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6B7331" w14:textId="77777777" w:rsidR="0053531E" w:rsidRDefault="0053531E" w:rsidP="0053531E">
      <w:pPr>
        <w:spacing w:after="283"/>
        <w:ind w:left="720" w:firstLine="720"/>
        <w:jc w:val="center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>APLICAÇÃO DA TÉCNICA DE ELETROFLOCULAÇÃO PARA O TRATAMENTO DE EFLUENTE DO PROCESSAMENTO DE SANGUE ANIMAL</w:t>
      </w:r>
    </w:p>
    <w:p w14:paraId="392EFC89" w14:textId="77777777" w:rsidR="0053531E" w:rsidRDefault="0053531E" w:rsidP="0053531E">
      <w:pPr>
        <w:spacing w:after="283"/>
        <w:jc w:val="both"/>
        <w:rPr>
          <w:sz w:val="20"/>
          <w:szCs w:val="20"/>
          <w:lang w:val="pt-BR"/>
        </w:rPr>
      </w:pPr>
      <w:r>
        <w:rPr>
          <w:b/>
          <w:bCs/>
          <w:sz w:val="20"/>
          <w:szCs w:val="20"/>
        </w:rPr>
        <w:t>Instituição:</w:t>
      </w:r>
      <w:r>
        <w:rPr>
          <w:b/>
          <w:bCs/>
          <w:sz w:val="20"/>
          <w:szCs w:val="20"/>
          <w:lang w:val="pt-BR"/>
        </w:rPr>
        <w:t xml:space="preserve"> </w:t>
      </w:r>
      <w:r>
        <w:rPr>
          <w:sz w:val="20"/>
          <w:szCs w:val="20"/>
          <w:lang w:val="pt-BR"/>
        </w:rPr>
        <w:t xml:space="preserve">Universidade Estadual de Mato Grosso do Sul </w:t>
      </w:r>
      <w:r>
        <w:rPr>
          <w:rFonts w:eastAsia="Calibri"/>
          <w:sz w:val="20"/>
          <w:szCs w:val="20"/>
          <w:lang w:eastAsia="zh-CN"/>
        </w:rPr>
        <w:t>(UEMS/Mundo Novo)</w:t>
      </w:r>
    </w:p>
    <w:p w14:paraId="5A9AF686" w14:textId="77777777" w:rsidR="0053531E" w:rsidRPr="00C1196F" w:rsidRDefault="0053531E" w:rsidP="0053531E">
      <w:pPr>
        <w:spacing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</w:t>
      </w:r>
      <w:r>
        <w:rPr>
          <w:sz w:val="20"/>
          <w:szCs w:val="20"/>
        </w:rPr>
        <w:t>Engenharias</w:t>
      </w:r>
    </w:p>
    <w:p w14:paraId="05F05BF5" w14:textId="77777777" w:rsidR="0053531E" w:rsidRDefault="0053531E" w:rsidP="0053531E">
      <w:pPr>
        <w:pStyle w:val="Corpodetexto"/>
        <w:spacing w:after="283"/>
        <w:jc w:val="both"/>
        <w:rPr>
          <w:sz w:val="20"/>
          <w:szCs w:val="20"/>
        </w:rPr>
      </w:pPr>
      <w:r>
        <w:rPr>
          <w:rFonts w:eastAsia="Calibri"/>
          <w:b/>
          <w:sz w:val="20"/>
          <w:szCs w:val="20"/>
          <w:lang w:val="pt-BR" w:eastAsia="zh-CN"/>
        </w:rPr>
        <w:t>LACERDA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proofErr w:type="spellStart"/>
      <w:r>
        <w:rPr>
          <w:rFonts w:eastAsia="Calibri"/>
          <w:bCs/>
          <w:sz w:val="20"/>
          <w:szCs w:val="20"/>
          <w:lang w:val="pt-BR" w:eastAsia="zh-CN"/>
        </w:rPr>
        <w:t>Andrieli</w:t>
      </w:r>
      <w:proofErr w:type="spellEnd"/>
      <w:r>
        <w:rPr>
          <w:rFonts w:eastAsia="Calibri"/>
          <w:bCs/>
          <w:sz w:val="20"/>
          <w:szCs w:val="20"/>
          <w:lang w:val="pt-BR" w:eastAsia="zh-CN"/>
        </w:rPr>
        <w:t xml:space="preserve"> Sena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bCs/>
          <w:sz w:val="20"/>
          <w:szCs w:val="20"/>
          <w:lang w:eastAsia="zh-CN"/>
        </w:rPr>
        <w:t xml:space="preserve"> </w:t>
      </w:r>
      <w:hyperlink r:id="rId7" w:history="1">
        <w:r>
          <w:rPr>
            <w:rStyle w:val="Hyperlink"/>
            <w:rFonts w:eastAsia="Calibri"/>
            <w:sz w:val="20"/>
            <w:szCs w:val="20"/>
            <w:lang w:eastAsia="zh-CN"/>
          </w:rPr>
          <w:t>(</w:t>
        </w:r>
        <w:r>
          <w:rPr>
            <w:rStyle w:val="Hyperlink"/>
            <w:rFonts w:eastAsia="Calibri"/>
            <w:sz w:val="20"/>
            <w:szCs w:val="20"/>
            <w:lang w:val="pt-BR" w:eastAsia="zh-CN"/>
          </w:rPr>
          <w:t>andrielisena2@gmail.com</w:t>
        </w:r>
        <w:r>
          <w:rPr>
            <w:rStyle w:val="Hyperlink"/>
            <w:rFonts w:eastAsia="Calibri"/>
            <w:sz w:val="20"/>
            <w:szCs w:val="20"/>
            <w:lang w:eastAsia="zh-CN"/>
          </w:rPr>
          <w:t>)</w:t>
        </w:r>
      </w:hyperlink>
      <w:r>
        <w:rPr>
          <w:rFonts w:eastAsia="Calibri"/>
          <w:sz w:val="20"/>
          <w:szCs w:val="20"/>
          <w:lang w:eastAsia="zh-CN"/>
        </w:rPr>
        <w:t>;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val="pt-BR" w:eastAsia="zh-CN"/>
        </w:rPr>
        <w:t xml:space="preserve"> CRUZ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bCs/>
          <w:sz w:val="20"/>
          <w:szCs w:val="20"/>
          <w:lang w:val="pt-BR" w:eastAsia="zh-CN"/>
        </w:rPr>
        <w:t>Larissa Augusta da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bCs/>
          <w:sz w:val="20"/>
          <w:szCs w:val="20"/>
          <w:lang w:eastAsia="zh-CN"/>
        </w:rPr>
        <w:t xml:space="preserve">  </w:t>
      </w:r>
      <w:hyperlink r:id="rId8" w:history="1">
        <w:r>
          <w:rPr>
            <w:rStyle w:val="Hyperlink"/>
            <w:rFonts w:eastAsia="Calibri"/>
            <w:sz w:val="20"/>
            <w:szCs w:val="20"/>
            <w:lang w:eastAsia="zh-CN"/>
          </w:rPr>
          <w:t>(</w:t>
        </w:r>
        <w:r>
          <w:rPr>
            <w:rStyle w:val="Hyperlink"/>
            <w:rFonts w:eastAsia="Calibri"/>
            <w:sz w:val="20"/>
            <w:szCs w:val="20"/>
            <w:lang w:val="pt-BR" w:eastAsia="zh-CN"/>
          </w:rPr>
          <w:t>augustalarissa577@gmail.com</w:t>
        </w:r>
        <w:r>
          <w:rPr>
            <w:rStyle w:val="Hyperlink"/>
            <w:rFonts w:eastAsia="Calibri"/>
            <w:sz w:val="20"/>
            <w:szCs w:val="20"/>
            <w:lang w:eastAsia="zh-CN"/>
          </w:rPr>
          <w:t>)</w:t>
        </w:r>
      </w:hyperlink>
      <w:r>
        <w:rPr>
          <w:rFonts w:eastAsia="Calibri"/>
          <w:sz w:val="20"/>
          <w:szCs w:val="20"/>
          <w:lang w:eastAsia="zh-CN"/>
        </w:rPr>
        <w:t xml:space="preserve">; </w:t>
      </w:r>
      <w:r>
        <w:rPr>
          <w:rFonts w:eastAsia="Calibri"/>
          <w:b/>
          <w:bCs/>
          <w:sz w:val="20"/>
          <w:szCs w:val="20"/>
          <w:lang w:val="pt-BR" w:eastAsia="zh-CN"/>
        </w:rPr>
        <w:t>FLECK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bCs/>
          <w:sz w:val="20"/>
          <w:szCs w:val="20"/>
          <w:lang w:val="pt-BR" w:eastAsia="zh-CN"/>
        </w:rPr>
        <w:t xml:space="preserve">Izabel </w:t>
      </w:r>
      <w:proofErr w:type="spellStart"/>
      <w:r>
        <w:rPr>
          <w:rFonts w:eastAsia="Calibri"/>
          <w:bCs/>
          <w:sz w:val="20"/>
          <w:szCs w:val="20"/>
          <w:lang w:val="pt-BR" w:eastAsia="zh-CN"/>
        </w:rPr>
        <w:t>Melz</w:t>
      </w:r>
      <w:proofErr w:type="spellEnd"/>
      <w:r>
        <w:rPr>
          <w:rFonts w:eastAsia="Calibri"/>
          <w:bCs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bCs/>
          <w:sz w:val="20"/>
          <w:szCs w:val="20"/>
          <w:lang w:eastAsia="zh-CN"/>
        </w:rPr>
        <w:t xml:space="preserve"> </w:t>
      </w:r>
      <w:hyperlink r:id="rId9" w:history="1">
        <w:r>
          <w:rPr>
            <w:rStyle w:val="Hyperlink"/>
            <w:rFonts w:eastAsia="Calibri"/>
            <w:sz w:val="20"/>
            <w:szCs w:val="20"/>
            <w:lang w:eastAsia="zh-CN"/>
          </w:rPr>
          <w:t>(izabelmelz.melz@gmail.com)</w:t>
        </w:r>
      </w:hyperlink>
      <w:r>
        <w:rPr>
          <w:rFonts w:eastAsia="Calibri"/>
          <w:sz w:val="20"/>
          <w:szCs w:val="20"/>
          <w:lang w:eastAsia="zh-CN"/>
        </w:rPr>
        <w:t xml:space="preserve">; </w:t>
      </w:r>
      <w:r>
        <w:rPr>
          <w:rFonts w:eastAsia="Calibri"/>
          <w:b/>
          <w:bCs/>
          <w:sz w:val="20"/>
          <w:szCs w:val="20"/>
          <w:lang w:val="pt-BR" w:eastAsia="zh-CN"/>
        </w:rPr>
        <w:t>FLECK</w:t>
      </w:r>
      <w:r>
        <w:rPr>
          <w:rFonts w:eastAsia="Calibri"/>
          <w:b/>
          <w:sz w:val="20"/>
          <w:szCs w:val="20"/>
          <w:lang w:eastAsia="zh-CN"/>
        </w:rPr>
        <w:t xml:space="preserve">, </w:t>
      </w:r>
      <w:r>
        <w:rPr>
          <w:rFonts w:eastAsia="Calibri"/>
          <w:bCs/>
          <w:sz w:val="20"/>
          <w:szCs w:val="20"/>
          <w:lang w:val="pt-BR" w:eastAsia="zh-CN"/>
        </w:rPr>
        <w:t>Leandro</w:t>
      </w:r>
      <w:r>
        <w:rPr>
          <w:rFonts w:eastAsia="Calibri"/>
          <w:bCs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bCs/>
          <w:sz w:val="20"/>
          <w:szCs w:val="20"/>
          <w:lang w:eastAsia="zh-CN"/>
        </w:rPr>
        <w:t xml:space="preserve"> </w:t>
      </w:r>
      <w:hyperlink r:id="rId10" w:history="1">
        <w:r>
          <w:rPr>
            <w:rStyle w:val="Hyperlink"/>
            <w:rFonts w:eastAsia="Calibri"/>
            <w:sz w:val="20"/>
            <w:szCs w:val="20"/>
            <w:lang w:eastAsia="zh-CN"/>
          </w:rPr>
          <w:t>(leandro.fleck@uems.br)</w:t>
        </w:r>
      </w:hyperlink>
      <w:r>
        <w:rPr>
          <w:rFonts w:eastAsia="Calibri"/>
          <w:sz w:val="20"/>
          <w:szCs w:val="20"/>
          <w:lang w:eastAsia="zh-CN"/>
        </w:rPr>
        <w:t>.</w:t>
      </w:r>
    </w:p>
    <w:p w14:paraId="71048158" w14:textId="77777777" w:rsidR="0053531E" w:rsidRDefault="0053531E" w:rsidP="0053531E">
      <w:pPr>
        <w:pStyle w:val="Corpodetexto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</w:t>
      </w:r>
      <w:r>
        <w:rPr>
          <w:rFonts w:eastAsia="Calibri"/>
          <w:sz w:val="20"/>
          <w:szCs w:val="20"/>
          <w:lang w:val="pt-BR" w:eastAsia="zh-CN"/>
        </w:rPr>
        <w:t>Discente do Curso Superior de Tecnologia em Gestão Ambiental (UEMS/Mundo Novo)</w:t>
      </w:r>
      <w:r>
        <w:rPr>
          <w:rFonts w:eastAsia="Calibri"/>
          <w:sz w:val="20"/>
          <w:szCs w:val="20"/>
          <w:lang w:eastAsia="zh-CN"/>
        </w:rPr>
        <w:t>;</w:t>
      </w:r>
    </w:p>
    <w:p w14:paraId="54E307C6" w14:textId="77777777" w:rsidR="0053531E" w:rsidRDefault="0053531E" w:rsidP="0053531E">
      <w:pPr>
        <w:pStyle w:val="Corpodetexto"/>
        <w:rPr>
          <w:sz w:val="20"/>
          <w:szCs w:val="20"/>
        </w:rPr>
      </w:pPr>
      <w:r w:rsidRPr="00C1196F"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Bióloga pela Universidade Estadual de Mato Grosso do Sul (UEMS/Mundo Novo);</w:t>
      </w:r>
    </w:p>
    <w:p w14:paraId="24AE2C0B" w14:textId="77777777" w:rsidR="0053531E" w:rsidRDefault="0053531E" w:rsidP="0053531E">
      <w:pPr>
        <w:pStyle w:val="Corpodetexto"/>
        <w:rPr>
          <w:rFonts w:eastAsia="Calibri"/>
          <w:sz w:val="20"/>
          <w:szCs w:val="20"/>
          <w:lang w:val="pt-BR"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</w:t>
      </w:r>
      <w:r>
        <w:rPr>
          <w:rFonts w:eastAsia="Calibri"/>
          <w:sz w:val="20"/>
          <w:szCs w:val="20"/>
          <w:lang w:val="pt-BR" w:eastAsia="zh-CN"/>
        </w:rPr>
        <w:t>Docente da Universidade Estadual de Mato Grosso do Sul (UEMS/Mundo Novo).</w:t>
      </w:r>
    </w:p>
    <w:p w14:paraId="48DC782A" w14:textId="77777777" w:rsidR="0053531E" w:rsidRDefault="0053531E" w:rsidP="0053531E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4CFAB8C0" w14:textId="77777777" w:rsidR="0053531E" w:rsidRPr="0008306A" w:rsidRDefault="0053531E" w:rsidP="0053531E">
      <w:pPr>
        <w:jc w:val="both"/>
        <w:rPr>
          <w:rFonts w:eastAsia="Verdana"/>
          <w:bCs/>
          <w:color w:val="000000"/>
          <w:sz w:val="20"/>
          <w:szCs w:val="20"/>
          <w:lang w:val="pt-BR"/>
        </w:rPr>
      </w:pPr>
      <w:r>
        <w:rPr>
          <w:sz w:val="20"/>
          <w:szCs w:val="20"/>
          <w:lang w:val="pt-BR"/>
        </w:rPr>
        <w:t>E</w:t>
      </w:r>
      <w:r>
        <w:rPr>
          <w:rFonts w:eastAsia="Verdana"/>
          <w:bCs/>
          <w:color w:val="000000"/>
          <w:sz w:val="20"/>
          <w:szCs w:val="20"/>
        </w:rPr>
        <w:t>ntre as agroindustria</w:t>
      </w:r>
      <w:r>
        <w:rPr>
          <w:rFonts w:eastAsia="Verdana"/>
          <w:bCs/>
          <w:color w:val="000000"/>
          <w:sz w:val="20"/>
          <w:szCs w:val="20"/>
          <w:lang w:val="pt-BR"/>
        </w:rPr>
        <w:t xml:space="preserve">s </w:t>
      </w:r>
      <w:r>
        <w:rPr>
          <w:rFonts w:eastAsia="Verdana"/>
          <w:bCs/>
          <w:color w:val="000000"/>
          <w:sz w:val="20"/>
          <w:szCs w:val="20"/>
        </w:rPr>
        <w:t xml:space="preserve">em operação no Brasil com potencial de causar impactos ambientais, caso seus despejos líquidos não sejam adequadamente tratados, cita-se as plantas agroindustriais processadoras de sangue bovino e suíno para transformação em proteína em pó (hemoglobina e plasma), cuja função se destina a produção de alimentos para a nutrição animal. Considerando as tecnologias de tratamentos de efluentes emergentes, cita-se a eletrofloculação, em que o poluente é desestabilizado por coagulantes gerados através de reações de oxidação do </w:t>
      </w:r>
      <w:r>
        <w:rPr>
          <w:rFonts w:eastAsia="Verdana"/>
          <w:bCs/>
          <w:color w:val="000000"/>
          <w:sz w:val="20"/>
          <w:szCs w:val="20"/>
          <w:lang w:val="pt-BR"/>
        </w:rPr>
        <w:t>elétrodo</w:t>
      </w:r>
      <w:r>
        <w:rPr>
          <w:rFonts w:eastAsia="Verdana"/>
          <w:bCs/>
          <w:color w:val="000000"/>
          <w:sz w:val="20"/>
          <w:szCs w:val="20"/>
        </w:rPr>
        <w:t xml:space="preserve"> metálico que se configura como ânodo no processo eletroquímico</w:t>
      </w:r>
      <w:r>
        <w:rPr>
          <w:rFonts w:eastAsia="Verdana"/>
          <w:bCs/>
          <w:color w:val="000000"/>
          <w:sz w:val="20"/>
          <w:szCs w:val="20"/>
          <w:lang w:val="pt-BR"/>
        </w:rPr>
        <w:t>. A</w:t>
      </w:r>
      <w:r w:rsidRPr="00FB24E0">
        <w:rPr>
          <w:rFonts w:eastAsia="Verdana"/>
          <w:bCs/>
          <w:color w:val="000000"/>
          <w:sz w:val="20"/>
          <w:szCs w:val="20"/>
          <w:lang w:val="pt-BR"/>
        </w:rPr>
        <w:t xml:space="preserve"> otimização de variáveis essenciais a </w:t>
      </w:r>
      <w:proofErr w:type="spellStart"/>
      <w:r w:rsidRPr="00FB24E0">
        <w:rPr>
          <w:rFonts w:eastAsia="Verdana"/>
          <w:bCs/>
          <w:color w:val="000000"/>
          <w:sz w:val="20"/>
          <w:szCs w:val="20"/>
          <w:lang w:val="pt-BR"/>
        </w:rPr>
        <w:t>eletrofloculação</w:t>
      </w:r>
      <w:proofErr w:type="spellEnd"/>
      <w:r w:rsidRPr="00FB24E0">
        <w:rPr>
          <w:rFonts w:eastAsia="Verdana"/>
          <w:bCs/>
          <w:color w:val="000000"/>
          <w:sz w:val="20"/>
          <w:szCs w:val="20"/>
          <w:lang w:val="pt-BR"/>
        </w:rPr>
        <w:t xml:space="preserve"> </w:t>
      </w:r>
      <w:r>
        <w:rPr>
          <w:rFonts w:eastAsia="Verdana"/>
          <w:bCs/>
          <w:color w:val="000000"/>
          <w:sz w:val="20"/>
          <w:szCs w:val="20"/>
          <w:lang w:val="pt-BR"/>
        </w:rPr>
        <w:t>é de</w:t>
      </w:r>
      <w:r w:rsidRPr="00FB24E0">
        <w:rPr>
          <w:rFonts w:eastAsia="Verdana"/>
          <w:bCs/>
          <w:color w:val="000000"/>
          <w:sz w:val="20"/>
          <w:szCs w:val="20"/>
          <w:lang w:val="pt-BR"/>
        </w:rPr>
        <w:t xml:space="preserve"> extrema importância, com especial destaque para a condutividade elétrica do efluente líquido e tempo de operação do reator eletroquímico, sendo este o principal objetivo do presente estudo. </w:t>
      </w:r>
      <w:r>
        <w:rPr>
          <w:sz w:val="20"/>
          <w:szCs w:val="20"/>
        </w:rPr>
        <w:t>O efluente líquido alvo do presente estudo foi coletado em uma indústria processadora de sangue animal localizada no Estado de Mato Grosso do Sul, na região Cone-sul</w:t>
      </w:r>
      <w:r>
        <w:rPr>
          <w:sz w:val="20"/>
          <w:szCs w:val="20"/>
          <w:lang w:val="pt-BR"/>
        </w:rPr>
        <w:t>. A</w:t>
      </w:r>
      <w:r>
        <w:rPr>
          <w:rFonts w:eastAsia="Verdana"/>
          <w:bCs/>
          <w:color w:val="000000"/>
          <w:sz w:val="20"/>
          <w:szCs w:val="20"/>
        </w:rPr>
        <w:t>pós coletado, o efluente foi armazenado em condições de congelamento (-5 °C) para que as características físico-químicas não fossem alteradas até o momento de uso para realização dos ensaios experimentais. A fim de pa</w:t>
      </w:r>
      <w:proofErr w:type="spellStart"/>
      <w:r>
        <w:rPr>
          <w:rFonts w:eastAsia="Verdana"/>
          <w:bCs/>
          <w:color w:val="000000"/>
          <w:sz w:val="20"/>
          <w:szCs w:val="20"/>
          <w:lang w:val="pt-BR"/>
        </w:rPr>
        <w:t>dronizar</w:t>
      </w:r>
      <w:proofErr w:type="spellEnd"/>
      <w:r>
        <w:rPr>
          <w:rFonts w:eastAsia="Verdana"/>
          <w:bCs/>
          <w:color w:val="000000"/>
          <w:sz w:val="20"/>
          <w:szCs w:val="20"/>
          <w:lang w:val="pt-BR"/>
        </w:rPr>
        <w:t xml:space="preserve"> essas características</w:t>
      </w:r>
      <w:r>
        <w:rPr>
          <w:rFonts w:eastAsia="Verdana"/>
          <w:bCs/>
          <w:color w:val="000000"/>
          <w:sz w:val="20"/>
          <w:szCs w:val="20"/>
        </w:rPr>
        <w:t>, evitando sua influência na interpretação dos resultados, o efluente em volume suficiente para a condução de todos os ensaios experimentais, foi coletado em único dia</w:t>
      </w:r>
      <w:r>
        <w:rPr>
          <w:rFonts w:eastAsia="Verdana"/>
          <w:bCs/>
          <w:color w:val="000000"/>
          <w:sz w:val="20"/>
          <w:szCs w:val="20"/>
          <w:lang w:val="pt-BR"/>
        </w:rPr>
        <w:t xml:space="preserve">. </w:t>
      </w:r>
      <w:r>
        <w:rPr>
          <w:rFonts w:eastAsia="Verdana"/>
          <w:bCs/>
          <w:color w:val="000000"/>
          <w:sz w:val="20"/>
          <w:szCs w:val="20"/>
        </w:rPr>
        <w:t>O reator</w:t>
      </w:r>
      <w:r>
        <w:rPr>
          <w:rFonts w:eastAsia="Verdana"/>
          <w:bCs/>
          <w:color w:val="000000"/>
          <w:sz w:val="20"/>
          <w:szCs w:val="20"/>
          <w:lang w:val="pt-BR"/>
        </w:rPr>
        <w:t xml:space="preserve"> eletroquímico foi composto por</w:t>
      </w:r>
      <w:r>
        <w:rPr>
          <w:rFonts w:eastAsia="Verdana"/>
          <w:bCs/>
          <w:color w:val="000000"/>
          <w:sz w:val="20"/>
          <w:szCs w:val="20"/>
        </w:rPr>
        <w:t xml:space="preserve"> um reservatório de 1 L</w:t>
      </w:r>
      <w:r>
        <w:rPr>
          <w:rFonts w:eastAsia="Verdana"/>
          <w:bCs/>
          <w:color w:val="000000"/>
          <w:sz w:val="20"/>
          <w:szCs w:val="20"/>
          <w:lang w:val="pt-BR"/>
        </w:rPr>
        <w:t>, o qual comportou o</w:t>
      </w:r>
      <w:r>
        <w:rPr>
          <w:rFonts w:eastAsia="Verdana"/>
          <w:bCs/>
          <w:color w:val="000000"/>
          <w:sz w:val="20"/>
          <w:szCs w:val="20"/>
        </w:rPr>
        <w:t xml:space="preserve"> efluente líquido e os eletrodos de sacrifício, sendo estes conectados a uma fonte de corrente contínua, separados entre si com o auxílio de um material isolante</w:t>
      </w:r>
      <w:r>
        <w:rPr>
          <w:rFonts w:eastAsia="Verdana"/>
          <w:bCs/>
          <w:color w:val="000000"/>
          <w:sz w:val="20"/>
          <w:szCs w:val="20"/>
          <w:lang w:val="pt-BR"/>
        </w:rPr>
        <w:t>.</w:t>
      </w:r>
      <w:r>
        <w:rPr>
          <w:rFonts w:eastAsia="Verdana"/>
          <w:bCs/>
          <w:color w:val="000000"/>
          <w:sz w:val="20"/>
          <w:szCs w:val="20"/>
        </w:rPr>
        <w:t xml:space="preserve"> Foram controlados os fatores condutividade elétrica e tempo de operação, sendo seus efeitos sobre os parâmetros cor, turbidez, demanda química de oxigênio e nitrogênio amoniacal, avaliados utilizando-se um Delineamento Composto Central Rotacional, ou seja, um esquema fatorial de tratamentos 2</w:t>
      </w:r>
      <w:r>
        <w:rPr>
          <w:rFonts w:eastAsia="Verdana"/>
          <w:bCs/>
          <w:color w:val="000000"/>
          <w:sz w:val="20"/>
          <w:szCs w:val="20"/>
          <w:vertAlign w:val="superscript"/>
        </w:rPr>
        <w:t>2</w:t>
      </w:r>
      <w:r>
        <w:rPr>
          <w:rFonts w:eastAsia="Verdana"/>
          <w:bCs/>
          <w:color w:val="000000"/>
          <w:sz w:val="20"/>
          <w:szCs w:val="20"/>
        </w:rPr>
        <w:t>, incluindo 4 ensaios fatoriais, 4 ensaios axiais e 3 repetições no ponto central, totalizando 11 ensaios</w:t>
      </w:r>
      <w:r>
        <w:rPr>
          <w:rFonts w:eastAsia="Verdana"/>
          <w:bCs/>
          <w:color w:val="000000"/>
          <w:sz w:val="20"/>
          <w:szCs w:val="20"/>
          <w:lang w:val="pt-BR"/>
        </w:rPr>
        <w:t xml:space="preserve">. </w:t>
      </w:r>
      <w:r>
        <w:rPr>
          <w:sz w:val="20"/>
          <w:szCs w:val="20"/>
        </w:rPr>
        <w:t>A condutividade elétrica do efluente, foi ajustada com a adição de diferentes concentrações de Cloreto de Sódio (NaCl)</w:t>
      </w:r>
      <w:r>
        <w:rPr>
          <w:sz w:val="20"/>
          <w:szCs w:val="20"/>
          <w:lang w:val="pt-BR"/>
        </w:rPr>
        <w:t xml:space="preserve">. </w:t>
      </w:r>
      <w:r>
        <w:rPr>
          <w:sz w:val="20"/>
          <w:szCs w:val="20"/>
        </w:rPr>
        <w:t>Para cada variável resposta  foi gerado um modelo matemático quadrático representativo do processo, obtido a partir do ajuste estatístico dos resultados correspondentes a todos os ensaios do delineamento de tratamentos</w:t>
      </w:r>
      <w:r>
        <w:rPr>
          <w:sz w:val="20"/>
          <w:szCs w:val="20"/>
          <w:lang w:val="pt-BR"/>
        </w:rPr>
        <w:t>.</w:t>
      </w:r>
      <w:r>
        <w:rPr>
          <w:rFonts w:eastAsia="Verdana"/>
          <w:bCs/>
          <w:color w:val="000000"/>
          <w:sz w:val="20"/>
          <w:szCs w:val="20"/>
          <w:lang w:val="pt-BR"/>
        </w:rPr>
        <w:t xml:space="preserve"> </w:t>
      </w:r>
      <w:r>
        <w:rPr>
          <w:sz w:val="20"/>
          <w:szCs w:val="20"/>
        </w:rPr>
        <w:t xml:space="preserve">Para os parâmetros turbidez, cor, demanda química de oxigênio e nitrogênio amoniacal, as maiores eficiências de remoção foram de 62,04%, 66,07%, 83,74% e 96,40%, respectivamente. </w:t>
      </w:r>
      <w:r>
        <w:rPr>
          <w:rFonts w:eastAsiaTheme="minorEastAsia"/>
          <w:iCs/>
          <w:sz w:val="20"/>
          <w:szCs w:val="20"/>
        </w:rPr>
        <w:t>Os parâmetros condutividade elétrica (termo linear) e tempo de operação (termos linear e quadrático) influenciaram significativamente sobre a remoção de turbidez</w:t>
      </w:r>
      <w:r>
        <w:rPr>
          <w:rFonts w:eastAsiaTheme="minorEastAsia"/>
          <w:iCs/>
          <w:sz w:val="20"/>
          <w:szCs w:val="20"/>
          <w:lang w:val="pt-BR"/>
        </w:rPr>
        <w:t xml:space="preserve">. A </w:t>
      </w:r>
      <w:r>
        <w:rPr>
          <w:rFonts w:eastAsiaTheme="minorEastAsia"/>
          <w:iCs/>
          <w:sz w:val="20"/>
          <w:szCs w:val="20"/>
        </w:rPr>
        <w:t xml:space="preserve">condutividade elétrica (termo quadrático) influenciou significativamente na remoção de nitrogênio amoniacal. </w:t>
      </w:r>
      <w:r>
        <w:rPr>
          <w:sz w:val="20"/>
          <w:szCs w:val="20"/>
        </w:rPr>
        <w:t>O erro associado aos modelos matemáticos para a remoção de turbidez, cor, demanda química de xogênio e nitrogênio amoniacal foram de 0,84%, 13,02%, 12,50% e 17,88%, respectivamente. A eletrofloculação se mostrou como uma alternativa aos sistemas convencionais de tratamento de efluentes de processamento de sangue animal.</w:t>
      </w:r>
    </w:p>
    <w:p w14:paraId="498E8141" w14:textId="77777777" w:rsidR="0053531E" w:rsidRPr="00C1196F" w:rsidRDefault="0053531E" w:rsidP="0053531E">
      <w:pPr>
        <w:rPr>
          <w:sz w:val="24"/>
          <w:szCs w:val="24"/>
          <w:shd w:val="clear" w:color="auto" w:fill="FFFFFF"/>
        </w:rPr>
      </w:pPr>
    </w:p>
    <w:p w14:paraId="7B017CD7" w14:textId="77777777" w:rsidR="0053531E" w:rsidRDefault="0053531E" w:rsidP="0053531E">
      <w:pPr>
        <w:spacing w:after="283"/>
        <w:rPr>
          <w:sz w:val="20"/>
          <w:szCs w:val="20"/>
          <w:lang w:val="pt-BR"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Pr="0051069E">
        <w:rPr>
          <w:sz w:val="20"/>
          <w:szCs w:val="20"/>
          <w:lang w:val="pt-BR" w:eastAsia="pt-BR"/>
        </w:rPr>
        <w:t xml:space="preserve">Tecnologia </w:t>
      </w:r>
      <w:r>
        <w:rPr>
          <w:sz w:val="20"/>
          <w:szCs w:val="20"/>
          <w:lang w:val="pt-BR" w:eastAsia="pt-BR"/>
        </w:rPr>
        <w:t>a</w:t>
      </w:r>
      <w:r w:rsidRPr="0051069E">
        <w:rPr>
          <w:sz w:val="20"/>
          <w:szCs w:val="20"/>
          <w:lang w:val="pt-BR" w:eastAsia="pt-BR"/>
        </w:rPr>
        <w:t xml:space="preserve">lternativa, </w:t>
      </w:r>
      <w:r>
        <w:rPr>
          <w:sz w:val="20"/>
          <w:szCs w:val="20"/>
          <w:lang w:val="pt-BR" w:eastAsia="pt-BR"/>
        </w:rPr>
        <w:t>M</w:t>
      </w:r>
      <w:r w:rsidRPr="0051069E">
        <w:rPr>
          <w:sz w:val="20"/>
          <w:szCs w:val="20"/>
          <w:lang w:val="pt-BR" w:eastAsia="pt-BR"/>
        </w:rPr>
        <w:t xml:space="preserve">odelagem </w:t>
      </w:r>
      <w:r>
        <w:rPr>
          <w:sz w:val="20"/>
          <w:szCs w:val="20"/>
          <w:lang w:val="pt-BR" w:eastAsia="pt-BR"/>
        </w:rPr>
        <w:t>m</w:t>
      </w:r>
      <w:r w:rsidRPr="0051069E">
        <w:rPr>
          <w:sz w:val="20"/>
          <w:szCs w:val="20"/>
          <w:lang w:val="pt-BR" w:eastAsia="pt-BR"/>
        </w:rPr>
        <w:t xml:space="preserve">atemática, </w:t>
      </w:r>
      <w:r>
        <w:rPr>
          <w:sz w:val="20"/>
          <w:szCs w:val="20"/>
          <w:lang w:val="pt-BR" w:eastAsia="pt-BR"/>
        </w:rPr>
        <w:t>E</w:t>
      </w:r>
      <w:r w:rsidRPr="0051069E">
        <w:rPr>
          <w:sz w:val="20"/>
          <w:szCs w:val="20"/>
          <w:lang w:val="pt-BR" w:eastAsia="pt-BR"/>
        </w:rPr>
        <w:t>fluente liquido.</w:t>
      </w:r>
    </w:p>
    <w:p w14:paraId="031F4955" w14:textId="77777777" w:rsidR="0053531E" w:rsidRPr="00C1196F" w:rsidRDefault="0053531E" w:rsidP="0053531E">
      <w:pPr>
        <w:spacing w:after="283"/>
        <w:jc w:val="both"/>
        <w:rPr>
          <w:sz w:val="20"/>
          <w:szCs w:val="20"/>
          <w:lang w:val="pt-BR"/>
        </w:rPr>
      </w:pPr>
      <w:r>
        <w:rPr>
          <w:b/>
          <w:bCs/>
          <w:sz w:val="20"/>
          <w:szCs w:val="20"/>
          <w:lang w:eastAsia="pt-BR"/>
        </w:rPr>
        <w:t xml:space="preserve">AGRADECIMENTOS: </w:t>
      </w:r>
      <w:r w:rsidRPr="00C1196F">
        <w:rPr>
          <w:sz w:val="20"/>
          <w:szCs w:val="20"/>
          <w:lang w:eastAsia="pt-BR"/>
        </w:rPr>
        <w:t>À Universidade Estadual de Mato Grosso do Sul</w:t>
      </w:r>
      <w:r>
        <w:rPr>
          <w:sz w:val="20"/>
          <w:szCs w:val="20"/>
          <w:lang w:eastAsia="pt-BR"/>
        </w:rPr>
        <w:t xml:space="preserve"> pela disponibilização de bolsa e infraestura laboratorial. </w:t>
      </w:r>
    </w:p>
    <w:p w14:paraId="624CF3DB" w14:textId="77777777" w:rsidR="009D12A1" w:rsidRPr="0053531E" w:rsidRDefault="009D12A1">
      <w:pPr>
        <w:jc w:val="both"/>
        <w:rPr>
          <w:sz w:val="20"/>
          <w:szCs w:val="20"/>
          <w:lang w:val="pt-BR"/>
        </w:rPr>
      </w:pPr>
    </w:p>
    <w:p w14:paraId="3D33F852" w14:textId="77777777" w:rsidR="009D12A1" w:rsidRDefault="009D12A1">
      <w:pPr>
        <w:jc w:val="both"/>
        <w:rPr>
          <w:sz w:val="20"/>
          <w:szCs w:val="20"/>
        </w:rPr>
      </w:pPr>
    </w:p>
    <w:p w14:paraId="0DCA3184" w14:textId="77777777" w:rsidR="009D12A1" w:rsidRDefault="009D12A1">
      <w:pPr>
        <w:jc w:val="both"/>
        <w:rPr>
          <w:sz w:val="20"/>
          <w:szCs w:val="20"/>
        </w:rPr>
      </w:pPr>
    </w:p>
    <w:sectPr w:rsidR="009D12A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B0E4D" w14:textId="77777777" w:rsidR="00F72B95" w:rsidRDefault="00F72B95">
      <w:r>
        <w:separator/>
      </w:r>
    </w:p>
  </w:endnote>
  <w:endnote w:type="continuationSeparator" w:id="0">
    <w:p w14:paraId="6D388983" w14:textId="77777777" w:rsidR="00F72B95" w:rsidRDefault="00F72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C61F4" w14:textId="77777777" w:rsidR="009D12A1" w:rsidRDefault="009D12A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482B1" w14:textId="77777777" w:rsidR="009D12A1" w:rsidRDefault="009D12A1">
    <w:pPr>
      <w:pStyle w:val="Rodap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0D89B" w14:textId="77777777" w:rsidR="009D12A1" w:rsidRDefault="009D12A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D5F64D" w14:textId="77777777" w:rsidR="00F72B95" w:rsidRDefault="00F72B95">
      <w:r>
        <w:separator/>
      </w:r>
    </w:p>
  </w:footnote>
  <w:footnote w:type="continuationSeparator" w:id="0">
    <w:p w14:paraId="32ECD7F9" w14:textId="77777777" w:rsidR="00F72B95" w:rsidRDefault="00F72B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5E267" w14:textId="77777777" w:rsidR="009D12A1" w:rsidRDefault="009D12A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5ED2FD" w14:textId="77777777" w:rsidR="009D12A1" w:rsidRDefault="0053531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4144" behindDoc="0" locked="0" layoutInCell="0" allowOverlap="1" wp14:anchorId="5E9D053C" wp14:editId="48DEA796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6192" behindDoc="0" locked="0" layoutInCell="0" allowOverlap="1" wp14:anchorId="20D008B3" wp14:editId="67EA8162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8240" behindDoc="1" locked="0" layoutInCell="0" allowOverlap="1" wp14:anchorId="2A727BF2" wp14:editId="0509C99C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0" allowOverlap="1" wp14:anchorId="63881F37" wp14:editId="78226DFF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09696" w14:textId="77777777" w:rsidR="009D12A1" w:rsidRDefault="0053531E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5168" behindDoc="0" locked="0" layoutInCell="0" allowOverlap="1" wp14:anchorId="5BE2DADA" wp14:editId="28F2C9EB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216" behindDoc="0" locked="0" layoutInCell="0" allowOverlap="1" wp14:anchorId="0539055B" wp14:editId="778F2462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0" allowOverlap="1" wp14:anchorId="4973C9DF" wp14:editId="7A145D07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0" allowOverlap="1" wp14:anchorId="7A41E0C2" wp14:editId="4C585F32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2A1"/>
    <w:rsid w:val="00314BDA"/>
    <w:rsid w:val="0053531E"/>
    <w:rsid w:val="007671B2"/>
    <w:rsid w:val="009D12A1"/>
    <w:rsid w:val="00F7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E5E52"/>
  <w15:docId w15:val="{52447C6E-06F8-4ADA-9CE4-811A0226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5353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(augustalarissa577@gmail.com)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(andrielisena2@gmail.com)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(leandro.fleck@uems.br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(izabelmelz.melz@gmail.com)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A41A1-C9A1-4ECE-865B-50421707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667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Usuário do Windows</cp:lastModifiedBy>
  <cp:revision>2</cp:revision>
  <cp:lastPrinted>2023-01-31T14:18:00Z</cp:lastPrinted>
  <dcterms:created xsi:type="dcterms:W3CDTF">2024-07-31T10:27:00Z</dcterms:created>
  <dcterms:modified xsi:type="dcterms:W3CDTF">2024-07-31T10:27:00Z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