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jc w:val="center"/>
        <w:rPr>
          <w:b/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PRODUTIVIDADE DA CULTIVAR BRS CAPIAÇU, SUBMETIDA A DIFERENTES DOSES DE NITROGÊNIO E ÉPOCAS DE CORTE</w:t>
      </w:r>
      <w:bookmarkEnd w:id="0"/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Instituição: </w:t>
      </w:r>
      <w:r>
        <w:rPr>
          <w:sz w:val="20"/>
          <w:szCs w:val="20"/>
        </w:rPr>
        <w:t>Universidade Estadual de Mato Grosso do Sul.</w:t>
      </w:r>
    </w:p>
    <w:p>
      <w:pPr>
        <w:pStyle w:val="Normal"/>
        <w:tabs>
          <w:tab w:val="clear" w:pos="720"/>
          <w:tab w:val="left" w:pos="2066" w:leader="none"/>
        </w:tabs>
        <w:spacing w:before="0"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Área temática: </w:t>
      </w:r>
      <w:r>
        <w:rPr>
          <w:sz w:val="20"/>
          <w:szCs w:val="20"/>
        </w:rPr>
        <w:t>Ciência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Agrárias,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Zootecnia,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Forragicultura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Pastagem.</w:t>
      </w:r>
    </w:p>
    <w:p>
      <w:pPr>
        <w:pStyle w:val="Corpodotexto"/>
        <w:spacing w:before="0" w:after="283"/>
        <w:jc w:val="both"/>
        <w:rPr>
          <w:rFonts w:eastAsia="Calibri"/>
          <w:sz w:val="20"/>
          <w:szCs w:val="20"/>
          <w:lang w:eastAsia="zh-CN"/>
        </w:rPr>
      </w:pPr>
      <w:r>
        <w:rPr>
          <w:b/>
          <w:sz w:val="20"/>
          <w:szCs w:val="20"/>
        </w:rPr>
        <w:t xml:space="preserve">VIEIRA, </w:t>
      </w:r>
      <w:r>
        <w:rPr>
          <w:sz w:val="20"/>
          <w:szCs w:val="20"/>
        </w:rPr>
        <w:t xml:space="preserve">E. C. de O. (esthercrysthina@gmail.com); </w:t>
      </w:r>
      <w:r>
        <w:rPr>
          <w:rFonts w:eastAsia="Calibri"/>
          <w:b/>
          <w:sz w:val="20"/>
          <w:szCs w:val="20"/>
          <w:lang w:eastAsia="zh-CN"/>
        </w:rPr>
        <w:t xml:space="preserve">ROCHETTI, </w:t>
      </w:r>
      <w:r>
        <w:rPr>
          <w:rFonts w:eastAsia="Calibri"/>
          <w:sz w:val="20"/>
          <w:szCs w:val="20"/>
          <w:lang w:eastAsia="zh-CN"/>
        </w:rPr>
        <w:t>A. C. A.</w:t>
      </w: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2">
        <w:r>
          <w:rPr>
            <w:rStyle w:val="LinkdaInternet"/>
            <w:rFonts w:eastAsia="Calibri"/>
            <w:sz w:val="20"/>
            <w:szCs w:val="20"/>
            <w:lang w:eastAsia="zh-CN"/>
          </w:rPr>
          <w:t>anacarolina@uems.br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>
        <w:rPr>
          <w:rFonts w:eastAsia="Calibri"/>
          <w:b/>
          <w:sz w:val="20"/>
          <w:szCs w:val="20"/>
          <w:lang w:eastAsia="zh-CN"/>
        </w:rPr>
        <w:t xml:space="preserve">SANTOS, </w:t>
      </w:r>
      <w:r>
        <w:rPr>
          <w:rFonts w:eastAsia="Calibri"/>
          <w:sz w:val="20"/>
          <w:szCs w:val="20"/>
          <w:lang w:eastAsia="zh-CN"/>
        </w:rPr>
        <w:t>L. O. dos.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3">
        <w:r>
          <w:rPr>
            <w:rStyle w:val="LinkdaInternet"/>
            <w:rFonts w:eastAsia="Calibri"/>
            <w:sz w:val="20"/>
            <w:szCs w:val="20"/>
            <w:lang w:eastAsia="zh-CN"/>
          </w:rPr>
          <w:t>leticiaoliveira8717@gmail.com</w:t>
        </w:r>
      </w:hyperlink>
      <w:r>
        <w:rPr>
          <w:rFonts w:eastAsia="Calibri"/>
          <w:sz w:val="20"/>
          <w:szCs w:val="20"/>
          <w:lang w:eastAsia="zh-CN"/>
        </w:rPr>
        <w:t>);</w:t>
      </w:r>
      <w:r>
        <w:rPr>
          <w:rFonts w:eastAsia="Calibri"/>
          <w:b/>
          <w:sz w:val="20"/>
          <w:szCs w:val="20"/>
          <w:lang w:eastAsia="zh-CN"/>
        </w:rPr>
        <w:t xml:space="preserve"> 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Discente do curso de Agronomia da UEMS – Cassilândia;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Docente do cu</w:t>
      </w:r>
      <w:r>
        <w:rPr>
          <w:rFonts w:eastAsia="Calibri"/>
          <w:sz w:val="20"/>
          <w:szCs w:val="20"/>
          <w:lang w:eastAsia="zh-CN"/>
        </w:rPr>
        <w:t>r</w:t>
      </w:r>
      <w:r>
        <w:rPr>
          <w:rFonts w:eastAsia="Calibri"/>
          <w:sz w:val="20"/>
          <w:szCs w:val="20"/>
          <w:lang w:eastAsia="zh-CN"/>
        </w:rPr>
        <w:t xml:space="preserve">so de Agronomia da UEMS – Cassilândia; </w:t>
      </w:r>
    </w:p>
    <w:p>
      <w:pPr>
        <w:pStyle w:val="Corpodotexto"/>
        <w:spacing w:before="0" w:after="283"/>
        <w:jc w:val="both"/>
        <w:rPr/>
      </w:pPr>
      <w:r>
        <w:rPr/>
      </w:r>
    </w:p>
    <w:p>
      <w:pPr>
        <w:pStyle w:val="Normal"/>
        <w:widowControl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A cultivar de capim-elefante BRS Capiaçu possui rendimento superior ao de outras espécies, e pode produzir até 50 toneladas de matéria seca (MS) por hectare ao ano. O conhecimento do manejo e sua influência sobre a planta visa melhorar os índices de produtividade vegetal e animal, rentabilidade e sustentabilidade dos sistemas de produção. A idade de corte ou estágio de desenvolvimento da planta tem influência tanto na produção quanto na qualidade das forrageiras. Assim são necessários estudos sobre a idade de corte ideal, buscando equilíbrio entre a produção de massa e qualidade nutricional da cultivar BRS Capiaçu com diferentes manejos de adubação. Este trabalho objetivou avaliar os efeitos das diferentes doses de nitrogênio e idades de corte na produtividade e características estruturais do capim Capiaçu em diferentes idades de corte. O experimento foi realizado na Fazenda Marina do Muquem, município de Inocência/MS, sob as coordenadas geográficas longitude 51º56’ W, latitude 19º13’ S. O clima da região é do tipo tropical chuvoso, com verão chuvoso e inverno seco, com precipitação e temperatura média anual de 1.520 mm e 24,1 °C. O delineamento experimental foi em blocos casualizados (DBC) em esquema fatorial 3x4, sendo 12 tratamentos e qautro repetições. Os tratamentos forão compostos por três doses de nitrogênio (N) 0, 100 e 200 kg ha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e quatro idades de cortes que foram realizados aos 70, 90, 110 e 130 dias, totalizando 48 unidades experimentais, as parcelas tinham dimensões de 3x4, totalizando 12 m². A cultivar BRS Capiaçu foi plantada através de mudas em dezembro de 2022, as parcelas foram constituídas por quatro linhas com comprimento de 3 m cada, com espaçamento entre linhas de 1,0 m.  Foi realizada adubação fosfatada no momento do plantio baseada na análise química do solo. A adubação nitrogenada foi aplicada 30 dias após o plantio. As doses de nitrogênio não tiveram efeito sobre a produção de matéria seca (PMS), altura e diametro das plantas. No entanto a idade de corte das plantas influenciaram a PMS e a altura das plantas. Aos 130 dias verificou-se a maior PMS e altura das plantas, com 13,95 t ha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de MS e 6,93m.</w:t>
      </w:r>
    </w:p>
    <w:p>
      <w:pPr>
        <w:pStyle w:val="Normal"/>
        <w:widowControl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83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adubação, idade, nitrogênio </w:t>
      </w:r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  <w:tab/>
        <w:t>UEMS, CNPq.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020ac0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uiPriority w:val="1"/>
    <w:qFormat/>
    <w:rsid w:val="007c1117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acarolina@uems.br" TargetMode="External"/><Relationship Id="rId3" Type="http://schemas.openxmlformats.org/officeDocument/2006/relationships/hyperlink" Target="mailto:leticiaoliveira8717@gmail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C28E-4DD1-49E8-B63E-C78CB036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1</Pages>
  <Words>426</Words>
  <Characters>2296</Characters>
  <CharactersWithSpaces>2721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2023-09-07T02:07:00Z</dcterms:created>
  <dc:creator>Usuário do Windows</dc:creator>
  <dc:description/>
  <dc:language>pt-BR</dc:language>
  <cp:lastModifiedBy/>
  <cp:lastPrinted>2023-01-31T14:18:00Z</cp:lastPrinted>
  <dcterms:modified xsi:type="dcterms:W3CDTF">2024-01-18T10:55:50Z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