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FA600" w14:textId="77777777" w:rsidR="00D83474" w:rsidRDefault="00000000">
      <w:pPr>
        <w:pStyle w:val="NormalWeb"/>
        <w:spacing w:beforeAutospacing="0" w:afterAutospacing="0"/>
        <w:jc w:val="center"/>
      </w:pPr>
      <w:r>
        <w:rPr>
          <w:b/>
          <w:bCs/>
          <w:sz w:val="20"/>
          <w:szCs w:val="20"/>
        </w:rPr>
        <w:t xml:space="preserve">TÍTULO: </w:t>
      </w:r>
      <w:r>
        <w:rPr>
          <w:b/>
          <w:bCs/>
          <w:color w:val="000000"/>
          <w:sz w:val="20"/>
          <w:szCs w:val="20"/>
        </w:rPr>
        <w:t>MAPEAMENTO E CARACTERIZAÇÃO DOS CURSOS DE GRADUAÇÃO EM ENGENHARIA EM INSTITUIÇÕES PÚBLICAS DE MATO GROSSO DO SUL</w:t>
      </w:r>
    </w:p>
    <w:p w14:paraId="16E055D9" w14:textId="77777777" w:rsidR="00D83474" w:rsidRDefault="00D83474">
      <w:pPr>
        <w:spacing w:after="283"/>
        <w:jc w:val="center"/>
        <w:rPr>
          <w:b/>
          <w:bCs/>
          <w:sz w:val="20"/>
          <w:szCs w:val="20"/>
          <w:lang w:eastAsia="pt-BR"/>
        </w:rPr>
      </w:pPr>
    </w:p>
    <w:p w14:paraId="374A2572" w14:textId="77777777" w:rsidR="00D83474" w:rsidRDefault="00000000">
      <w:pPr>
        <w:spacing w:after="283"/>
        <w:jc w:val="both"/>
      </w:pPr>
      <w:r>
        <w:rPr>
          <w:b/>
          <w:bCs/>
          <w:sz w:val="20"/>
          <w:szCs w:val="20"/>
        </w:rPr>
        <w:t xml:space="preserve">Instituição: </w:t>
      </w:r>
      <w:r>
        <w:rPr>
          <w:sz w:val="20"/>
          <w:szCs w:val="20"/>
        </w:rPr>
        <w:t>Universidade Estadual de Mato Grosso do Sul (UEMS)</w:t>
      </w:r>
    </w:p>
    <w:p w14:paraId="328B686C" w14:textId="77777777" w:rsidR="00D83474" w:rsidRDefault="00000000">
      <w:pPr>
        <w:spacing w:after="283"/>
        <w:jc w:val="both"/>
      </w:pPr>
      <w:r>
        <w:rPr>
          <w:b/>
          <w:bCs/>
          <w:sz w:val="20"/>
          <w:szCs w:val="20"/>
        </w:rPr>
        <w:t xml:space="preserve">Área temática: </w:t>
      </w:r>
      <w:r>
        <w:rPr>
          <w:sz w:val="20"/>
          <w:szCs w:val="20"/>
        </w:rPr>
        <w:t>Educação</w:t>
      </w:r>
    </w:p>
    <w:p w14:paraId="2931C131" w14:textId="77777777" w:rsidR="00D83474" w:rsidRDefault="00000000">
      <w:pPr>
        <w:pStyle w:val="Corpodetexto"/>
        <w:spacing w:after="283"/>
        <w:jc w:val="both"/>
      </w:pPr>
      <w:r>
        <w:rPr>
          <w:rFonts w:eastAsia="Calibri"/>
          <w:b/>
          <w:sz w:val="20"/>
          <w:szCs w:val="20"/>
          <w:lang w:eastAsia="zh-CN"/>
        </w:rPr>
        <w:t xml:space="preserve">ARAUJO, </w:t>
      </w:r>
      <w:r>
        <w:rPr>
          <w:rFonts w:eastAsia="Calibri"/>
          <w:sz w:val="20"/>
          <w:szCs w:val="20"/>
          <w:lang w:eastAsia="zh-CN"/>
        </w:rPr>
        <w:t>Vinicius da Silva Soares de</w:t>
      </w:r>
      <w:r>
        <w:rPr>
          <w:rFonts w:eastAsia="Calibri"/>
          <w:sz w:val="20"/>
          <w:szCs w:val="20"/>
          <w:vertAlign w:val="superscript"/>
          <w:lang w:eastAsia="zh-CN"/>
        </w:rPr>
        <w:t>1</w:t>
      </w:r>
      <w:r>
        <w:rPr>
          <w:rFonts w:eastAsia="Calibri"/>
          <w:sz w:val="20"/>
          <w:szCs w:val="20"/>
          <w:lang w:eastAsia="zh-CN"/>
        </w:rPr>
        <w:t xml:space="preserve"> (</w:t>
      </w:r>
      <w:hyperlink r:id="rId9">
        <w:r>
          <w:rPr>
            <w:rStyle w:val="LinkdaInternet"/>
            <w:rFonts w:eastAsia="Calibri"/>
            <w:sz w:val="20"/>
            <w:szCs w:val="20"/>
            <w:lang w:eastAsia="zh-CN"/>
          </w:rPr>
          <w:t>44459044811.academicos@uems.br</w:t>
        </w:r>
      </w:hyperlink>
      <w:r>
        <w:rPr>
          <w:rFonts w:eastAsia="Calibri"/>
          <w:sz w:val="20"/>
          <w:szCs w:val="20"/>
          <w:lang w:eastAsia="zh-CN"/>
        </w:rPr>
        <w:t>);</w:t>
      </w:r>
      <w:r>
        <w:rPr>
          <w:rFonts w:eastAsia="Calibri"/>
          <w:b/>
          <w:sz w:val="20"/>
          <w:szCs w:val="20"/>
          <w:lang w:eastAsia="zh-CN"/>
        </w:rPr>
        <w:t xml:space="preserve"> BRAZ, </w:t>
      </w:r>
      <w:r>
        <w:rPr>
          <w:rFonts w:eastAsia="Calibri"/>
          <w:sz w:val="20"/>
          <w:szCs w:val="20"/>
          <w:lang w:eastAsia="zh-CN"/>
        </w:rPr>
        <w:t>Daniel Cesar</w:t>
      </w:r>
      <w:r>
        <w:rPr>
          <w:rFonts w:eastAsia="Calibri"/>
          <w:sz w:val="20"/>
          <w:szCs w:val="20"/>
          <w:vertAlign w:val="superscript"/>
          <w:lang w:eastAsia="zh-CN"/>
        </w:rPr>
        <w:t>2</w:t>
      </w:r>
      <w:r>
        <w:rPr>
          <w:rFonts w:eastAsia="Calibri"/>
          <w:sz w:val="20"/>
          <w:szCs w:val="20"/>
          <w:lang w:eastAsia="zh-CN"/>
        </w:rPr>
        <w:t xml:space="preserve"> </w:t>
      </w:r>
      <w:r>
        <w:rPr>
          <w:rFonts w:eastAsia="Calibri"/>
          <w:b/>
          <w:sz w:val="20"/>
          <w:szCs w:val="20"/>
          <w:lang w:eastAsia="zh-CN"/>
        </w:rPr>
        <w:t xml:space="preserve"> </w:t>
      </w:r>
      <w:r>
        <w:rPr>
          <w:rFonts w:eastAsia="Calibri"/>
          <w:sz w:val="20"/>
          <w:szCs w:val="20"/>
          <w:lang w:eastAsia="zh-CN"/>
        </w:rPr>
        <w:t>(</w:t>
      </w:r>
      <w:hyperlink r:id="rId10">
        <w:r>
          <w:rPr>
            <w:rStyle w:val="LinkdaInternet"/>
            <w:rFonts w:eastAsia="Calibri"/>
            <w:sz w:val="20"/>
            <w:szCs w:val="20"/>
            <w:lang w:eastAsia="zh-CN"/>
          </w:rPr>
          <w:t>dcbraz@uems.br</w:t>
        </w:r>
      </w:hyperlink>
      <w:r>
        <w:rPr>
          <w:rFonts w:eastAsia="Calibri"/>
          <w:sz w:val="20"/>
          <w:szCs w:val="20"/>
          <w:lang w:eastAsia="zh-CN"/>
        </w:rPr>
        <w:t xml:space="preserve">); </w:t>
      </w:r>
      <w:r>
        <w:rPr>
          <w:rFonts w:eastAsia="Calibri"/>
          <w:b/>
          <w:sz w:val="20"/>
          <w:szCs w:val="20"/>
          <w:lang w:eastAsia="zh-CN"/>
        </w:rPr>
        <w:t xml:space="preserve">FARIA, </w:t>
      </w:r>
      <w:r>
        <w:rPr>
          <w:rFonts w:eastAsia="Calibri"/>
          <w:sz w:val="20"/>
          <w:szCs w:val="20"/>
          <w:lang w:eastAsia="zh-CN"/>
        </w:rPr>
        <w:t>Isis Fatima de</w:t>
      </w:r>
      <w:r>
        <w:rPr>
          <w:rFonts w:eastAsia="Calibri"/>
          <w:sz w:val="20"/>
          <w:szCs w:val="20"/>
          <w:vertAlign w:val="superscript"/>
          <w:lang w:eastAsia="zh-CN"/>
        </w:rPr>
        <w:t>3</w:t>
      </w:r>
      <w:r>
        <w:rPr>
          <w:rFonts w:eastAsia="Calibri"/>
          <w:sz w:val="20"/>
          <w:szCs w:val="20"/>
          <w:lang w:eastAsia="zh-CN"/>
        </w:rPr>
        <w:t xml:space="preserve"> (</w:t>
      </w:r>
      <w:hyperlink r:id="rId11">
        <w:r>
          <w:rPr>
            <w:rStyle w:val="LinkdaInternet"/>
            <w:rFonts w:eastAsia="Calibri"/>
            <w:sz w:val="20"/>
            <w:szCs w:val="20"/>
            <w:lang w:eastAsia="zh-CN"/>
          </w:rPr>
          <w:t>isis.faria@uems.br</w:t>
        </w:r>
      </w:hyperlink>
      <w:r>
        <w:rPr>
          <w:rFonts w:eastAsia="Calibri"/>
          <w:sz w:val="20"/>
          <w:szCs w:val="20"/>
          <w:lang w:eastAsia="zh-CN"/>
        </w:rPr>
        <w:t xml:space="preserve">); </w:t>
      </w:r>
    </w:p>
    <w:p w14:paraId="74CD32FD" w14:textId="77777777" w:rsidR="00D83474" w:rsidRDefault="00000000">
      <w:pPr>
        <w:pStyle w:val="Corpodetexto"/>
        <w:jc w:val="both"/>
      </w:pPr>
      <w:r>
        <w:rPr>
          <w:rFonts w:eastAsia="Calibri"/>
          <w:sz w:val="20"/>
          <w:szCs w:val="20"/>
          <w:vertAlign w:val="superscript"/>
          <w:lang w:eastAsia="zh-CN"/>
        </w:rPr>
        <w:t>1</w:t>
      </w:r>
      <w:r>
        <w:rPr>
          <w:rFonts w:eastAsia="Calibri"/>
          <w:sz w:val="20"/>
          <w:szCs w:val="20"/>
          <w:lang w:eastAsia="zh-CN"/>
        </w:rPr>
        <w:t xml:space="preserve"> – discente;</w:t>
      </w:r>
    </w:p>
    <w:p w14:paraId="7F2A0AF8" w14:textId="77777777" w:rsidR="00D83474" w:rsidRDefault="00000000">
      <w:pPr>
        <w:pStyle w:val="Corpodetexto"/>
        <w:jc w:val="both"/>
      </w:pPr>
      <w:r>
        <w:rPr>
          <w:rFonts w:eastAsia="Calibri"/>
          <w:sz w:val="20"/>
          <w:szCs w:val="20"/>
          <w:vertAlign w:val="superscript"/>
          <w:lang w:eastAsia="zh-CN"/>
        </w:rPr>
        <w:t>2</w:t>
      </w:r>
      <w:r>
        <w:rPr>
          <w:rFonts w:eastAsia="Calibri"/>
          <w:sz w:val="20"/>
          <w:szCs w:val="20"/>
          <w:lang w:eastAsia="zh-CN"/>
        </w:rPr>
        <w:t xml:space="preserve"> – orientador;</w:t>
      </w:r>
    </w:p>
    <w:p w14:paraId="0AF3BE10" w14:textId="77777777" w:rsidR="00D83474" w:rsidRDefault="00000000">
      <w:pPr>
        <w:pStyle w:val="Corpodetexto"/>
        <w:jc w:val="both"/>
      </w:pPr>
      <w:r>
        <w:rPr>
          <w:rFonts w:eastAsia="Calibri"/>
          <w:sz w:val="20"/>
          <w:szCs w:val="20"/>
          <w:vertAlign w:val="superscript"/>
          <w:lang w:eastAsia="zh-CN"/>
        </w:rPr>
        <w:t xml:space="preserve">3 </w:t>
      </w:r>
      <w:r>
        <w:rPr>
          <w:rFonts w:eastAsia="Calibri"/>
          <w:sz w:val="20"/>
          <w:szCs w:val="20"/>
          <w:lang w:eastAsia="zh-CN"/>
        </w:rPr>
        <w:t>– coorientador;</w:t>
      </w:r>
    </w:p>
    <w:p w14:paraId="43CF29EE" w14:textId="77777777" w:rsidR="00D83474" w:rsidRDefault="00D83474">
      <w:pPr>
        <w:pStyle w:val="Corpodetexto"/>
        <w:jc w:val="both"/>
        <w:rPr>
          <w:sz w:val="20"/>
          <w:szCs w:val="20"/>
        </w:rPr>
      </w:pPr>
    </w:p>
    <w:p w14:paraId="7D885930" w14:textId="3683098A" w:rsidR="00D83474" w:rsidRPr="00F65F2D" w:rsidRDefault="00000000">
      <w:pPr>
        <w:jc w:val="both"/>
        <w:rPr>
          <w:sz w:val="20"/>
          <w:szCs w:val="20"/>
        </w:rPr>
      </w:pPr>
      <w:r>
        <w:rPr>
          <w:sz w:val="20"/>
          <w:szCs w:val="20"/>
        </w:rPr>
        <w:t>Introdução. Uma formação de qualidade em Engenharia é elemento fundamental para a geração de profissionais engenheiros que poderão contribuir para o desenvolvimento tecnológico e industrial de Mato Grosso do Sul. Em relação às instituições formadoras, cabe estruturar, organizar e ofertar cursos de graduação em Engenharia adequados às demandas e interesses presentes e futuros da sociedade. Para isso, as instituições devem estar munidas de informações que permitam planejar, operar e desenvolver seus cursos de forma que sejam viáveis/sustentáveis, acessíveis e gerem interesse nos estudantes que concluíram o ensino médio. Em Mato Grosso do Sul, há muitas instituições públicas e privadas que oferecem cursos de graduação em Engenharia. Em pesquisa preliminar, não foram identificados estudos que trouxessem informações para conhecimento e avaliação da oferta e das características desses cursos. Este trabalho pretende contribuir com essa lacuna apresentando os resultados e conclusões parciais do trabalho de conclusão do curso em Engenharia Física da UEMS intitulado “Cursos de graduação em engenharia em instituições públicas de Mato Grosso do Sul: análise exploratória com auxílio de Processamento de Linguagem Natural (PLN)”. Objetivos. O objetivo principal deste trabalho é apresentar os resultados e conclusões parciais do mapeamento dos cursos de graduação em Engenharia em instituições públicas de Mato Grosso do Sul, caracterizando-os em relação à oferta, estrutura, organização, avaliação e procura pelos estudantes inscritos nos seus diversos processos seletivos. Metodologia. O trabalho foi organizado nas seguintes etapas: revisão bibliográfica, planejamento, seleção de fontes de dados, coleta de dados e análise de dados. A revisão bibliográfica compreendeu estudos sobre as normas e diretrizes da profissão e dos cursos de Engenharia, e também sobre Mineração de Dados Educacionais (MDE) e Processamento de Linguagem Natural (PLN). Os dados foram coletados dos sítios de internet da Secretaria de Educação de Mato Grosso do Sul, do Instituto Brasileiro de Geografia e Estatística (IBGE), do Sistema e-MEC do Ministério da Educação, e dos cursos de graduação das instituições públicas de ensino de Mato Grosso do Sul. Também foram coletados dados dos projetos pedagógicos dos cursos (PPC), sobre os quais também serão aplicadas técnicas de PLN para mineração de abordagens e ações de ensino-aprendizagem inovadoras, mais alinhadas à atualidade. A partir desses dados, os cursos identificados foram caracterizados em termos da oferta, estrutura, organização, avaliação por instituições públicas e procura pelos estudantes inscritos nos seus diversos processos seletivos. Resultados:</w:t>
      </w:r>
      <w:r w:rsidR="00F65F2D">
        <w:rPr>
          <w:sz w:val="20"/>
          <w:szCs w:val="20"/>
        </w:rPr>
        <w:t xml:space="preserve"> </w:t>
      </w:r>
      <w:r>
        <w:rPr>
          <w:sz w:val="20"/>
          <w:szCs w:val="20"/>
        </w:rPr>
        <w:t>Foram identificadas as formas de ingresso por vestibular, ENEM/SISU, PASSE, análise de histórico escolar, portadores de diploma superior. Os PPC em operação estão atualizados, sendo a maioria datada de 2022 e 2023. Conclusão. Este trabalho apresentou os resultados e conclusões parciais do trabalho de conclusão do curso em Engenharia Física da UEMS intitulado “Cursos de graduação em engenharia em instituições públicas de Mato Grosso do Sul: análise exploratória com auxílio de Processamento de Linguagem Natural (PLN)”. Foi apresentado o mapeamento dos cursos de graduação em Engenharia em instituições públicas de Mato Grosso do Sul, caracterizando-os em relação à oferta, estrutura, organização, avaliação e procura pelos estudantes inscreveram-se nos seus diversos processos seletivos.</w:t>
      </w:r>
    </w:p>
    <w:p w14:paraId="72D27C72" w14:textId="77777777" w:rsidR="00D83474" w:rsidRDefault="00D83474"/>
    <w:p w14:paraId="0FFD24EB" w14:textId="77777777" w:rsidR="00D83474" w:rsidRDefault="00000000">
      <w:pPr>
        <w:spacing w:after="283"/>
        <w:jc w:val="both"/>
      </w:pPr>
      <w:r>
        <w:rPr>
          <w:b/>
          <w:bCs/>
          <w:sz w:val="20"/>
          <w:szCs w:val="20"/>
          <w:lang w:eastAsia="pt-BR"/>
        </w:rPr>
        <w:t>PALAVRAS-CHAVE:</w:t>
      </w:r>
      <w:r>
        <w:rPr>
          <w:sz w:val="20"/>
          <w:szCs w:val="20"/>
          <w:lang w:eastAsia="pt-BR"/>
        </w:rPr>
        <w:t xml:space="preserve"> Engenharia, Ensino, Mineração de Dados.</w:t>
      </w:r>
    </w:p>
    <w:p w14:paraId="7D7DF674" w14:textId="77777777" w:rsidR="00D83474" w:rsidRDefault="00000000">
      <w:pPr>
        <w:jc w:val="both"/>
      </w:pPr>
      <w:r>
        <w:rPr>
          <w:b/>
          <w:bCs/>
          <w:sz w:val="20"/>
          <w:szCs w:val="20"/>
          <w:lang w:eastAsia="pt-BR"/>
        </w:rPr>
        <w:t xml:space="preserve">AGRADECIMENTOS: </w:t>
      </w:r>
      <w:r>
        <w:rPr>
          <w:sz w:val="20"/>
          <w:szCs w:val="20"/>
        </w:rPr>
        <w:t>UEMS, pela estrutura e apoio; ao orientador e à coorientadora, cujo comprometimento, orientação e conhecimento foram essenciais para a obtenção dos resultados apresentados e os que ainda serão produzidos.</w:t>
      </w:r>
    </w:p>
    <w:p w14:paraId="6464AAFD" w14:textId="77777777" w:rsidR="00D83474" w:rsidRDefault="00D83474">
      <w:pPr>
        <w:jc w:val="both"/>
        <w:rPr>
          <w:sz w:val="20"/>
          <w:szCs w:val="20"/>
        </w:rPr>
      </w:pPr>
    </w:p>
    <w:p w14:paraId="050086A7" w14:textId="77777777" w:rsidR="00D83474" w:rsidRDefault="00D83474">
      <w:pPr>
        <w:jc w:val="both"/>
      </w:pPr>
    </w:p>
    <w:sectPr w:rsidR="00D83474">
      <w:headerReference w:type="default" r:id="rId12"/>
      <w:footerReference w:type="default" r:id="rId13"/>
      <w:pgSz w:w="11906" w:h="16838"/>
      <w:pgMar w:top="1700" w:right="1134" w:bottom="1133" w:left="1134" w:header="283" w:footer="283" w:gutter="0"/>
      <w:cols w:space="720"/>
      <w:formProt w:val="0"/>
      <w:docGrid w:linePitch="10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FE068" w14:textId="77777777" w:rsidR="00555536" w:rsidRDefault="00555536">
      <w:r>
        <w:separator/>
      </w:r>
    </w:p>
  </w:endnote>
  <w:endnote w:type="continuationSeparator" w:id="0">
    <w:p w14:paraId="64263BDE" w14:textId="77777777" w:rsidR="00555536" w:rsidRDefault="0055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1"/>
    <w:family w:val="swiss"/>
    <w:pitch w:val="default"/>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4565" w14:textId="77777777" w:rsidR="00D83474" w:rsidRDefault="00000000">
    <w:pPr>
      <w:pStyle w:val="Rodap"/>
      <w:jc w:val="right"/>
    </w:pPr>
    <w:r>
      <w:rPr>
        <w:noProof/>
      </w:rPr>
      <w:drawing>
        <wp:inline distT="0" distB="0" distL="0" distR="0" wp14:anchorId="60CE8465" wp14:editId="6DBA0A87">
          <wp:extent cx="1008380" cy="501650"/>
          <wp:effectExtent l="0" t="0" r="0" b="0"/>
          <wp:docPr id="2" name="Imagem 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 descr="Logotipo&#10;&#10;Descrição gerada automaticamente"/>
                  <pic:cNvPicPr>
                    <a:picLocks noChangeAspect="1" noChangeArrowheads="1"/>
                  </pic:cNvPicPr>
                </pic:nvPicPr>
                <pic:blipFill>
                  <a:blip r:embed="rId1"/>
                  <a:srcRect t="15136" b="14476"/>
                  <a:stretch>
                    <a:fillRect/>
                  </a:stretch>
                </pic:blipFill>
                <pic:spPr bwMode="auto">
                  <a:xfrm>
                    <a:off x="0" y="0"/>
                    <a:ext cx="1008380" cy="501650"/>
                  </a:xfrm>
                  <a:prstGeom prst="rect">
                    <a:avLst/>
                  </a:prstGeom>
                </pic:spPr>
              </pic:pic>
            </a:graphicData>
          </a:graphic>
        </wp:inline>
      </w:drawing>
    </w:r>
    <w:r>
      <w:rPr>
        <w:noProof/>
      </w:rPr>
      <w:drawing>
        <wp:anchor distT="0" distB="0" distL="114300" distR="114300" simplePos="0" relativeHeight="2" behindDoc="1" locked="0" layoutInCell="1" allowOverlap="1" wp14:anchorId="1532D634" wp14:editId="5A5057CA">
          <wp:simplePos x="0" y="0"/>
          <wp:positionH relativeFrom="column">
            <wp:posOffset>635</wp:posOffset>
          </wp:positionH>
          <wp:positionV relativeFrom="paragraph">
            <wp:posOffset>48260</wp:posOffset>
          </wp:positionV>
          <wp:extent cx="1605915" cy="453390"/>
          <wp:effectExtent l="0" t="0" r="0" b="0"/>
          <wp:wrapSquare wrapText="bothSides"/>
          <wp:docPr id="3"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3"/>
                  <pic:cNvPicPr>
                    <a:picLocks noChangeAspect="1" noChangeArrowheads="1"/>
                  </pic:cNvPicPr>
                </pic:nvPicPr>
                <pic:blipFill>
                  <a:blip r:embed="rId2"/>
                  <a:stretch>
                    <a:fillRect/>
                  </a:stretch>
                </pic:blipFill>
                <pic:spPr bwMode="auto">
                  <a:xfrm>
                    <a:off x="0" y="0"/>
                    <a:ext cx="1605915" cy="45339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31508" w14:textId="77777777" w:rsidR="00555536" w:rsidRDefault="00555536">
      <w:r>
        <w:separator/>
      </w:r>
    </w:p>
  </w:footnote>
  <w:footnote w:type="continuationSeparator" w:id="0">
    <w:p w14:paraId="4F051952" w14:textId="77777777" w:rsidR="00555536" w:rsidRDefault="00555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40085" w14:textId="77777777" w:rsidR="00D83474" w:rsidRDefault="00000000">
    <w:pPr>
      <w:pStyle w:val="Cabealho"/>
    </w:pPr>
    <w:r>
      <w:rPr>
        <w:noProof/>
      </w:rPr>
      <w:drawing>
        <wp:anchor distT="0" distB="0" distL="0" distR="0" simplePos="0" relativeHeight="3" behindDoc="1" locked="0" layoutInCell="1" allowOverlap="1" wp14:anchorId="7A0DFFB7" wp14:editId="0617F995">
          <wp:simplePos x="0" y="0"/>
          <wp:positionH relativeFrom="page">
            <wp:posOffset>180975</wp:posOffset>
          </wp:positionH>
          <wp:positionV relativeFrom="paragraph">
            <wp:posOffset>-8255</wp:posOffset>
          </wp:positionV>
          <wp:extent cx="7185660" cy="899160"/>
          <wp:effectExtent l="0" t="0" r="0" b="0"/>
          <wp:wrapSquare wrapText="largest"/>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tretch>
                    <a:fillRect/>
                  </a:stretch>
                </pic:blipFill>
                <pic:spPr bwMode="auto">
                  <a:xfrm>
                    <a:off x="0" y="0"/>
                    <a:ext cx="7185660" cy="89916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474"/>
    <w:rsid w:val="00555536"/>
    <w:rsid w:val="00D83474"/>
    <w:rsid w:val="00F65F2D"/>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2BCAA"/>
  <w15:docId w15:val="{4D067CDA-AD57-42BA-9BBD-98922C421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suppressAutoHyphens/>
    </w:pPr>
    <w:rPr>
      <w:rFonts w:ascii="Times New Roman" w:eastAsia="Times New Roman" w:hAnsi="Times New Roman" w:cs="Times New Roman"/>
      <w:color w:val="00000A"/>
      <w:sz w:val="22"/>
      <w:lang w:val="pt-PT"/>
    </w:rPr>
  </w:style>
  <w:style w:type="paragraph" w:styleId="Ttulo1">
    <w:name w:val="heading 1"/>
    <w:basedOn w:val="Normal"/>
    <w:uiPriority w:val="1"/>
    <w:qFormat/>
    <w:pPr>
      <w:spacing w:before="134"/>
      <w:ind w:left="10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DD5B38"/>
    <w:rPr>
      <w:rFonts w:ascii="Tahoma" w:eastAsia="Times New Roman" w:hAnsi="Tahoma" w:cs="Tahoma"/>
      <w:sz w:val="16"/>
      <w:szCs w:val="16"/>
      <w:lang w:val="pt-PT"/>
    </w:rPr>
  </w:style>
  <w:style w:type="character" w:customStyle="1" w:styleId="CabealhoChar">
    <w:name w:val="Cabeçalho Char"/>
    <w:basedOn w:val="Fontepargpadro"/>
    <w:link w:val="Cabealho"/>
    <w:uiPriority w:val="99"/>
    <w:qFormat/>
    <w:rsid w:val="00B67667"/>
    <w:rPr>
      <w:rFonts w:ascii="Times New Roman" w:eastAsia="Times New Roman" w:hAnsi="Times New Roman" w:cs="Times New Roman"/>
      <w:lang w:val="pt-PT"/>
    </w:rPr>
  </w:style>
  <w:style w:type="character" w:customStyle="1" w:styleId="RodapChar">
    <w:name w:val="Rodapé Char"/>
    <w:basedOn w:val="Fontepargpadro"/>
    <w:link w:val="Rodap"/>
    <w:uiPriority w:val="99"/>
    <w:qFormat/>
    <w:rsid w:val="00B67667"/>
    <w:rPr>
      <w:rFonts w:ascii="Times New Roman" w:eastAsia="Times New Roman" w:hAnsi="Times New Roman" w:cs="Times New Roman"/>
      <w:lang w:val="pt-PT"/>
    </w:rPr>
  </w:style>
  <w:style w:type="character" w:customStyle="1" w:styleId="LinkdaInternet">
    <w:name w:val="Link da Internet"/>
    <w:basedOn w:val="Fontepargpadro"/>
    <w:uiPriority w:val="99"/>
    <w:unhideWhenUsed/>
    <w:rsid w:val="002107EA"/>
    <w:rPr>
      <w:color w:val="0000FF" w:themeColor="hyperlink"/>
      <w:u w:val="single"/>
    </w:rPr>
  </w:style>
  <w:style w:type="character" w:styleId="MenoPendente">
    <w:name w:val="Unresolved Mention"/>
    <w:basedOn w:val="Fontepargpadro"/>
    <w:uiPriority w:val="99"/>
    <w:semiHidden/>
    <w:unhideWhenUsed/>
    <w:qFormat/>
    <w:rsid w:val="002107EA"/>
    <w:rPr>
      <w:color w:val="605E5C"/>
      <w:shd w:val="clear" w:color="auto" w:fill="E1DFDD"/>
    </w:rPr>
  </w:style>
  <w:style w:type="character" w:styleId="Forte">
    <w:name w:val="Strong"/>
    <w:basedOn w:val="Fontepargpadro"/>
    <w:uiPriority w:val="22"/>
    <w:qFormat/>
    <w:rsid w:val="00A46EFD"/>
    <w:rPr>
      <w:b/>
      <w:bCs/>
    </w:rPr>
  </w:style>
  <w:style w:type="character" w:customStyle="1" w:styleId="ListLabel1">
    <w:name w:val="ListLabel 1"/>
    <w:qFormat/>
    <w:rPr>
      <w:rFonts w:eastAsia="Calibri"/>
    </w:rPr>
  </w:style>
  <w:style w:type="character" w:customStyle="1" w:styleId="ListLabel2">
    <w:name w:val="ListLabel 2"/>
    <w:qFormat/>
    <w:rPr>
      <w:sz w:val="20"/>
    </w:rPr>
  </w:style>
  <w:style w:type="paragraph" w:styleId="Ttulo">
    <w:name w:val="Title"/>
    <w:basedOn w:val="Normal"/>
    <w:next w:val="Corpodetexto"/>
    <w:uiPriority w:val="1"/>
    <w:qFormat/>
    <w:pPr>
      <w:spacing w:before="19"/>
      <w:ind w:left="411" w:right="429"/>
      <w:jc w:val="center"/>
    </w:pPr>
    <w:rPr>
      <w:rFonts w:ascii="Calibri" w:eastAsia="Calibri" w:hAnsi="Calibri" w:cs="Calibri"/>
      <w:b/>
      <w:bCs/>
      <w:sz w:val="28"/>
      <w:szCs w:val="28"/>
    </w:rPr>
  </w:style>
  <w:style w:type="paragraph" w:styleId="Corpodetexto">
    <w:name w:val="Body Text"/>
    <w:basedOn w:val="Normal"/>
    <w:uiPriority w:val="1"/>
    <w:qFormat/>
    <w:rPr>
      <w:sz w:val="24"/>
      <w:szCs w:val="24"/>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qFormat/>
    <w:rsid w:val="00DD5B38"/>
    <w:rPr>
      <w:rFonts w:ascii="Tahoma" w:hAnsi="Tahoma" w:cs="Tahoma"/>
      <w:sz w:val="16"/>
      <w:szCs w:val="16"/>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B67667"/>
    <w:pPr>
      <w:tabs>
        <w:tab w:val="center" w:pos="4252"/>
        <w:tab w:val="right" w:pos="8504"/>
      </w:tabs>
    </w:pPr>
  </w:style>
  <w:style w:type="paragraph" w:styleId="Rodap">
    <w:name w:val="footer"/>
    <w:basedOn w:val="Normal"/>
    <w:link w:val="RodapChar"/>
    <w:uiPriority w:val="99"/>
    <w:unhideWhenUsed/>
    <w:rsid w:val="00B67667"/>
    <w:pPr>
      <w:tabs>
        <w:tab w:val="center" w:pos="4252"/>
        <w:tab w:val="right" w:pos="8504"/>
      </w:tabs>
    </w:pPr>
  </w:style>
  <w:style w:type="paragraph" w:styleId="NormalWeb">
    <w:name w:val="Normal (Web)"/>
    <w:basedOn w:val="Normal"/>
    <w:uiPriority w:val="99"/>
    <w:unhideWhenUsed/>
    <w:qFormat/>
    <w:rsid w:val="002107EA"/>
    <w:pPr>
      <w:widowControl/>
      <w:suppressAutoHyphens w:val="0"/>
      <w:spacing w:beforeAutospacing="1" w:afterAutospacing="1"/>
    </w:pPr>
    <w:rPr>
      <w:sz w:val="24"/>
      <w:szCs w:val="24"/>
      <w:lang w:val="pt-BR" w:eastAsia="pt-BR"/>
    </w:r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sis.faria@uems.b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cbraz@uems.br" TargetMode="External"/><Relationship Id="rId4" Type="http://schemas.openxmlformats.org/officeDocument/2006/relationships/styles" Target="styles.xml"/><Relationship Id="rId9" Type="http://schemas.openxmlformats.org/officeDocument/2006/relationships/hyperlink" Target="mailto:44459044811.academicos@uems.b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58E7B10B37C499AB141C3D7120D4D" ma:contentTypeVersion="0" ma:contentTypeDescription="Create a new document." ma:contentTypeScope="" ma:versionID="e4265269e50c960733dd0bdac8d8155b">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B101F0-CFB2-488E-98CD-18E8633AF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8818A3-8531-426E-A2A3-E721E4A4792E}">
  <ds:schemaRefs>
    <ds:schemaRef ds:uri="http://schemas.openxmlformats.org/officeDocument/2006/bibliography"/>
  </ds:schemaRefs>
</ds:datastoreItem>
</file>

<file path=customXml/itemProps3.xml><?xml version="1.0" encoding="utf-8"?>
<ds:datastoreItem xmlns:ds="http://schemas.openxmlformats.org/officeDocument/2006/customXml" ds:itemID="{5F23C156-A591-4221-956A-7A1D937F84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676</Words>
  <Characters>3653</Characters>
  <Application>Microsoft Office Word</Application>
  <DocSecurity>0</DocSecurity>
  <Lines>30</Lines>
  <Paragraphs>8</Paragraphs>
  <ScaleCrop>false</ScaleCrop>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dc:description/>
  <cp:lastModifiedBy>vinicius araujo</cp:lastModifiedBy>
  <cp:revision>2</cp:revision>
  <cp:lastPrinted>2023-09-03T19:16:00Z</cp:lastPrinted>
  <dcterms:created xsi:type="dcterms:W3CDTF">2023-09-06T20:14:00Z</dcterms:created>
  <dcterms:modified xsi:type="dcterms:W3CDTF">2023-09-06T20:14:00Z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2021-07-14T00:00:00Z</vt:filetime>
  </property>
  <property fmtid="{D5CDD505-2E9C-101B-9397-08002B2CF9AE}" pid="4" name="Creator">
    <vt:lpwstr>Microsoft® Word 2010</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2021-08-12T00:00:00Z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