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1367E" w14:textId="1DED8507" w:rsidR="00361B54" w:rsidRDefault="00B149FA" w:rsidP="00B149FA">
      <w:pPr>
        <w:jc w:val="center"/>
        <w:rPr>
          <w:b/>
          <w:sz w:val="20"/>
          <w:szCs w:val="20"/>
          <w:lang w:val="pt-BR"/>
        </w:rPr>
      </w:pPr>
      <w:bookmarkStart w:id="0" w:name="_Hlk144725342"/>
      <w:r>
        <w:rPr>
          <w:b/>
          <w:sz w:val="20"/>
          <w:szCs w:val="20"/>
          <w:lang w:val="pt-BR"/>
        </w:rPr>
        <w:t xml:space="preserve">ULTRA </w:t>
      </w:r>
      <w:r w:rsidRPr="00953646">
        <w:rPr>
          <w:b/>
          <w:i/>
          <w:iCs/>
          <w:sz w:val="20"/>
          <w:szCs w:val="20"/>
          <w:lang w:val="pt-BR"/>
        </w:rPr>
        <w:t xml:space="preserve">FAST FASHION </w:t>
      </w:r>
      <w:r w:rsidR="00986A80" w:rsidRPr="00953646">
        <w:rPr>
          <w:b/>
          <w:i/>
          <w:iCs/>
          <w:sz w:val="20"/>
          <w:szCs w:val="20"/>
          <w:lang w:val="pt-BR"/>
        </w:rPr>
        <w:t>VERSUS</w:t>
      </w:r>
      <w:r w:rsidR="00986A80">
        <w:rPr>
          <w:b/>
          <w:sz w:val="20"/>
          <w:szCs w:val="20"/>
          <w:lang w:val="pt-BR"/>
        </w:rPr>
        <w:t xml:space="preserve"> O DIREITO À MODA ECOLÓGICA: A INSUSTENTABILIDADE DO CONSUMO EXCESSIVO DE ROUPAS POR INFLUÊNCIA DAS REDES SOCIAIS</w:t>
      </w:r>
      <w:bookmarkEnd w:id="0"/>
    </w:p>
    <w:p w14:paraId="549A6AF0" w14:textId="77777777" w:rsidR="00B149FA" w:rsidRPr="00F60D15" w:rsidRDefault="00B149FA" w:rsidP="00B149FA">
      <w:pPr>
        <w:jc w:val="center"/>
        <w:rPr>
          <w:sz w:val="20"/>
          <w:szCs w:val="20"/>
          <w:lang w:val="pt-BR"/>
        </w:rPr>
      </w:pPr>
    </w:p>
    <w:p w14:paraId="3714690C" w14:textId="7C803672" w:rsidR="00361B54" w:rsidRPr="00F60D15" w:rsidRDefault="00F57BF7">
      <w:pPr>
        <w:spacing w:after="283"/>
        <w:jc w:val="both"/>
        <w:rPr>
          <w:lang w:val="pt-BR"/>
        </w:rPr>
      </w:pPr>
      <w:r w:rsidRPr="00F60D15">
        <w:rPr>
          <w:b/>
          <w:bCs/>
          <w:sz w:val="20"/>
          <w:szCs w:val="20"/>
          <w:lang w:val="pt-BR"/>
        </w:rPr>
        <w:t>Instituição</w:t>
      </w:r>
      <w:r w:rsidRPr="00B149FA">
        <w:rPr>
          <w:sz w:val="20"/>
          <w:szCs w:val="20"/>
          <w:lang w:val="pt-BR"/>
        </w:rPr>
        <w:t>:</w:t>
      </w:r>
      <w:r w:rsidRPr="00F60D15">
        <w:rPr>
          <w:b/>
          <w:bCs/>
          <w:sz w:val="20"/>
          <w:szCs w:val="20"/>
          <w:lang w:val="pt-BR"/>
        </w:rPr>
        <w:t xml:space="preserve"> </w:t>
      </w:r>
      <w:r w:rsidR="00DD3E87" w:rsidRPr="00F60D15">
        <w:rPr>
          <w:sz w:val="20"/>
          <w:szCs w:val="20"/>
          <w:lang w:val="pt-BR"/>
        </w:rPr>
        <w:t>Universidade Estadual de Mato Grosso do Sul</w:t>
      </w:r>
      <w:r w:rsidR="00E20002" w:rsidRPr="00F60D15">
        <w:rPr>
          <w:sz w:val="20"/>
          <w:szCs w:val="20"/>
          <w:lang w:val="pt-BR"/>
        </w:rPr>
        <w:t xml:space="preserve"> (UEMS)</w:t>
      </w:r>
    </w:p>
    <w:p w14:paraId="250ED311" w14:textId="4A614EBA" w:rsidR="00361B54" w:rsidRPr="00F60D15" w:rsidRDefault="00F57BF7">
      <w:pPr>
        <w:spacing w:after="283"/>
        <w:jc w:val="both"/>
        <w:rPr>
          <w:lang w:val="pt-BR"/>
        </w:rPr>
      </w:pPr>
      <w:r w:rsidRPr="00F60D15">
        <w:rPr>
          <w:b/>
          <w:bCs/>
          <w:sz w:val="20"/>
          <w:szCs w:val="20"/>
          <w:lang w:val="pt-BR"/>
        </w:rPr>
        <w:t>Área temática</w:t>
      </w:r>
      <w:r w:rsidRPr="00B149FA">
        <w:rPr>
          <w:sz w:val="20"/>
          <w:szCs w:val="20"/>
          <w:lang w:val="pt-BR"/>
        </w:rPr>
        <w:t>:</w:t>
      </w:r>
      <w:r w:rsidRPr="00F60D15">
        <w:rPr>
          <w:b/>
          <w:bCs/>
          <w:sz w:val="20"/>
          <w:szCs w:val="20"/>
          <w:lang w:val="pt-BR"/>
        </w:rPr>
        <w:t xml:space="preserve"> </w:t>
      </w:r>
      <w:r w:rsidR="00672BBA">
        <w:rPr>
          <w:sz w:val="20"/>
          <w:szCs w:val="20"/>
          <w:lang w:val="pt-BR"/>
        </w:rPr>
        <w:t>Ciências Sociais Aplicadas</w:t>
      </w:r>
    </w:p>
    <w:p w14:paraId="44C4079F" w14:textId="0B484C7A" w:rsidR="00361B54" w:rsidRPr="00F60D15" w:rsidRDefault="00672BBA">
      <w:pPr>
        <w:pStyle w:val="Corpodetexto"/>
        <w:spacing w:after="283"/>
        <w:jc w:val="both"/>
        <w:rPr>
          <w:lang w:val="pt-BR"/>
        </w:rPr>
      </w:pPr>
      <w:r>
        <w:rPr>
          <w:rFonts w:eastAsia="Calibri"/>
          <w:b/>
          <w:sz w:val="20"/>
          <w:szCs w:val="20"/>
          <w:lang w:val="pt-BR" w:eastAsia="zh-CN"/>
        </w:rPr>
        <w:t>QUARESMA</w:t>
      </w:r>
      <w:r w:rsidRPr="00B149FA">
        <w:rPr>
          <w:rFonts w:eastAsia="Calibri"/>
          <w:bCs/>
          <w:sz w:val="20"/>
          <w:szCs w:val="20"/>
          <w:lang w:val="pt-BR" w:eastAsia="zh-CN"/>
        </w:rPr>
        <w:t>, Maria Luiza Wanderlinde</w:t>
      </w:r>
      <w:r w:rsidR="00F57BF7" w:rsidRPr="00531713">
        <w:rPr>
          <w:rFonts w:eastAsia="Calibri"/>
          <w:sz w:val="20"/>
          <w:szCs w:val="20"/>
          <w:vertAlign w:val="superscript"/>
          <w:lang w:val="pt-BR" w:eastAsia="zh-CN"/>
        </w:rPr>
        <w:t>1</w:t>
      </w:r>
      <w:r w:rsidR="00F57BF7" w:rsidRPr="00F60D15">
        <w:rPr>
          <w:rFonts w:eastAsia="Calibri"/>
          <w:sz w:val="20"/>
          <w:szCs w:val="20"/>
          <w:lang w:val="pt-BR" w:eastAsia="zh-CN"/>
        </w:rPr>
        <w:t xml:space="preserve"> (</w:t>
      </w:r>
      <w:r>
        <w:rPr>
          <w:rFonts w:eastAsia="Calibri"/>
          <w:sz w:val="20"/>
          <w:szCs w:val="20"/>
          <w:lang w:val="pt-BR" w:eastAsia="zh-CN"/>
        </w:rPr>
        <w:t>marialuizawq1.mlwq@gmail.com</w:t>
      </w:r>
      <w:r w:rsidR="00F57BF7" w:rsidRPr="00F60D15">
        <w:rPr>
          <w:rFonts w:eastAsia="Calibri"/>
          <w:sz w:val="20"/>
          <w:szCs w:val="20"/>
          <w:lang w:val="pt-BR" w:eastAsia="zh-CN"/>
        </w:rPr>
        <w:t>);</w:t>
      </w:r>
      <w:r w:rsidR="00F57BF7" w:rsidRPr="00F60D15">
        <w:rPr>
          <w:rFonts w:eastAsia="Calibri"/>
          <w:b/>
          <w:sz w:val="20"/>
          <w:szCs w:val="20"/>
          <w:lang w:val="pt-BR" w:eastAsia="zh-CN"/>
        </w:rPr>
        <w:t xml:space="preserve"> </w:t>
      </w:r>
      <w:r w:rsidR="00531713">
        <w:rPr>
          <w:rFonts w:eastAsia="Calibri"/>
          <w:b/>
          <w:sz w:val="20"/>
          <w:szCs w:val="20"/>
          <w:lang w:val="pt-BR" w:eastAsia="zh-CN"/>
        </w:rPr>
        <w:t xml:space="preserve">DALLA </w:t>
      </w:r>
      <w:r w:rsidR="00DD3E87" w:rsidRPr="00F60D15">
        <w:rPr>
          <w:rFonts w:eastAsia="Calibri"/>
          <w:b/>
          <w:sz w:val="20"/>
          <w:szCs w:val="20"/>
          <w:lang w:val="pt-BR" w:eastAsia="zh-CN"/>
        </w:rPr>
        <w:t>CORTE</w:t>
      </w:r>
      <w:r w:rsidR="00F57BF7" w:rsidRPr="00B149FA">
        <w:rPr>
          <w:rFonts w:eastAsia="Calibri"/>
          <w:bCs/>
          <w:sz w:val="20"/>
          <w:szCs w:val="20"/>
          <w:lang w:val="pt-BR" w:eastAsia="zh-CN"/>
        </w:rPr>
        <w:t>,</w:t>
      </w:r>
      <w:r w:rsidR="00F57BF7" w:rsidRPr="00F60D15">
        <w:rPr>
          <w:rFonts w:eastAsia="Calibri"/>
          <w:b/>
          <w:sz w:val="20"/>
          <w:szCs w:val="20"/>
          <w:lang w:val="pt-BR" w:eastAsia="zh-CN"/>
        </w:rPr>
        <w:t xml:space="preserve"> </w:t>
      </w:r>
      <w:r w:rsidR="00531713">
        <w:rPr>
          <w:rFonts w:eastAsia="Calibri"/>
          <w:sz w:val="20"/>
          <w:szCs w:val="20"/>
          <w:lang w:val="pt-BR" w:eastAsia="zh-CN"/>
        </w:rPr>
        <w:t>Thaís</w:t>
      </w:r>
      <w:r w:rsidR="00F57BF7" w:rsidRPr="00F60D15">
        <w:rPr>
          <w:rFonts w:eastAsia="Calibri"/>
          <w:sz w:val="20"/>
          <w:szCs w:val="20"/>
          <w:vertAlign w:val="superscript"/>
          <w:lang w:val="pt-BR" w:eastAsia="zh-CN"/>
        </w:rPr>
        <w:t>2</w:t>
      </w:r>
      <w:r w:rsidR="00B149FA">
        <w:rPr>
          <w:rFonts w:eastAsia="Calibri"/>
          <w:sz w:val="20"/>
          <w:szCs w:val="20"/>
          <w:lang w:val="pt-BR" w:eastAsia="zh-CN"/>
        </w:rPr>
        <w:t xml:space="preserve"> </w:t>
      </w:r>
      <w:r w:rsidR="00F57BF7" w:rsidRPr="00F60D15">
        <w:rPr>
          <w:rFonts w:eastAsia="Calibri"/>
          <w:sz w:val="20"/>
          <w:szCs w:val="20"/>
          <w:lang w:val="pt-BR" w:eastAsia="zh-CN"/>
        </w:rPr>
        <w:t>(</w:t>
      </w:r>
      <w:r w:rsidRPr="00B149FA">
        <w:rPr>
          <w:rFonts w:eastAsia="Calibri"/>
          <w:sz w:val="20"/>
          <w:szCs w:val="20"/>
          <w:lang w:val="pt-BR" w:eastAsia="zh-CN"/>
        </w:rPr>
        <w:t>thais.corte@uems.br</w:t>
      </w:r>
      <w:r w:rsidR="00F57BF7" w:rsidRPr="00F60D15">
        <w:rPr>
          <w:rFonts w:eastAsia="Calibri"/>
          <w:sz w:val="20"/>
          <w:szCs w:val="20"/>
          <w:lang w:val="pt-BR" w:eastAsia="zh-CN"/>
        </w:rPr>
        <w:t>)</w:t>
      </w:r>
      <w:r w:rsidR="00DD3E87" w:rsidRPr="00F60D15">
        <w:rPr>
          <w:rFonts w:eastAsia="Calibri"/>
          <w:sz w:val="20"/>
          <w:szCs w:val="20"/>
          <w:lang w:val="pt-BR" w:eastAsia="zh-CN"/>
        </w:rPr>
        <w:t>.</w:t>
      </w:r>
    </w:p>
    <w:p w14:paraId="2F652D70" w14:textId="0B1CE17E" w:rsidR="00361B54" w:rsidRPr="00F60D15" w:rsidRDefault="00F57BF7">
      <w:pPr>
        <w:pStyle w:val="Corpodetexto"/>
        <w:jc w:val="both"/>
        <w:rPr>
          <w:sz w:val="20"/>
          <w:szCs w:val="20"/>
          <w:lang w:val="pt-BR"/>
        </w:rPr>
      </w:pPr>
      <w:r w:rsidRPr="00F60D15">
        <w:rPr>
          <w:rFonts w:eastAsia="Calibri"/>
          <w:sz w:val="20"/>
          <w:szCs w:val="20"/>
          <w:vertAlign w:val="superscript"/>
          <w:lang w:val="pt-BR" w:eastAsia="zh-CN"/>
        </w:rPr>
        <w:t>1</w:t>
      </w:r>
      <w:r w:rsidRPr="00F60D15">
        <w:rPr>
          <w:rFonts w:eastAsia="Calibri"/>
          <w:sz w:val="20"/>
          <w:szCs w:val="20"/>
          <w:lang w:val="pt-BR" w:eastAsia="zh-CN"/>
        </w:rPr>
        <w:t xml:space="preserve"> – </w:t>
      </w:r>
      <w:r w:rsidR="00672BBA">
        <w:rPr>
          <w:rFonts w:eastAsia="Calibri"/>
          <w:sz w:val="20"/>
          <w:szCs w:val="20"/>
          <w:lang w:val="pt-BR" w:eastAsia="zh-CN"/>
        </w:rPr>
        <w:t>Discente do</w:t>
      </w:r>
      <w:r w:rsidR="00531713" w:rsidRPr="00531713">
        <w:rPr>
          <w:rFonts w:eastAsia="Calibri"/>
          <w:sz w:val="20"/>
          <w:szCs w:val="20"/>
          <w:lang w:val="pt-BR" w:eastAsia="zh-CN"/>
        </w:rPr>
        <w:t xml:space="preserve"> Curso de Direito da Universidade Estadual de Mato Grosso do Sul (UEMS) da </w:t>
      </w:r>
      <w:r w:rsidR="00531713" w:rsidRPr="007F6C84">
        <w:rPr>
          <w:sz w:val="20"/>
          <w:szCs w:val="20"/>
          <w:lang w:val="pt-BR"/>
        </w:rPr>
        <w:t xml:space="preserve">unidade de Naviraí. </w:t>
      </w:r>
      <w:r w:rsidR="007F6C84" w:rsidRPr="007F6C84">
        <w:rPr>
          <w:sz w:val="20"/>
          <w:szCs w:val="20"/>
          <w:lang w:val="pt-BR"/>
        </w:rPr>
        <w:t xml:space="preserve">Bolsista </w:t>
      </w:r>
      <w:proofErr w:type="spellStart"/>
      <w:r w:rsidR="007F6C84" w:rsidRPr="007F6C84">
        <w:rPr>
          <w:sz w:val="20"/>
          <w:szCs w:val="20"/>
          <w:lang w:val="pt-BR"/>
        </w:rPr>
        <w:t>Pibic</w:t>
      </w:r>
      <w:proofErr w:type="spellEnd"/>
      <w:r w:rsidR="007F6C84" w:rsidRPr="007F6C84">
        <w:rPr>
          <w:sz w:val="20"/>
          <w:szCs w:val="20"/>
          <w:lang w:val="pt-BR"/>
        </w:rPr>
        <w:t>/UEMS;</w:t>
      </w:r>
    </w:p>
    <w:p w14:paraId="578CF0E3" w14:textId="77777777" w:rsidR="00361B54" w:rsidRPr="00F60D15" w:rsidRDefault="00F57BF7" w:rsidP="00DD3E87">
      <w:pPr>
        <w:pStyle w:val="Corpodetexto"/>
        <w:jc w:val="both"/>
        <w:rPr>
          <w:rFonts w:eastAsia="Calibri"/>
          <w:sz w:val="20"/>
          <w:szCs w:val="20"/>
          <w:lang w:val="pt-BR" w:eastAsia="zh-CN"/>
        </w:rPr>
      </w:pPr>
      <w:r w:rsidRPr="00F60D15">
        <w:rPr>
          <w:rFonts w:eastAsia="Calibri"/>
          <w:sz w:val="20"/>
          <w:szCs w:val="20"/>
          <w:vertAlign w:val="superscript"/>
          <w:lang w:val="pt-BR" w:eastAsia="zh-CN"/>
        </w:rPr>
        <w:t>2</w:t>
      </w:r>
      <w:r w:rsidRPr="00F60D15">
        <w:rPr>
          <w:rFonts w:eastAsia="Calibri"/>
          <w:sz w:val="20"/>
          <w:szCs w:val="20"/>
          <w:lang w:val="pt-BR" w:eastAsia="zh-CN"/>
        </w:rPr>
        <w:t xml:space="preserve"> – </w:t>
      </w:r>
      <w:r w:rsidR="00531713">
        <w:rPr>
          <w:rFonts w:eastAsia="Calibri"/>
          <w:sz w:val="20"/>
          <w:szCs w:val="20"/>
          <w:lang w:val="pt-BR" w:eastAsia="zh-CN"/>
        </w:rPr>
        <w:t xml:space="preserve">Orientadora. </w:t>
      </w:r>
      <w:r w:rsidR="00531713" w:rsidRPr="00531713">
        <w:rPr>
          <w:rFonts w:eastAsia="Calibri"/>
          <w:sz w:val="20"/>
          <w:szCs w:val="20"/>
          <w:lang w:val="pt-BR" w:eastAsia="zh-CN"/>
        </w:rPr>
        <w:t>Professora Adjunta do Curso de Direito da Universidade Estadual de Mato Grosso do Sul (UEMS) da unidade de Naviraí. Pós-doutoranda no Programa de Pós-graduação em Fronteiras e Direitos Humanos da Faculdade de Direito e Relações Internacionais da Universidade Federal da Grande Dourados (UFGD). Doutora e Mestra em Direito pela Universidade Federal de Santa Catarina (UFSC).</w:t>
      </w:r>
    </w:p>
    <w:p w14:paraId="55020E14" w14:textId="77777777" w:rsidR="00DD3E87" w:rsidRPr="00F60D15" w:rsidRDefault="00DD3E87" w:rsidP="00DD3E87">
      <w:pPr>
        <w:pStyle w:val="Corpodetexto"/>
        <w:jc w:val="both"/>
        <w:rPr>
          <w:sz w:val="20"/>
          <w:szCs w:val="20"/>
          <w:lang w:val="pt-BR"/>
        </w:rPr>
      </w:pPr>
    </w:p>
    <w:p w14:paraId="197D8589" w14:textId="6A28D540" w:rsidR="003D1E37" w:rsidRDefault="00672BBA">
      <w:pPr>
        <w:spacing w:after="283"/>
        <w:jc w:val="both"/>
        <w:rPr>
          <w:sz w:val="20"/>
          <w:szCs w:val="20"/>
          <w:lang w:val="pt-BR" w:eastAsia="pt-BR"/>
        </w:rPr>
      </w:pPr>
      <w:r>
        <w:rPr>
          <w:sz w:val="20"/>
          <w:szCs w:val="20"/>
          <w:lang w:val="pt-BR" w:eastAsia="pt-BR"/>
        </w:rPr>
        <w:t xml:space="preserve">A Grande Recessão de 2008 acentuou o crescimento da </w:t>
      </w:r>
      <w:r w:rsidRPr="00B149FA">
        <w:rPr>
          <w:i/>
          <w:iCs/>
          <w:sz w:val="20"/>
          <w:szCs w:val="20"/>
          <w:lang w:val="pt-BR" w:eastAsia="pt-BR"/>
        </w:rPr>
        <w:t xml:space="preserve">fast </w:t>
      </w:r>
      <w:proofErr w:type="spellStart"/>
      <w:r w:rsidRPr="00B149FA">
        <w:rPr>
          <w:i/>
          <w:iCs/>
          <w:sz w:val="20"/>
          <w:szCs w:val="20"/>
          <w:lang w:val="pt-BR" w:eastAsia="pt-BR"/>
        </w:rPr>
        <w:t>fashion</w:t>
      </w:r>
      <w:proofErr w:type="spellEnd"/>
      <w:r>
        <w:rPr>
          <w:sz w:val="20"/>
          <w:szCs w:val="20"/>
          <w:lang w:val="pt-BR" w:eastAsia="pt-BR"/>
        </w:rPr>
        <w:t xml:space="preserve">. </w:t>
      </w:r>
      <w:r w:rsidR="003D1E37">
        <w:rPr>
          <w:sz w:val="20"/>
          <w:szCs w:val="20"/>
          <w:lang w:val="pt-BR" w:eastAsia="pt-BR"/>
        </w:rPr>
        <w:t xml:space="preserve">O consumo exacerbado evidenciou que, em tempos de crise, não há impedimentos para que haja o consumo, contudo, limitando-se as suas compras referente a produtos que sejam economicamente mais acessíveis. Isso garantiu que o prazer consumerista ainda exista, mesmo que efetivamente mais controlado. Sendo seguido pela </w:t>
      </w:r>
      <w:r w:rsidR="003D1E37" w:rsidRPr="00B149FA">
        <w:rPr>
          <w:i/>
          <w:iCs/>
          <w:sz w:val="20"/>
          <w:szCs w:val="20"/>
          <w:lang w:val="pt-BR" w:eastAsia="pt-BR"/>
        </w:rPr>
        <w:t xml:space="preserve">fast </w:t>
      </w:r>
      <w:proofErr w:type="spellStart"/>
      <w:r w:rsidR="003D1E37" w:rsidRPr="00B149FA">
        <w:rPr>
          <w:i/>
          <w:iCs/>
          <w:sz w:val="20"/>
          <w:szCs w:val="20"/>
          <w:lang w:val="pt-BR" w:eastAsia="pt-BR"/>
        </w:rPr>
        <w:t>fashion</w:t>
      </w:r>
      <w:proofErr w:type="spellEnd"/>
      <w:r w:rsidR="003D1E37">
        <w:rPr>
          <w:sz w:val="20"/>
          <w:szCs w:val="20"/>
          <w:lang w:val="pt-BR" w:eastAsia="pt-BR"/>
        </w:rPr>
        <w:t xml:space="preserve">, a ultra </w:t>
      </w:r>
      <w:r w:rsidR="003D1E37" w:rsidRPr="00B149FA">
        <w:rPr>
          <w:i/>
          <w:iCs/>
          <w:sz w:val="20"/>
          <w:szCs w:val="20"/>
          <w:lang w:val="pt-BR" w:eastAsia="pt-BR"/>
        </w:rPr>
        <w:t xml:space="preserve">fast </w:t>
      </w:r>
      <w:proofErr w:type="spellStart"/>
      <w:r w:rsidR="003D1E37" w:rsidRPr="00B149FA">
        <w:rPr>
          <w:i/>
          <w:iCs/>
          <w:sz w:val="20"/>
          <w:szCs w:val="20"/>
          <w:lang w:val="pt-BR" w:eastAsia="pt-BR"/>
        </w:rPr>
        <w:t>fashion</w:t>
      </w:r>
      <w:proofErr w:type="spellEnd"/>
      <w:r w:rsidR="003D1E37">
        <w:rPr>
          <w:sz w:val="20"/>
          <w:szCs w:val="20"/>
          <w:lang w:val="pt-BR" w:eastAsia="pt-BR"/>
        </w:rPr>
        <w:t xml:space="preserve"> foi expandida durante um período caótico, especialmente para o setor varejistas, com o advento da COVID-19. A instabilidade econômica crescente não impediu que um novo grupo de empresas se utilizasse de técnicas de marketing digital para que a moda ultrarrápida fosse disseminada. Ao contrário, as táticas marketeiras foram utilizadas de forma que a ultra </w:t>
      </w:r>
      <w:r w:rsidR="003D1E37" w:rsidRPr="00B149FA">
        <w:rPr>
          <w:i/>
          <w:iCs/>
          <w:sz w:val="20"/>
          <w:szCs w:val="20"/>
          <w:lang w:val="pt-BR" w:eastAsia="pt-BR"/>
        </w:rPr>
        <w:t xml:space="preserve">fast </w:t>
      </w:r>
      <w:proofErr w:type="spellStart"/>
      <w:r w:rsidR="003D1E37" w:rsidRPr="00B149FA">
        <w:rPr>
          <w:i/>
          <w:iCs/>
          <w:sz w:val="20"/>
          <w:szCs w:val="20"/>
          <w:lang w:val="pt-BR" w:eastAsia="pt-BR"/>
        </w:rPr>
        <w:t>fashion</w:t>
      </w:r>
      <w:proofErr w:type="spellEnd"/>
      <w:r w:rsidR="003D1E37">
        <w:rPr>
          <w:sz w:val="20"/>
          <w:szCs w:val="20"/>
          <w:lang w:val="pt-BR" w:eastAsia="pt-BR"/>
        </w:rPr>
        <w:t xml:space="preserve"> ganhasse mais poder com os envios de e-mails e anúncios excessivos até que forçasse o consumidor a realizar a compra. Mesmo que o ato não seja determinado por isso, as temáticas utilizadas fazem com que as pessoas sejam influenciadas ao conteúdo produzido que, nesse caso, é o mercado d</w:t>
      </w:r>
      <w:r w:rsidR="00232F2A">
        <w:rPr>
          <w:sz w:val="20"/>
          <w:szCs w:val="20"/>
          <w:lang w:val="pt-BR" w:eastAsia="pt-BR"/>
        </w:rPr>
        <w:t xml:space="preserve">a moda. Nesse passo, a moda ultrarrápida se disseminou a partir da década de 2020, especialmente por meio das redes sociais como o </w:t>
      </w:r>
      <w:r w:rsidR="00232F2A" w:rsidRPr="00B149FA">
        <w:rPr>
          <w:i/>
          <w:iCs/>
          <w:sz w:val="20"/>
          <w:szCs w:val="20"/>
          <w:lang w:val="pt-BR" w:eastAsia="pt-BR"/>
        </w:rPr>
        <w:t>TikTok</w:t>
      </w:r>
      <w:r w:rsidR="00232F2A">
        <w:rPr>
          <w:sz w:val="20"/>
          <w:szCs w:val="20"/>
          <w:lang w:val="pt-BR" w:eastAsia="pt-BR"/>
        </w:rPr>
        <w:t xml:space="preserve"> que instaura micro tendências, com o público-alvo da geração Z, em que consomem vídeos curtos e ostentam a compra de grandes quantidades de roupas que serão usadas pouquíssimas vezes. Esse modelo de produção e consumo tem sido pautada na economia linear e na exploração incessante de recursos naturais para que consiga suprir a demanda, o que é grandemente estimulada pela obsolescência estética programa. Como conclusão, a moda tem sido um fato importante para a poluição do meio ambiente, considerando que </w:t>
      </w:r>
      <w:r w:rsidR="00F66D72">
        <w:rPr>
          <w:sz w:val="20"/>
          <w:szCs w:val="20"/>
          <w:lang w:val="pt-BR" w:eastAsia="pt-BR"/>
        </w:rPr>
        <w:t xml:space="preserve">a rapidez de troca da moda e a forma de </w:t>
      </w:r>
      <w:r w:rsidR="00F66D72" w:rsidRPr="00B149FA">
        <w:rPr>
          <w:sz w:val="20"/>
          <w:szCs w:val="20"/>
          <w:lang w:val="pt-BR" w:eastAsia="pt-BR"/>
        </w:rPr>
        <w:t>marketing</w:t>
      </w:r>
      <w:r w:rsidR="00F66D72" w:rsidRPr="00B149FA">
        <w:rPr>
          <w:i/>
          <w:iCs/>
          <w:sz w:val="20"/>
          <w:szCs w:val="20"/>
          <w:lang w:val="pt-BR" w:eastAsia="pt-BR"/>
        </w:rPr>
        <w:t xml:space="preserve"> </w:t>
      </w:r>
      <w:r w:rsidR="00F66D72" w:rsidRPr="00B149FA">
        <w:rPr>
          <w:sz w:val="20"/>
          <w:szCs w:val="20"/>
          <w:lang w:val="pt-BR" w:eastAsia="pt-BR"/>
        </w:rPr>
        <w:t xml:space="preserve">atual </w:t>
      </w:r>
      <w:r w:rsidR="00F66D72">
        <w:rPr>
          <w:sz w:val="20"/>
          <w:szCs w:val="20"/>
          <w:lang w:val="pt-BR" w:eastAsia="pt-BR"/>
        </w:rPr>
        <w:t xml:space="preserve">consagram como certo o descarte das roupas. </w:t>
      </w:r>
      <w:r w:rsidR="00B149FA">
        <w:rPr>
          <w:sz w:val="20"/>
          <w:szCs w:val="20"/>
          <w:lang w:val="pt-BR" w:eastAsia="pt-BR"/>
        </w:rPr>
        <w:t>Esta</w:t>
      </w:r>
      <w:r w:rsidR="00F66D72">
        <w:rPr>
          <w:sz w:val="20"/>
          <w:szCs w:val="20"/>
          <w:lang w:val="pt-BR" w:eastAsia="pt-BR"/>
        </w:rPr>
        <w:t xml:space="preserve"> pesquisa teórica de natureza qualitativa e descritiva, </w:t>
      </w:r>
      <w:r w:rsidR="00B149FA">
        <w:rPr>
          <w:sz w:val="20"/>
          <w:szCs w:val="20"/>
          <w:lang w:val="pt-BR" w:eastAsia="pt-BR"/>
        </w:rPr>
        <w:t xml:space="preserve">foi </w:t>
      </w:r>
      <w:r w:rsidR="00F66D72">
        <w:rPr>
          <w:sz w:val="20"/>
          <w:szCs w:val="20"/>
          <w:lang w:val="pt-BR" w:eastAsia="pt-BR"/>
        </w:rPr>
        <w:t>desenvolvida de forma dedutiva, tendo como finalidade a busca de novas evidências</w:t>
      </w:r>
      <w:r w:rsidR="00B149FA">
        <w:rPr>
          <w:sz w:val="20"/>
          <w:szCs w:val="20"/>
          <w:lang w:val="pt-BR" w:eastAsia="pt-BR"/>
        </w:rPr>
        <w:t xml:space="preserve"> sobre a </w:t>
      </w:r>
      <w:r w:rsidR="00B149FA">
        <w:rPr>
          <w:i/>
          <w:iCs/>
          <w:sz w:val="20"/>
          <w:szCs w:val="20"/>
          <w:lang w:val="pt-BR" w:eastAsia="pt-BR"/>
        </w:rPr>
        <w:t xml:space="preserve">fast </w:t>
      </w:r>
      <w:proofErr w:type="spellStart"/>
      <w:r w:rsidR="00B149FA">
        <w:rPr>
          <w:i/>
          <w:iCs/>
          <w:sz w:val="20"/>
          <w:szCs w:val="20"/>
          <w:lang w:val="pt-BR" w:eastAsia="pt-BR"/>
        </w:rPr>
        <w:t>fashion</w:t>
      </w:r>
      <w:proofErr w:type="spellEnd"/>
      <w:r w:rsidR="00F66D72">
        <w:rPr>
          <w:sz w:val="20"/>
          <w:szCs w:val="20"/>
          <w:lang w:val="pt-BR" w:eastAsia="pt-BR"/>
        </w:rPr>
        <w:t xml:space="preserve">, especialmente pelas referências bibliográficas. </w:t>
      </w:r>
    </w:p>
    <w:p w14:paraId="00602073" w14:textId="49D514C8" w:rsidR="00361B54" w:rsidRPr="00F60D15" w:rsidRDefault="00F57BF7">
      <w:pPr>
        <w:spacing w:after="283"/>
        <w:jc w:val="both"/>
        <w:rPr>
          <w:sz w:val="20"/>
          <w:szCs w:val="20"/>
          <w:lang w:val="pt-BR"/>
        </w:rPr>
      </w:pPr>
      <w:r w:rsidRPr="00F60D15">
        <w:rPr>
          <w:b/>
          <w:bCs/>
          <w:sz w:val="20"/>
          <w:szCs w:val="20"/>
          <w:lang w:val="pt-BR" w:eastAsia="pt-BR"/>
        </w:rPr>
        <w:t>PALAVRAS-CHAVE:</w:t>
      </w:r>
      <w:r w:rsidRPr="00F60D15">
        <w:rPr>
          <w:sz w:val="20"/>
          <w:szCs w:val="20"/>
          <w:lang w:val="pt-BR" w:eastAsia="pt-BR"/>
        </w:rPr>
        <w:t xml:space="preserve"> </w:t>
      </w:r>
      <w:r w:rsidR="00672BBA">
        <w:rPr>
          <w:sz w:val="20"/>
          <w:szCs w:val="20"/>
          <w:lang w:val="pt-BR" w:eastAsia="pt-BR"/>
        </w:rPr>
        <w:t xml:space="preserve">Direito à moda. Ultra </w:t>
      </w:r>
      <w:r w:rsidR="00672BBA" w:rsidRPr="00B149FA">
        <w:rPr>
          <w:i/>
          <w:iCs/>
          <w:sz w:val="20"/>
          <w:szCs w:val="20"/>
          <w:lang w:val="pt-BR" w:eastAsia="pt-BR"/>
        </w:rPr>
        <w:t>Fast Fashion</w:t>
      </w:r>
      <w:r w:rsidR="00672BBA">
        <w:rPr>
          <w:sz w:val="20"/>
          <w:szCs w:val="20"/>
          <w:lang w:val="pt-BR" w:eastAsia="pt-BR"/>
        </w:rPr>
        <w:t>. Vulnerabilidade Ambiental</w:t>
      </w:r>
      <w:r w:rsidR="00672BBA">
        <w:rPr>
          <w:sz w:val="20"/>
          <w:szCs w:val="20"/>
          <w:shd w:val="clear" w:color="auto" w:fill="FEFEFE"/>
          <w:lang w:val="pt-BR"/>
        </w:rPr>
        <w:t>.</w:t>
      </w:r>
    </w:p>
    <w:p w14:paraId="02C98285" w14:textId="4375C69B" w:rsidR="00F60D15" w:rsidRDefault="00F57BF7">
      <w:pPr>
        <w:jc w:val="both"/>
        <w:rPr>
          <w:sz w:val="20"/>
          <w:szCs w:val="20"/>
          <w:lang w:val="pt-BR" w:eastAsia="pt-BR"/>
        </w:rPr>
      </w:pPr>
      <w:r w:rsidRPr="00F60D15">
        <w:rPr>
          <w:b/>
          <w:bCs/>
          <w:sz w:val="20"/>
          <w:szCs w:val="20"/>
          <w:lang w:val="pt-BR" w:eastAsia="pt-BR"/>
        </w:rPr>
        <w:t>AGRADECIMENTOS:</w:t>
      </w:r>
      <w:r w:rsidRPr="00F60D15">
        <w:rPr>
          <w:sz w:val="20"/>
          <w:szCs w:val="20"/>
          <w:lang w:val="pt-BR" w:eastAsia="pt-BR"/>
        </w:rPr>
        <w:t xml:space="preserve"> </w:t>
      </w:r>
      <w:r w:rsidR="00672BBA">
        <w:rPr>
          <w:sz w:val="20"/>
          <w:szCs w:val="20"/>
          <w:lang w:val="pt-BR" w:eastAsia="pt-BR"/>
        </w:rPr>
        <w:t>Agradeço a Universidade Estadual de Mato Grosso do Sul pelo apoio a pesquisa, sendo que através dela, a produção científica tem sido valorizada. Agradeço, especialmente, a orientadora dessa pesquisa que, com muito zelo e dedicação, tem sido alicerce para as produções</w:t>
      </w:r>
      <w:r w:rsidR="00F60D15">
        <w:rPr>
          <w:sz w:val="20"/>
          <w:szCs w:val="20"/>
          <w:lang w:val="pt-BR" w:eastAsia="pt-BR"/>
        </w:rPr>
        <w:t>.</w:t>
      </w:r>
    </w:p>
    <w:p w14:paraId="07A0D847" w14:textId="77777777" w:rsidR="00361B54" w:rsidRPr="00ED4F58" w:rsidRDefault="00361B54">
      <w:pPr>
        <w:jc w:val="both"/>
        <w:rPr>
          <w:sz w:val="20"/>
          <w:szCs w:val="20"/>
        </w:rPr>
      </w:pPr>
    </w:p>
    <w:p w14:paraId="4095C0DF" w14:textId="77777777" w:rsidR="00361B54" w:rsidRDefault="00361B54">
      <w:pPr>
        <w:jc w:val="both"/>
        <w:rPr>
          <w:sz w:val="20"/>
          <w:szCs w:val="20"/>
        </w:rPr>
      </w:pPr>
    </w:p>
    <w:p w14:paraId="4C150197" w14:textId="77777777" w:rsidR="00361B54" w:rsidRDefault="00361B54">
      <w:pPr>
        <w:jc w:val="both"/>
        <w:rPr>
          <w:sz w:val="20"/>
          <w:szCs w:val="20"/>
        </w:rPr>
      </w:pPr>
    </w:p>
    <w:sectPr w:rsidR="00361B54" w:rsidSect="001002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0" w:right="1134" w:bottom="1133" w:left="1134" w:header="283" w:footer="283" w:gutter="0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9F25D" w14:textId="77777777" w:rsidR="00582142" w:rsidRDefault="00582142">
      <w:r>
        <w:separator/>
      </w:r>
    </w:p>
  </w:endnote>
  <w:endnote w:type="continuationSeparator" w:id="0">
    <w:p w14:paraId="0CFEC866" w14:textId="77777777" w:rsidR="00582142" w:rsidRDefault="0058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59C12" w14:textId="77777777" w:rsidR="00361B54" w:rsidRDefault="00361B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63679" w14:textId="77777777" w:rsidR="00361B54" w:rsidRDefault="00F57BF7">
    <w:pPr>
      <w:pStyle w:val="Rodap"/>
      <w:jc w:val="right"/>
    </w:pPr>
    <w:r>
      <w:rPr>
        <w:noProof/>
        <w:lang w:val="pt-BR" w:eastAsia="pt-BR"/>
      </w:rPr>
      <w:drawing>
        <wp:anchor distT="0" distB="0" distL="114300" distR="114300" simplePos="0" relativeHeight="251656192" behindDoc="1" locked="0" layoutInCell="0" allowOverlap="1" wp14:anchorId="5D760D03" wp14:editId="14DE0AE1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3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inline distT="0" distB="0" distL="0" distR="0" wp14:anchorId="25540499" wp14:editId="23413787">
          <wp:extent cx="1008380" cy="501650"/>
          <wp:effectExtent l="0" t="0" r="0" b="0"/>
          <wp:docPr id="4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D3BE" w14:textId="77777777" w:rsidR="00361B54" w:rsidRDefault="00F57BF7">
    <w:pPr>
      <w:pStyle w:val="Rodap"/>
      <w:jc w:val="righ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0" allowOverlap="1" wp14:anchorId="5B637A2A" wp14:editId="125286AF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5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inline distT="0" distB="0" distL="0" distR="0" wp14:anchorId="0305B0DC" wp14:editId="0C5E8DC4">
          <wp:extent cx="1008380" cy="501650"/>
          <wp:effectExtent l="0" t="0" r="0" b="0"/>
          <wp:docPr id="6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43B65" w14:textId="77777777" w:rsidR="00582142" w:rsidRDefault="00582142">
      <w:r>
        <w:separator/>
      </w:r>
    </w:p>
  </w:footnote>
  <w:footnote w:type="continuationSeparator" w:id="0">
    <w:p w14:paraId="1683928B" w14:textId="77777777" w:rsidR="00582142" w:rsidRDefault="00582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A48E9" w14:textId="77777777" w:rsidR="00361B54" w:rsidRDefault="00361B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F735" w14:textId="77777777" w:rsidR="00361B54" w:rsidRDefault="00F57BF7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8240" behindDoc="0" locked="0" layoutInCell="0" allowOverlap="1" wp14:anchorId="43F4F39D" wp14:editId="2732A87A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AD59C" w14:textId="77777777" w:rsidR="00361B54" w:rsidRDefault="00F57BF7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9264" behindDoc="0" locked="0" layoutInCell="0" allowOverlap="1" wp14:anchorId="17FBF6A2" wp14:editId="38316E5B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B54"/>
    <w:rsid w:val="00007BCC"/>
    <w:rsid w:val="001002EB"/>
    <w:rsid w:val="001703ED"/>
    <w:rsid w:val="0022543A"/>
    <w:rsid w:val="00232F2A"/>
    <w:rsid w:val="002A20D2"/>
    <w:rsid w:val="00361B54"/>
    <w:rsid w:val="003C6C90"/>
    <w:rsid w:val="003C79E8"/>
    <w:rsid w:val="003D1E37"/>
    <w:rsid w:val="004B39F7"/>
    <w:rsid w:val="00527552"/>
    <w:rsid w:val="00531713"/>
    <w:rsid w:val="00582142"/>
    <w:rsid w:val="005D2B75"/>
    <w:rsid w:val="00672BBA"/>
    <w:rsid w:val="00713CFF"/>
    <w:rsid w:val="007F6C84"/>
    <w:rsid w:val="008201E0"/>
    <w:rsid w:val="00821AC4"/>
    <w:rsid w:val="0082523F"/>
    <w:rsid w:val="008322FC"/>
    <w:rsid w:val="0083467B"/>
    <w:rsid w:val="008404DC"/>
    <w:rsid w:val="00945E5F"/>
    <w:rsid w:val="00953646"/>
    <w:rsid w:val="00986A80"/>
    <w:rsid w:val="00A3219E"/>
    <w:rsid w:val="00A760DA"/>
    <w:rsid w:val="00B149FA"/>
    <w:rsid w:val="00BE1B8E"/>
    <w:rsid w:val="00C6328D"/>
    <w:rsid w:val="00CA014D"/>
    <w:rsid w:val="00CB1B67"/>
    <w:rsid w:val="00CC6702"/>
    <w:rsid w:val="00D5137E"/>
    <w:rsid w:val="00DC0686"/>
    <w:rsid w:val="00DD3E87"/>
    <w:rsid w:val="00E20002"/>
    <w:rsid w:val="00E92485"/>
    <w:rsid w:val="00ED244C"/>
    <w:rsid w:val="00ED4F58"/>
    <w:rsid w:val="00F476EA"/>
    <w:rsid w:val="00F57BF7"/>
    <w:rsid w:val="00F60D15"/>
    <w:rsid w:val="00F61AC8"/>
    <w:rsid w:val="00F66D72"/>
    <w:rsid w:val="00F7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ACDA"/>
  <w15:docId w15:val="{33357963-EA00-494B-9B89-A0AC8B92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02EB"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1002EB"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rsid w:val="001002EB"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sid w:val="001002EB"/>
    <w:rPr>
      <w:sz w:val="24"/>
      <w:szCs w:val="24"/>
    </w:rPr>
  </w:style>
  <w:style w:type="paragraph" w:styleId="Lista">
    <w:name w:val="List"/>
    <w:basedOn w:val="Corpodetexto"/>
    <w:rsid w:val="001002EB"/>
    <w:rPr>
      <w:rFonts w:cs="Mangal"/>
    </w:rPr>
  </w:style>
  <w:style w:type="paragraph" w:styleId="Legenda">
    <w:name w:val="caption"/>
    <w:basedOn w:val="Normal"/>
    <w:qFormat/>
    <w:rsid w:val="00100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1002EB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  <w:rsid w:val="001002EB"/>
  </w:style>
  <w:style w:type="paragraph" w:customStyle="1" w:styleId="TableParagraph">
    <w:name w:val="Table Paragraph"/>
    <w:basedOn w:val="Normal"/>
    <w:uiPriority w:val="1"/>
    <w:qFormat/>
    <w:rsid w:val="001002EB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  <w:rsid w:val="001002EB"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rsid w:val="001002E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DD3E8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D3E8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672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118EE-C16D-4CF4-B82E-ABF542D0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Joshua Emmanuel</cp:lastModifiedBy>
  <cp:revision>2</cp:revision>
  <cp:lastPrinted>2023-01-31T14:18:00Z</cp:lastPrinted>
  <dcterms:created xsi:type="dcterms:W3CDTF">2023-09-06T23:56:00Z</dcterms:created>
  <dcterms:modified xsi:type="dcterms:W3CDTF">2023-09-06T23:56:00Z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