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83"/>
        <w:jc w:val="center"/>
        <w:rPr>
          <w:sz w:val="20"/>
          <w:szCs w:val="20"/>
        </w:rPr>
      </w:pPr>
      <w:r>
        <w:rPr>
          <w:b/>
          <w:bCs/>
          <w:caps/>
          <w:sz w:val="20"/>
          <w:szCs w:val="20"/>
          <w:lang w:eastAsia="pt-BR"/>
        </w:rPr>
        <w:t>Possibilidades para abordar a precariedade da vida por meio da segregação socioespacial no ensino de Geografia</w:t>
      </w:r>
    </w:p>
    <w:p>
      <w:pPr>
        <w:pStyle w:val="Normal"/>
        <w:spacing w:before="0" w:after="283"/>
        <w:jc w:val="both"/>
        <w:rPr/>
      </w:pPr>
      <w:r>
        <w:rPr>
          <w:b/>
          <w:bCs/>
          <w:sz w:val="20"/>
          <w:szCs w:val="20"/>
        </w:rPr>
        <w:t xml:space="preserve">Instituição: </w:t>
      </w:r>
      <w:r>
        <w:rPr>
          <w:sz w:val="20"/>
          <w:szCs w:val="20"/>
        </w:rPr>
        <w:t>Universidade Estadual de Mato Grosso do Sul (UEMS)</w:t>
      </w:r>
    </w:p>
    <w:p>
      <w:pPr>
        <w:pStyle w:val="Normal"/>
        <w:spacing w:before="0" w:after="283"/>
        <w:jc w:val="both"/>
        <w:rPr/>
      </w:pPr>
      <w:r>
        <w:rPr>
          <w:b/>
          <w:bCs/>
          <w:sz w:val="20"/>
          <w:szCs w:val="20"/>
        </w:rPr>
        <w:t xml:space="preserve">Área temática: </w:t>
      </w:r>
      <w:r>
        <w:rPr>
          <w:b/>
          <w:bCs/>
          <w:sz w:val="20"/>
          <w:szCs w:val="20"/>
        </w:rPr>
        <w:t>Ciências</w:t>
      </w:r>
      <w:r>
        <w:rPr>
          <w:sz w:val="20"/>
          <w:szCs w:val="20"/>
        </w:rPr>
        <w:t xml:space="preserve"> Humanas</w:t>
      </w:r>
      <w:r>
        <w:rPr>
          <w:sz w:val="20"/>
          <w:szCs w:val="20"/>
        </w:rPr>
        <w:t>.</w:t>
      </w:r>
    </w:p>
    <w:p>
      <w:pPr>
        <w:pStyle w:val="Corpodotexto"/>
        <w:spacing w:before="0" w:after="283"/>
        <w:jc w:val="both"/>
        <w:rPr/>
      </w:pPr>
      <w:r>
        <w:rPr>
          <w:rFonts w:eastAsia="Calibri"/>
          <w:b/>
          <w:sz w:val="20"/>
          <w:szCs w:val="20"/>
          <w:lang w:eastAsia="zh-CN"/>
        </w:rPr>
        <w:t xml:space="preserve">SANTOS, </w:t>
      </w:r>
      <w:r>
        <w:rPr>
          <w:rFonts w:eastAsia="Calibri"/>
          <w:bCs/>
          <w:sz w:val="20"/>
          <w:szCs w:val="20"/>
          <w:lang w:eastAsia="zh-CN"/>
        </w:rPr>
        <w:t>Catia Ferraz</w:t>
      </w:r>
      <w:r>
        <w:rPr>
          <w:rFonts w:eastAsia="Calibri"/>
          <w:bCs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sz w:val="20"/>
          <w:szCs w:val="20"/>
          <w:lang w:eastAsia="zh-CN"/>
        </w:rPr>
        <w:t xml:space="preserve"> (</w:t>
      </w:r>
      <w:hyperlink r:id="rId2">
        <w:r>
          <w:rPr>
            <w:rStyle w:val="LinkdaInternet"/>
            <w:sz w:val="20"/>
            <w:szCs w:val="20"/>
            <w:shd w:fill="FFFFFF" w:val="clear"/>
          </w:rPr>
          <w:t>03809621102@academicos.uems.br</w:t>
        </w:r>
      </w:hyperlink>
      <w:r>
        <w:rPr>
          <w:rFonts w:eastAsia="Calibri"/>
          <w:sz w:val="20"/>
          <w:szCs w:val="20"/>
          <w:lang w:eastAsia="zh-CN"/>
        </w:rPr>
        <w:t>);</w:t>
      </w:r>
      <w:r>
        <w:rPr>
          <w:rFonts w:eastAsia="Calibri"/>
          <w:b/>
          <w:sz w:val="20"/>
          <w:szCs w:val="20"/>
          <w:lang w:eastAsia="zh-CN"/>
        </w:rPr>
        <w:t xml:space="preserve"> SILVA, </w:t>
      </w:r>
      <w:r>
        <w:rPr>
          <w:rFonts w:eastAsia="Calibri"/>
          <w:bCs/>
          <w:sz w:val="20"/>
          <w:szCs w:val="20"/>
          <w:lang w:eastAsia="zh-CN"/>
        </w:rPr>
        <w:t>Fernando Guimarães Oliveira da</w:t>
      </w:r>
      <w:r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sz w:val="20"/>
          <w:szCs w:val="20"/>
          <w:lang w:eastAsia="zh-CN"/>
        </w:rPr>
        <w:t xml:space="preserve"> </w:t>
      </w:r>
      <w:r>
        <w:rPr>
          <w:rFonts w:eastAsia="Calibri"/>
          <w:b/>
          <w:sz w:val="20"/>
          <w:szCs w:val="20"/>
          <w:lang w:eastAsia="zh-CN"/>
        </w:rPr>
        <w:t xml:space="preserve"> </w:t>
      </w:r>
      <w:r>
        <w:rPr>
          <w:rFonts w:eastAsia="Calibri"/>
          <w:sz w:val="20"/>
          <w:szCs w:val="20"/>
          <w:lang w:eastAsia="zh-CN"/>
        </w:rPr>
        <w:t>(</w:t>
      </w:r>
      <w:hyperlink r:id="rId3">
        <w:r>
          <w:rPr>
            <w:rStyle w:val="LinkdaInternet"/>
            <w:rFonts w:eastAsia="Calibri"/>
            <w:sz w:val="20"/>
            <w:szCs w:val="20"/>
            <w:lang w:eastAsia="zh-CN"/>
          </w:rPr>
          <w:t>fernando.oliveira@uems.br</w:t>
        </w:r>
      </w:hyperlink>
      <w:r>
        <w:rPr>
          <w:rFonts w:eastAsia="Calibri"/>
          <w:sz w:val="20"/>
          <w:szCs w:val="20"/>
          <w:lang w:eastAsia="zh-CN"/>
        </w:rPr>
        <w:t>)</w:t>
      </w:r>
    </w:p>
    <w:p>
      <w:pPr>
        <w:pStyle w:val="Corpodo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sz w:val="20"/>
          <w:szCs w:val="20"/>
          <w:lang w:eastAsia="zh-CN"/>
        </w:rPr>
        <w:t xml:space="preserve"> – Acadêmica do Curso de Geografia;</w:t>
      </w:r>
    </w:p>
    <w:p>
      <w:pPr>
        <w:pStyle w:val="Corpodo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sz w:val="20"/>
          <w:szCs w:val="20"/>
          <w:lang w:eastAsia="zh-CN"/>
        </w:rPr>
        <w:t xml:space="preserve"> – Professor orientador;</w:t>
      </w:r>
    </w:p>
    <w:p>
      <w:pPr>
        <w:pStyle w:val="Corpodotexto"/>
        <w:spacing w:before="0" w:after="283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283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Esta pesquisa foi desenvolvida junto ao Núcleo de estudos e pesquisas em educação antirracista, o NEPEA. A ideia dessa pesquisa é observar se a constituição de espaços segregados é ensinada nas propostas curriculares de geografia e as possibilidades para abordar a produtividade e o protagonismo das pessoas na consolidação de um espaço voltado para o bem viver. Nesse sentido, entendemos que a precariedade da vida pode ser problematizada como uma forma de segregar os espaços de vida das pessoas que vivem em regiões de difícil acesso, com baixo ou nulo acesso à renda e lugares (bairros) onde a questão social é tratada como caso de polícias e judicialização. Apresentamos, os resultados deste projeto de pesquisa a partir de um enfoque teórico das epistemologias decoloniais do ensino de geografia. As atividades do desenvolvimento da pesquisa ocorreram por meio de orientações presenciais e no formato remoto, alguns encontros via Plataforma </w:t>
      </w:r>
      <w:r>
        <w:rPr>
          <w:i/>
          <w:iCs/>
          <w:sz w:val="20"/>
          <w:szCs w:val="20"/>
          <w:lang w:eastAsia="pt-BR"/>
        </w:rPr>
        <w:t>Google Meet</w:t>
      </w:r>
      <w:r>
        <w:rPr>
          <w:sz w:val="20"/>
          <w:szCs w:val="20"/>
          <w:lang w:eastAsia="pt-BR"/>
        </w:rPr>
        <w:t xml:space="preserve"> com duração de uma hora de tempo e orientações pelo </w:t>
      </w:r>
      <w:r>
        <w:rPr>
          <w:i/>
          <w:iCs/>
          <w:sz w:val="20"/>
          <w:szCs w:val="20"/>
          <w:lang w:eastAsia="pt-BR"/>
        </w:rPr>
        <w:t>whatsapp</w:t>
      </w:r>
      <w:r>
        <w:rPr>
          <w:sz w:val="20"/>
          <w:szCs w:val="20"/>
          <w:lang w:eastAsia="pt-BR"/>
        </w:rPr>
        <w:t>. Nas orientações foram pesquisados livros e artigos que foram essenciais para a organização dos materiais bibliográficos, realizadas tabulações, discussões entre os/as orientandos/as para apresentar avanços e retrocessos em relação à prática da pesquisa bibliográfica e documental por meio do currículo de referência do estado de Mato Grosso do Sul (MS). Havia encontros presenciais também com outros bolsistas do grupo de estudos para a socialização dos resultados da pesquisa. Com isso, fomos entendendo as principais dificuldades encontradas pelos/as professores/as para abordarem assuntos, como: estudos de Lésbicas, Gays Bissexuais e Travestis/transexuais e pluralidades (LGBT+), racismo, preconceito, política, sem que sejam oprimidos. Além das pesquisas, também participei de reuniões e alguns eventos organizados pela pelo NEPEA, especialmente as atividades de extensão. A conclusão é que podemos fomentar a discussão sobre desigualdade, precariedade e educação, trazer pensamentos críticos para a sala de aula, tornando o pensamento de quem ensina mais aberto e acolhedor, trazer um olhar geográfico para que esses/as alunos/as possam entender que existe o direito à cidade, onde não podemos compreender como cidadãos apenas as pessoas com auto poder de consumo, que vivem em bairros com uma boa infraestrutura e que estudam em escolas elitizadas, trazer para nossos/as alunos/as que mesmo morando em lugares mais afastados dos centros, com pouca infraestrutura, eles/as também têm direito aos sistemas públicos, principalmente educação e conhecimento.</w:t>
      </w:r>
    </w:p>
    <w:p>
      <w:pPr>
        <w:pStyle w:val="Normal"/>
        <w:spacing w:before="0" w:after="283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PALAVRAS-CHAVE:</w:t>
      </w:r>
      <w:r>
        <w:rPr>
          <w:sz w:val="20"/>
          <w:szCs w:val="20"/>
          <w:lang w:eastAsia="pt-BR"/>
        </w:rPr>
        <w:t xml:space="preserve"> Ensino de geografia, Segregação socioespacial, currículo.</w:t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AGRADECIMENTOS:</w:t>
      </w:r>
      <w:r>
        <w:rPr>
          <w:sz w:val="20"/>
          <w:szCs w:val="20"/>
          <w:lang w:eastAsia="pt-BR"/>
        </w:rPr>
        <w:t xml:space="preserve"> Agradecemos à UEMS pelo financiamento da bolsa de Iniciação Científica.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134" w:right="1134" w:gutter="0" w:header="283" w:top="1700" w:footer="283" w:bottom="1133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008380" cy="501650"/>
          <wp:effectExtent l="0" t="0" r="0" b="0"/>
          <wp:docPr id="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15137" r="0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5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008380" cy="501650"/>
          <wp:effectExtent l="0" t="0" r="0" b="0"/>
          <wp:docPr id="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15137" r="0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sid w:val="002d51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d511f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uiPriority w:val="1"/>
    <w:qFormat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03809621102@academicos.uems.br" TargetMode="External"/><Relationship Id="rId3" Type="http://schemas.openxmlformats.org/officeDocument/2006/relationships/hyperlink" Target="mailto:fernando.oliveira@uems.br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LibreOffice/7.3.5.2$Windows_X86_64 LibreOffice_project/184fe81b8c8c30d8b5082578aee2fed2ea847c01</Application>
  <AppVersion>15.0000</AppVersion>
  <Pages>1</Pages>
  <Words>447</Words>
  <Characters>2689</Characters>
  <CharactersWithSpaces>3130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2023-09-06T22:29:00Z</dcterms:created>
  <dc:creator>Usuário do Windows</dc:creator>
  <dc:description/>
  <dc:language>pt-BR</dc:language>
  <cp:lastModifiedBy/>
  <cp:lastPrinted>2023-01-31T14:18:00Z</cp:lastPrinted>
  <dcterms:modified xsi:type="dcterms:W3CDTF">2023-09-06T19:01:58Z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