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EC38F" w14:textId="273D5710" w:rsidR="00AF0DF6" w:rsidRDefault="00C17D8A">
      <w:pPr>
        <w:spacing w:after="283"/>
        <w:jc w:val="center"/>
        <w:rPr>
          <w:b/>
          <w:bCs/>
          <w:sz w:val="20"/>
          <w:szCs w:val="20"/>
          <w:lang w:eastAsia="pt-BR"/>
        </w:rPr>
      </w:pPr>
      <w:r w:rsidRPr="00C17D8A">
        <w:rPr>
          <w:b/>
          <w:bCs/>
          <w:sz w:val="20"/>
          <w:szCs w:val="20"/>
          <w:lang w:eastAsia="pt-BR"/>
        </w:rPr>
        <w:t xml:space="preserve">ANÁLISE DAS UNIDADES FRASEOLÓGICAS FORMADAS PELAS LEXIAS </w:t>
      </w:r>
      <w:r w:rsidRPr="00C17D8A">
        <w:rPr>
          <w:b/>
          <w:bCs/>
          <w:i/>
          <w:iCs/>
          <w:sz w:val="20"/>
          <w:szCs w:val="20"/>
          <w:lang w:eastAsia="pt-BR"/>
        </w:rPr>
        <w:t>CALDO</w:t>
      </w:r>
      <w:r w:rsidRPr="00C17D8A">
        <w:rPr>
          <w:b/>
          <w:bCs/>
          <w:sz w:val="20"/>
          <w:szCs w:val="20"/>
          <w:lang w:eastAsia="pt-BR"/>
        </w:rPr>
        <w:t xml:space="preserve"> E </w:t>
      </w:r>
      <w:r w:rsidRPr="00C17D8A">
        <w:rPr>
          <w:b/>
          <w:bCs/>
          <w:i/>
          <w:iCs/>
          <w:sz w:val="20"/>
          <w:szCs w:val="20"/>
          <w:lang w:eastAsia="pt-BR"/>
        </w:rPr>
        <w:t>SOPA</w:t>
      </w:r>
      <w:r w:rsidRPr="00C17D8A">
        <w:rPr>
          <w:b/>
          <w:bCs/>
          <w:sz w:val="20"/>
          <w:szCs w:val="20"/>
          <w:lang w:eastAsia="pt-BR"/>
        </w:rPr>
        <w:t xml:space="preserve"> NO </w:t>
      </w:r>
      <w:r w:rsidRPr="00C17D8A">
        <w:rPr>
          <w:b/>
          <w:bCs/>
          <w:i/>
          <w:iCs/>
          <w:sz w:val="20"/>
          <w:szCs w:val="20"/>
          <w:lang w:eastAsia="pt-BR"/>
        </w:rPr>
        <w:t>DICCIONARIO DE LA LENGUA ESPAÑOLA</w:t>
      </w:r>
      <w:r w:rsidRPr="00C17D8A">
        <w:rPr>
          <w:b/>
          <w:bCs/>
          <w:sz w:val="20"/>
          <w:szCs w:val="20"/>
          <w:lang w:eastAsia="pt-BR"/>
        </w:rPr>
        <w:t xml:space="preserve"> (2020) </w:t>
      </w:r>
    </w:p>
    <w:p w14:paraId="7EAA2942" w14:textId="049DB5B6" w:rsidR="00361B54" w:rsidRDefault="00F57BF7">
      <w:pPr>
        <w:spacing w:after="283"/>
        <w:jc w:val="both"/>
      </w:pPr>
      <w:r>
        <w:rPr>
          <w:b/>
          <w:bCs/>
          <w:sz w:val="20"/>
          <w:szCs w:val="20"/>
        </w:rPr>
        <w:t xml:space="preserve">Instituição: </w:t>
      </w:r>
      <w:r w:rsidR="00AF0DF6" w:rsidRPr="00AF0DF6">
        <w:rPr>
          <w:sz w:val="20"/>
          <w:szCs w:val="20"/>
        </w:rPr>
        <w:t>Universidade Estadual de Mato Grosso do Sul</w:t>
      </w:r>
      <w:r w:rsidR="00AF0DF6">
        <w:rPr>
          <w:b/>
          <w:bCs/>
          <w:sz w:val="20"/>
          <w:szCs w:val="20"/>
        </w:rPr>
        <w:t xml:space="preserve"> </w:t>
      </w:r>
      <w:r w:rsidR="00AF0DF6" w:rsidRPr="00AF0DF6">
        <w:rPr>
          <w:sz w:val="20"/>
          <w:szCs w:val="20"/>
        </w:rPr>
        <w:t>(UEMS)</w:t>
      </w:r>
    </w:p>
    <w:p w14:paraId="60FDCA60" w14:textId="6EF22B89" w:rsidR="00361B54" w:rsidRDefault="00F57BF7">
      <w:pPr>
        <w:spacing w:after="283"/>
        <w:jc w:val="both"/>
      </w:pPr>
      <w:r>
        <w:rPr>
          <w:b/>
          <w:bCs/>
          <w:sz w:val="20"/>
          <w:szCs w:val="20"/>
        </w:rPr>
        <w:t xml:space="preserve">Área temática: </w:t>
      </w:r>
      <w:r w:rsidR="00AF0DF6" w:rsidRPr="00AF0DF6">
        <w:rPr>
          <w:sz w:val="20"/>
          <w:szCs w:val="20"/>
        </w:rPr>
        <w:t>Linguística, Letras e Artes</w:t>
      </w:r>
    </w:p>
    <w:p w14:paraId="0349B964" w14:textId="35E7F10B" w:rsidR="00361B54" w:rsidRDefault="00ED52B9">
      <w:pPr>
        <w:pStyle w:val="Corpodetexto"/>
        <w:spacing w:after="283"/>
        <w:jc w:val="both"/>
      </w:pPr>
      <w:r>
        <w:rPr>
          <w:rFonts w:eastAsia="Calibri"/>
          <w:b/>
          <w:sz w:val="20"/>
          <w:szCs w:val="20"/>
          <w:lang w:eastAsia="zh-CN"/>
        </w:rPr>
        <w:t>ALMEIDA JUNIOR</w:t>
      </w:r>
      <w:r w:rsidR="00F57BF7">
        <w:rPr>
          <w:rFonts w:eastAsia="Calibri"/>
          <w:b/>
          <w:sz w:val="20"/>
          <w:szCs w:val="20"/>
          <w:lang w:eastAsia="zh-CN"/>
        </w:rPr>
        <w:t xml:space="preserve">, </w:t>
      </w:r>
      <w:r>
        <w:rPr>
          <w:rFonts w:eastAsia="Calibri"/>
          <w:sz w:val="20"/>
          <w:szCs w:val="20"/>
          <w:lang w:eastAsia="zh-CN"/>
        </w:rPr>
        <w:t>Roberto Zacarias</w:t>
      </w:r>
      <w:r w:rsidR="00F57BF7">
        <w:rPr>
          <w:rFonts w:eastAsia="Calibri"/>
          <w:sz w:val="20"/>
          <w:szCs w:val="20"/>
          <w:vertAlign w:val="superscript"/>
          <w:lang w:eastAsia="zh-CN"/>
        </w:rPr>
        <w:t>1</w:t>
      </w:r>
      <w:r w:rsidR="008A2F0A">
        <w:rPr>
          <w:rFonts w:eastAsia="Calibri"/>
          <w:sz w:val="20"/>
          <w:szCs w:val="20"/>
          <w:lang w:eastAsia="zh-CN"/>
        </w:rPr>
        <w:t xml:space="preserve"> </w:t>
      </w:r>
      <w:r w:rsidR="00F57BF7">
        <w:rPr>
          <w:rFonts w:eastAsia="Calibri"/>
          <w:sz w:val="20"/>
          <w:szCs w:val="20"/>
          <w:lang w:eastAsia="zh-CN"/>
        </w:rPr>
        <w:t>(</w:t>
      </w:r>
      <w:r>
        <w:rPr>
          <w:rFonts w:eastAsia="Calibri"/>
          <w:sz w:val="20"/>
          <w:szCs w:val="20"/>
          <w:lang w:eastAsia="zh-CN"/>
        </w:rPr>
        <w:fldChar w:fldCharType="begin"/>
      </w:r>
      <w:r>
        <w:rPr>
          <w:rFonts w:eastAsia="Calibri"/>
          <w:sz w:val="20"/>
          <w:szCs w:val="20"/>
          <w:lang w:eastAsia="zh-CN"/>
        </w:rPr>
        <w:instrText xml:space="preserve"> HYPERLINK "mailto:</w:instrText>
      </w:r>
      <w:r w:rsidRPr="00ED52B9">
        <w:rPr>
          <w:rFonts w:eastAsia="Calibri"/>
          <w:sz w:val="20"/>
          <w:szCs w:val="20"/>
          <w:lang w:eastAsia="zh-CN"/>
        </w:rPr>
        <w:instrText>zacarias.net30@hotmail.com</w:instrText>
      </w:r>
      <w:r>
        <w:rPr>
          <w:rFonts w:eastAsia="Calibri"/>
          <w:sz w:val="20"/>
          <w:szCs w:val="20"/>
          <w:lang w:eastAsia="zh-CN"/>
        </w:rPr>
        <w:instrText xml:space="preserve">" </w:instrText>
      </w:r>
      <w:r>
        <w:rPr>
          <w:rFonts w:eastAsia="Calibri"/>
          <w:sz w:val="20"/>
          <w:szCs w:val="20"/>
          <w:lang w:eastAsia="zh-CN"/>
        </w:rPr>
        <w:fldChar w:fldCharType="separate"/>
      </w:r>
      <w:r w:rsidRPr="004760F6">
        <w:rPr>
          <w:rStyle w:val="Hyperlink"/>
          <w:rFonts w:eastAsia="Calibri"/>
          <w:sz w:val="20"/>
          <w:szCs w:val="20"/>
          <w:lang w:eastAsia="zh-CN"/>
        </w:rPr>
        <w:t>zacarias.net30@hotmail.com</w:t>
      </w:r>
      <w:r>
        <w:rPr>
          <w:rFonts w:eastAsia="Calibri"/>
          <w:sz w:val="20"/>
          <w:szCs w:val="20"/>
          <w:lang w:eastAsia="zh-CN"/>
        </w:rPr>
        <w:fldChar w:fldCharType="end"/>
      </w:r>
      <w:r w:rsidR="00F57BF7">
        <w:rPr>
          <w:rFonts w:eastAsia="Calibri"/>
          <w:sz w:val="20"/>
          <w:szCs w:val="20"/>
          <w:lang w:eastAsia="zh-CN"/>
        </w:rPr>
        <w:t>);</w:t>
      </w:r>
      <w:r w:rsidR="00F57BF7">
        <w:rPr>
          <w:rFonts w:eastAsia="Calibri"/>
          <w:b/>
          <w:sz w:val="20"/>
          <w:szCs w:val="20"/>
          <w:lang w:eastAsia="zh-CN"/>
        </w:rPr>
        <w:t xml:space="preserve"> </w:t>
      </w:r>
      <w:r w:rsidR="008A2F0A" w:rsidRPr="008A2F0A">
        <w:rPr>
          <w:rFonts w:eastAsia="Calibri"/>
          <w:b/>
          <w:sz w:val="20"/>
          <w:szCs w:val="20"/>
          <w:lang w:eastAsia="zh-CN"/>
        </w:rPr>
        <w:t xml:space="preserve">MANFIO, </w:t>
      </w:r>
      <w:r w:rsidR="008A2F0A" w:rsidRPr="008A2F0A">
        <w:rPr>
          <w:rFonts w:eastAsia="Calibri"/>
          <w:bCs/>
          <w:sz w:val="20"/>
          <w:szCs w:val="20"/>
          <w:lang w:eastAsia="zh-CN"/>
        </w:rPr>
        <w:t>Angela Karina</w:t>
      </w:r>
      <w:r w:rsidR="00F57BF7">
        <w:rPr>
          <w:rFonts w:eastAsia="Calibri"/>
          <w:sz w:val="20"/>
          <w:szCs w:val="20"/>
          <w:vertAlign w:val="superscript"/>
          <w:lang w:eastAsia="zh-CN"/>
        </w:rPr>
        <w:t>2</w:t>
      </w:r>
      <w:r w:rsidR="008A2F0A">
        <w:rPr>
          <w:rFonts w:eastAsia="Calibri"/>
          <w:sz w:val="20"/>
          <w:szCs w:val="20"/>
          <w:lang w:eastAsia="zh-CN"/>
        </w:rPr>
        <w:t xml:space="preserve"> </w:t>
      </w:r>
      <w:r w:rsidR="00F57BF7">
        <w:rPr>
          <w:rFonts w:eastAsia="Calibri"/>
          <w:sz w:val="20"/>
          <w:szCs w:val="20"/>
          <w:lang w:eastAsia="zh-CN"/>
        </w:rPr>
        <w:t>(</w:t>
      </w:r>
      <w:hyperlink r:id="rId7" w:history="1">
        <w:r w:rsidR="00846B38" w:rsidRPr="004760F6">
          <w:rPr>
            <w:rStyle w:val="Hyperlink"/>
            <w:rFonts w:eastAsia="Calibri"/>
            <w:sz w:val="20"/>
            <w:szCs w:val="20"/>
            <w:lang w:eastAsia="zh-CN"/>
          </w:rPr>
          <w:t>angela.manfio@uems.br</w:t>
        </w:r>
      </w:hyperlink>
      <w:r w:rsidR="00F57BF7">
        <w:rPr>
          <w:rFonts w:eastAsia="Calibri"/>
          <w:sz w:val="20"/>
          <w:szCs w:val="20"/>
          <w:lang w:eastAsia="zh-CN"/>
        </w:rPr>
        <w:t>).</w:t>
      </w:r>
    </w:p>
    <w:p w14:paraId="3E59F61D" w14:textId="22B2D477" w:rsidR="00361B54" w:rsidRDefault="00F57BF7">
      <w:pPr>
        <w:pStyle w:val="Corpodetexto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1</w:t>
      </w:r>
      <w:r>
        <w:rPr>
          <w:rFonts w:eastAsia="Calibri"/>
          <w:sz w:val="20"/>
          <w:szCs w:val="20"/>
          <w:lang w:eastAsia="zh-CN"/>
        </w:rPr>
        <w:t xml:space="preserve"> – </w:t>
      </w:r>
      <w:r w:rsidR="000F771D">
        <w:rPr>
          <w:rFonts w:eastAsia="Calibri"/>
          <w:sz w:val="20"/>
          <w:szCs w:val="20"/>
          <w:lang w:eastAsia="zh-CN"/>
        </w:rPr>
        <w:t>Acadêmic</w:t>
      </w:r>
      <w:r w:rsidR="004A1549">
        <w:rPr>
          <w:rFonts w:eastAsia="Calibri"/>
          <w:sz w:val="20"/>
          <w:szCs w:val="20"/>
          <w:lang w:eastAsia="zh-CN"/>
        </w:rPr>
        <w:t>o</w:t>
      </w:r>
      <w:r w:rsidR="000F771D">
        <w:rPr>
          <w:rFonts w:eastAsia="Calibri"/>
          <w:sz w:val="20"/>
          <w:szCs w:val="20"/>
          <w:lang w:eastAsia="zh-CN"/>
        </w:rPr>
        <w:t xml:space="preserve"> do Curso de Licenciatura em Letras Habilitação Português/Espanhol da U.U. de Dourados (bolsista PIBIC/PROPPI-UEMS); </w:t>
      </w:r>
    </w:p>
    <w:p w14:paraId="1C4386A3" w14:textId="48D91E82" w:rsidR="00361B54" w:rsidRDefault="00F57BF7">
      <w:pPr>
        <w:pStyle w:val="Corpodetexto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2</w:t>
      </w:r>
      <w:r>
        <w:rPr>
          <w:rFonts w:eastAsia="Calibri"/>
          <w:sz w:val="20"/>
          <w:szCs w:val="20"/>
          <w:lang w:eastAsia="zh-CN"/>
        </w:rPr>
        <w:t xml:space="preserve"> – </w:t>
      </w:r>
      <w:r w:rsidR="000F771D">
        <w:rPr>
          <w:rFonts w:eastAsia="Calibri"/>
          <w:sz w:val="20"/>
          <w:szCs w:val="20"/>
          <w:lang w:eastAsia="zh-CN"/>
        </w:rPr>
        <w:t xml:space="preserve">Professora </w:t>
      </w:r>
      <w:r w:rsidR="000F771D" w:rsidRPr="000F771D">
        <w:rPr>
          <w:rFonts w:eastAsia="Calibri"/>
          <w:sz w:val="20"/>
          <w:szCs w:val="20"/>
          <w:lang w:eastAsia="zh-CN"/>
        </w:rPr>
        <w:t xml:space="preserve">do Curso de Licenciatura em Letras Habilitação Português/Espanhol da U.U. de Dourados </w:t>
      </w:r>
      <w:r w:rsidR="000F771D">
        <w:rPr>
          <w:rFonts w:eastAsia="Calibri"/>
          <w:sz w:val="20"/>
          <w:szCs w:val="20"/>
          <w:lang w:eastAsia="zh-CN"/>
        </w:rPr>
        <w:t xml:space="preserve">(orientadora). </w:t>
      </w:r>
    </w:p>
    <w:p w14:paraId="0E4AFDA4" w14:textId="77777777" w:rsidR="00846B38" w:rsidRDefault="00846B38">
      <w:pPr>
        <w:spacing w:after="283"/>
        <w:jc w:val="both"/>
        <w:rPr>
          <w:sz w:val="20"/>
          <w:szCs w:val="20"/>
          <w:lang w:eastAsia="pt-BR"/>
        </w:rPr>
      </w:pPr>
    </w:p>
    <w:p w14:paraId="54515065" w14:textId="5D6EE21B" w:rsidR="008D4645" w:rsidRPr="00E3620B" w:rsidRDefault="00ED52B9" w:rsidP="0078080A">
      <w:pPr>
        <w:spacing w:after="283"/>
        <w:jc w:val="both"/>
        <w:rPr>
          <w:sz w:val="20"/>
          <w:szCs w:val="20"/>
          <w:lang w:val="pt-BR" w:eastAsia="pt-BR"/>
        </w:rPr>
      </w:pPr>
      <w:r w:rsidRPr="00ED52B9">
        <w:rPr>
          <w:sz w:val="20"/>
          <w:szCs w:val="20"/>
          <w:lang w:eastAsia="pt-BR"/>
        </w:rPr>
        <w:t xml:space="preserve">As unidades fraseológicas (UFs) são combinações lexicais complexas e fixas existentes em todas as línguas (FERRARO, 2005), cujos sentidos somente são decifrados por meio da soma das partes que a compõem e, por isso, podem se configurar como uma barreira para sua compreensão por parte dos aprendentes de uma Língua Adicional (LA). Este trabalho </w:t>
      </w:r>
      <w:r>
        <w:rPr>
          <w:sz w:val="20"/>
          <w:szCs w:val="20"/>
          <w:lang w:eastAsia="pt-BR"/>
        </w:rPr>
        <w:t>teve como objetivo</w:t>
      </w:r>
      <w:r w:rsidRPr="00ED52B9">
        <w:rPr>
          <w:sz w:val="20"/>
          <w:szCs w:val="20"/>
          <w:lang w:eastAsia="pt-BR"/>
        </w:rPr>
        <w:t xml:space="preserve"> elencar as UFs existentes no </w:t>
      </w:r>
      <w:r w:rsidRPr="00ED52B9">
        <w:rPr>
          <w:i/>
          <w:iCs/>
          <w:sz w:val="20"/>
          <w:szCs w:val="20"/>
          <w:lang w:eastAsia="pt-BR"/>
        </w:rPr>
        <w:t>Diccionario de la Lengua Española</w:t>
      </w:r>
      <w:r w:rsidRPr="00ED52B9">
        <w:rPr>
          <w:sz w:val="20"/>
          <w:szCs w:val="20"/>
          <w:lang w:eastAsia="pt-BR"/>
        </w:rPr>
        <w:t xml:space="preserve"> (2020), versão </w:t>
      </w:r>
      <w:r w:rsidRPr="00ED52B9">
        <w:rPr>
          <w:i/>
          <w:iCs/>
          <w:sz w:val="20"/>
          <w:szCs w:val="20"/>
          <w:lang w:eastAsia="pt-BR"/>
        </w:rPr>
        <w:t>on-line</w:t>
      </w:r>
      <w:r w:rsidRPr="00ED52B9">
        <w:rPr>
          <w:sz w:val="20"/>
          <w:szCs w:val="20"/>
          <w:lang w:eastAsia="pt-BR"/>
        </w:rPr>
        <w:t xml:space="preserve"> da RAE (</w:t>
      </w:r>
      <w:r w:rsidRPr="00ED52B9">
        <w:rPr>
          <w:i/>
          <w:iCs/>
          <w:sz w:val="20"/>
          <w:szCs w:val="20"/>
          <w:lang w:eastAsia="pt-BR"/>
        </w:rPr>
        <w:t>Real Academia de Lengua Española</w:t>
      </w:r>
      <w:r w:rsidRPr="00ED52B9">
        <w:rPr>
          <w:sz w:val="20"/>
          <w:szCs w:val="20"/>
          <w:lang w:eastAsia="pt-BR"/>
        </w:rPr>
        <w:t xml:space="preserve">) formadas pelas lexias </w:t>
      </w:r>
      <w:r w:rsidRPr="00ED52B9">
        <w:rPr>
          <w:i/>
          <w:iCs/>
          <w:sz w:val="20"/>
          <w:szCs w:val="20"/>
          <w:lang w:eastAsia="pt-BR"/>
        </w:rPr>
        <w:t>caldo</w:t>
      </w:r>
      <w:r w:rsidRPr="00ED52B9">
        <w:rPr>
          <w:sz w:val="20"/>
          <w:szCs w:val="20"/>
          <w:lang w:eastAsia="pt-BR"/>
        </w:rPr>
        <w:t xml:space="preserve"> e </w:t>
      </w:r>
      <w:r w:rsidRPr="00ED52B9">
        <w:rPr>
          <w:i/>
          <w:iCs/>
          <w:sz w:val="20"/>
          <w:szCs w:val="20"/>
          <w:lang w:eastAsia="pt-BR"/>
        </w:rPr>
        <w:t>sopa</w:t>
      </w:r>
      <w:r w:rsidRPr="00ED52B9">
        <w:rPr>
          <w:sz w:val="20"/>
          <w:szCs w:val="20"/>
          <w:lang w:eastAsia="pt-BR"/>
        </w:rPr>
        <w:t xml:space="preserve"> </w:t>
      </w:r>
      <w:r>
        <w:rPr>
          <w:sz w:val="20"/>
          <w:szCs w:val="20"/>
          <w:lang w:eastAsia="pt-BR"/>
        </w:rPr>
        <w:t xml:space="preserve">para </w:t>
      </w:r>
      <w:r w:rsidRPr="00ED52B9">
        <w:rPr>
          <w:sz w:val="20"/>
          <w:szCs w:val="20"/>
          <w:lang w:eastAsia="pt-BR"/>
        </w:rPr>
        <w:t xml:space="preserve">analisar quais </w:t>
      </w:r>
      <w:r w:rsidR="0078080A">
        <w:rPr>
          <w:sz w:val="20"/>
          <w:szCs w:val="20"/>
          <w:lang w:eastAsia="pt-BR"/>
        </w:rPr>
        <w:t>foram</w:t>
      </w:r>
      <w:r w:rsidRPr="00ED52B9">
        <w:rPr>
          <w:sz w:val="20"/>
          <w:szCs w:val="20"/>
          <w:lang w:eastAsia="pt-BR"/>
        </w:rPr>
        <w:t xml:space="preserve"> as mais produtivas e se descrev</w:t>
      </w:r>
      <w:r w:rsidR="0078080A">
        <w:rPr>
          <w:sz w:val="20"/>
          <w:szCs w:val="20"/>
          <w:lang w:eastAsia="pt-BR"/>
        </w:rPr>
        <w:t>ia</w:t>
      </w:r>
      <w:r w:rsidRPr="00ED52B9">
        <w:rPr>
          <w:sz w:val="20"/>
          <w:szCs w:val="20"/>
          <w:lang w:eastAsia="pt-BR"/>
        </w:rPr>
        <w:t>m as características físicas e emocionais das pessoas, principalmente de forma depreciativ</w:t>
      </w:r>
      <w:r w:rsidR="0078080A">
        <w:rPr>
          <w:sz w:val="20"/>
          <w:szCs w:val="20"/>
          <w:lang w:eastAsia="pt-BR"/>
        </w:rPr>
        <w:t>a, conforme estudos de F</w:t>
      </w:r>
      <w:r w:rsidR="0078080A" w:rsidRPr="00ED52B9">
        <w:rPr>
          <w:sz w:val="20"/>
          <w:szCs w:val="20"/>
          <w:lang w:eastAsia="pt-BR"/>
        </w:rPr>
        <w:t xml:space="preserve">orgas </w:t>
      </w:r>
      <w:r w:rsidR="0078080A">
        <w:rPr>
          <w:sz w:val="20"/>
          <w:szCs w:val="20"/>
          <w:lang w:eastAsia="pt-BR"/>
        </w:rPr>
        <w:t>B</w:t>
      </w:r>
      <w:r w:rsidR="0078080A" w:rsidRPr="00ED52B9">
        <w:rPr>
          <w:sz w:val="20"/>
          <w:szCs w:val="20"/>
          <w:lang w:eastAsia="pt-BR"/>
        </w:rPr>
        <w:t>erdet</w:t>
      </w:r>
      <w:r w:rsidR="0078080A">
        <w:rPr>
          <w:sz w:val="20"/>
          <w:szCs w:val="20"/>
          <w:lang w:eastAsia="pt-BR"/>
        </w:rPr>
        <w:t xml:space="preserve"> (</w:t>
      </w:r>
      <w:r w:rsidRPr="00ED52B9">
        <w:rPr>
          <w:sz w:val="20"/>
          <w:szCs w:val="20"/>
          <w:lang w:eastAsia="pt-BR"/>
        </w:rPr>
        <w:t xml:space="preserve">2012). </w:t>
      </w:r>
      <w:r w:rsidR="008F6FAB">
        <w:rPr>
          <w:sz w:val="20"/>
          <w:szCs w:val="20"/>
          <w:lang w:eastAsia="pt-BR"/>
        </w:rPr>
        <w:t xml:space="preserve">Ainda, </w:t>
      </w:r>
      <w:r w:rsidR="002161F3">
        <w:rPr>
          <w:sz w:val="20"/>
          <w:szCs w:val="20"/>
          <w:lang w:eastAsia="pt-BR"/>
        </w:rPr>
        <w:t xml:space="preserve">foi nosso foco organizar em verbetes </w:t>
      </w:r>
      <w:r w:rsidR="008F6FAB" w:rsidRPr="008F6FAB">
        <w:rPr>
          <w:sz w:val="20"/>
          <w:szCs w:val="20"/>
          <w:lang w:eastAsia="pt-BR"/>
        </w:rPr>
        <w:t xml:space="preserve">o </w:t>
      </w:r>
      <w:r w:rsidR="008F6FAB" w:rsidRPr="008F6FAB">
        <w:rPr>
          <w:i/>
          <w:iCs/>
          <w:sz w:val="20"/>
          <w:szCs w:val="20"/>
          <w:lang w:eastAsia="pt-BR"/>
        </w:rPr>
        <w:t>corpus</w:t>
      </w:r>
      <w:r w:rsidR="008F6FAB" w:rsidRPr="008F6FAB">
        <w:rPr>
          <w:sz w:val="20"/>
          <w:szCs w:val="20"/>
          <w:lang w:eastAsia="pt-BR"/>
        </w:rPr>
        <w:t xml:space="preserve"> encontrado nesta investigação </w:t>
      </w:r>
      <w:r w:rsidR="002161F3">
        <w:rPr>
          <w:sz w:val="20"/>
          <w:szCs w:val="20"/>
          <w:lang w:eastAsia="pt-BR"/>
        </w:rPr>
        <w:t xml:space="preserve">para que </w:t>
      </w:r>
      <w:r w:rsidR="0078080A">
        <w:rPr>
          <w:sz w:val="20"/>
          <w:szCs w:val="20"/>
          <w:lang w:eastAsia="pt-BR"/>
        </w:rPr>
        <w:t>fosse</w:t>
      </w:r>
      <w:r w:rsidR="008F6FAB" w:rsidRPr="008F6FAB">
        <w:rPr>
          <w:sz w:val="20"/>
          <w:szCs w:val="20"/>
          <w:lang w:eastAsia="pt-BR"/>
        </w:rPr>
        <w:t xml:space="preserve"> incorporado ao “Dicionário bilingue de gastronomismos na Língua Espanhola para aprendentes brasileiros”</w:t>
      </w:r>
      <w:r w:rsidR="008F6FAB">
        <w:rPr>
          <w:sz w:val="20"/>
          <w:szCs w:val="20"/>
          <w:lang w:eastAsia="pt-BR"/>
        </w:rPr>
        <w:t>, projeto de pesquisa coordenado por nossa orientadora</w:t>
      </w:r>
      <w:r w:rsidR="008F6FAB" w:rsidRPr="008F6FAB">
        <w:rPr>
          <w:sz w:val="20"/>
          <w:szCs w:val="20"/>
          <w:lang w:eastAsia="pt-BR"/>
        </w:rPr>
        <w:t>.</w:t>
      </w:r>
      <w:r w:rsidR="002161F3">
        <w:rPr>
          <w:sz w:val="20"/>
          <w:szCs w:val="20"/>
          <w:lang w:eastAsia="pt-BR"/>
        </w:rPr>
        <w:t xml:space="preserve"> </w:t>
      </w:r>
      <w:r w:rsidRPr="00ED52B9">
        <w:rPr>
          <w:sz w:val="20"/>
          <w:szCs w:val="20"/>
          <w:lang w:eastAsia="pt-BR"/>
        </w:rPr>
        <w:t>Esta pesquisa bibliográfica contou a</w:t>
      </w:r>
      <w:r w:rsidR="0078080A">
        <w:rPr>
          <w:sz w:val="20"/>
          <w:szCs w:val="20"/>
          <w:lang w:eastAsia="pt-BR"/>
        </w:rPr>
        <w:t>s seguintes</w:t>
      </w:r>
      <w:r w:rsidRPr="00ED52B9">
        <w:rPr>
          <w:sz w:val="20"/>
          <w:szCs w:val="20"/>
          <w:lang w:eastAsia="pt-BR"/>
        </w:rPr>
        <w:t xml:space="preserve"> etapa</w:t>
      </w:r>
      <w:r w:rsidR="0078080A">
        <w:rPr>
          <w:sz w:val="20"/>
          <w:szCs w:val="20"/>
          <w:lang w:eastAsia="pt-BR"/>
        </w:rPr>
        <w:t>s: r</w:t>
      </w:r>
      <w:r w:rsidR="0078080A" w:rsidRPr="0078080A">
        <w:rPr>
          <w:sz w:val="20"/>
          <w:szCs w:val="20"/>
          <w:lang w:eastAsia="pt-BR"/>
        </w:rPr>
        <w:t>evisão bibliográfica;</w:t>
      </w:r>
      <w:r w:rsidR="0078080A">
        <w:rPr>
          <w:sz w:val="20"/>
          <w:szCs w:val="20"/>
          <w:lang w:eastAsia="pt-BR"/>
        </w:rPr>
        <w:t xml:space="preserve"> l</w:t>
      </w:r>
      <w:r w:rsidR="0078080A" w:rsidRPr="0078080A">
        <w:rPr>
          <w:sz w:val="20"/>
          <w:szCs w:val="20"/>
          <w:lang w:eastAsia="pt-BR"/>
        </w:rPr>
        <w:t>eitura</w:t>
      </w:r>
      <w:r w:rsidR="0078080A">
        <w:rPr>
          <w:sz w:val="20"/>
          <w:szCs w:val="20"/>
          <w:lang w:eastAsia="pt-BR"/>
        </w:rPr>
        <w:t>,</w:t>
      </w:r>
      <w:r w:rsidR="0078080A" w:rsidRPr="0078080A">
        <w:rPr>
          <w:sz w:val="20"/>
          <w:szCs w:val="20"/>
          <w:lang w:eastAsia="pt-BR"/>
        </w:rPr>
        <w:t xml:space="preserve"> fichamento </w:t>
      </w:r>
      <w:r w:rsidR="0078080A">
        <w:rPr>
          <w:sz w:val="20"/>
          <w:szCs w:val="20"/>
          <w:lang w:eastAsia="pt-BR"/>
        </w:rPr>
        <w:t xml:space="preserve">e discussão </w:t>
      </w:r>
      <w:r w:rsidR="0078080A" w:rsidRPr="0078080A">
        <w:rPr>
          <w:sz w:val="20"/>
          <w:szCs w:val="20"/>
          <w:lang w:eastAsia="pt-BR"/>
        </w:rPr>
        <w:t xml:space="preserve">das obras relacionadas à </w:t>
      </w:r>
      <w:r w:rsidR="0078080A">
        <w:rPr>
          <w:sz w:val="20"/>
          <w:szCs w:val="20"/>
          <w:lang w:eastAsia="pt-BR"/>
        </w:rPr>
        <w:t>investigação</w:t>
      </w:r>
      <w:r w:rsidR="0078080A" w:rsidRPr="0078080A">
        <w:rPr>
          <w:sz w:val="20"/>
          <w:szCs w:val="20"/>
          <w:lang w:eastAsia="pt-BR"/>
        </w:rPr>
        <w:t>;</w:t>
      </w:r>
      <w:r w:rsidR="0078080A">
        <w:rPr>
          <w:sz w:val="20"/>
          <w:szCs w:val="20"/>
          <w:lang w:eastAsia="pt-BR"/>
        </w:rPr>
        <w:t xml:space="preserve"> l</w:t>
      </w:r>
      <w:r w:rsidR="0078080A" w:rsidRPr="0078080A">
        <w:rPr>
          <w:sz w:val="20"/>
          <w:szCs w:val="20"/>
          <w:lang w:eastAsia="pt-BR"/>
        </w:rPr>
        <w:t>evantamento das UFs</w:t>
      </w:r>
      <w:r w:rsidR="0078080A" w:rsidRPr="0078080A">
        <w:rPr>
          <w:sz w:val="20"/>
          <w:szCs w:val="20"/>
          <w:lang w:eastAsia="pt-BR"/>
        </w:rPr>
        <w:t xml:space="preserve"> </w:t>
      </w:r>
      <w:r w:rsidRPr="00ED52B9">
        <w:rPr>
          <w:sz w:val="20"/>
          <w:szCs w:val="20"/>
          <w:lang w:eastAsia="pt-BR"/>
        </w:rPr>
        <w:t>que comp</w:t>
      </w:r>
      <w:r w:rsidR="0078080A">
        <w:rPr>
          <w:sz w:val="20"/>
          <w:szCs w:val="20"/>
          <w:lang w:eastAsia="pt-BR"/>
        </w:rPr>
        <w:t>useram</w:t>
      </w:r>
      <w:r w:rsidRPr="00ED52B9">
        <w:rPr>
          <w:sz w:val="20"/>
          <w:szCs w:val="20"/>
          <w:lang w:eastAsia="pt-BR"/>
        </w:rPr>
        <w:t xml:space="preserve"> o </w:t>
      </w:r>
      <w:r w:rsidRPr="00ED52B9">
        <w:rPr>
          <w:i/>
          <w:iCs/>
          <w:sz w:val="20"/>
          <w:szCs w:val="20"/>
          <w:lang w:eastAsia="pt-BR"/>
        </w:rPr>
        <w:t>corpus</w:t>
      </w:r>
      <w:r w:rsidRPr="00ED52B9">
        <w:rPr>
          <w:sz w:val="20"/>
          <w:szCs w:val="20"/>
          <w:lang w:eastAsia="pt-BR"/>
        </w:rPr>
        <w:t xml:space="preserve"> analisado quantitativa e qualitativamente</w:t>
      </w:r>
      <w:r w:rsidR="0078080A">
        <w:rPr>
          <w:sz w:val="20"/>
          <w:szCs w:val="20"/>
          <w:lang w:eastAsia="pt-BR"/>
        </w:rPr>
        <w:t>; além da organização em verbetes dos fraseologismos encontrados</w:t>
      </w:r>
      <w:r w:rsidRPr="00ED52B9">
        <w:rPr>
          <w:sz w:val="20"/>
          <w:szCs w:val="20"/>
          <w:lang w:eastAsia="pt-BR"/>
        </w:rPr>
        <w:t xml:space="preserve">. Para tanto, utilizamos o referido dicionário e as pesquisas de Corpas Pastor (1996), Forgas Berdet (2012), Monteiro Plantin (2014) e Fonseca (2017), entre outros estudiosos do tema para formar nosso aporte teórico. Encontramos 13 fraseologismos repertoriados no </w:t>
      </w:r>
      <w:r w:rsidRPr="0078080A">
        <w:rPr>
          <w:i/>
          <w:iCs/>
          <w:sz w:val="20"/>
          <w:szCs w:val="20"/>
          <w:lang w:eastAsia="pt-BR"/>
        </w:rPr>
        <w:t>Diccionario de la Lengua Española</w:t>
      </w:r>
      <w:r w:rsidRPr="00ED52B9">
        <w:rPr>
          <w:sz w:val="20"/>
          <w:szCs w:val="20"/>
          <w:lang w:eastAsia="pt-BR"/>
        </w:rPr>
        <w:t xml:space="preserve"> (2020) e </w:t>
      </w:r>
      <w:r w:rsidR="007021AF" w:rsidRPr="007021AF">
        <w:rPr>
          <w:sz w:val="20"/>
          <w:szCs w:val="20"/>
          <w:lang w:eastAsia="pt-BR"/>
        </w:rPr>
        <w:t xml:space="preserve">as expressões compostas pela lexia </w:t>
      </w:r>
      <w:r w:rsidR="007021AF" w:rsidRPr="007021AF">
        <w:rPr>
          <w:i/>
          <w:iCs/>
          <w:sz w:val="20"/>
          <w:szCs w:val="20"/>
          <w:lang w:eastAsia="pt-BR"/>
        </w:rPr>
        <w:t>sopa</w:t>
      </w:r>
      <w:r w:rsidR="007021AF" w:rsidRPr="007021AF">
        <w:rPr>
          <w:sz w:val="20"/>
          <w:szCs w:val="20"/>
          <w:lang w:eastAsia="pt-BR"/>
        </w:rPr>
        <w:t xml:space="preserve"> foram </w:t>
      </w:r>
      <w:r w:rsidR="007021AF">
        <w:rPr>
          <w:sz w:val="20"/>
          <w:szCs w:val="20"/>
          <w:lang w:eastAsia="pt-BR"/>
        </w:rPr>
        <w:t xml:space="preserve">as </w:t>
      </w:r>
      <w:r w:rsidR="007021AF" w:rsidRPr="007021AF">
        <w:rPr>
          <w:sz w:val="20"/>
          <w:szCs w:val="20"/>
          <w:lang w:eastAsia="pt-BR"/>
        </w:rPr>
        <w:t xml:space="preserve">mais produtivas, pois representaram 53,8% dos casos apurados </w:t>
      </w:r>
      <w:r w:rsidR="007021AF">
        <w:rPr>
          <w:sz w:val="20"/>
          <w:szCs w:val="20"/>
          <w:lang w:eastAsia="pt-BR"/>
        </w:rPr>
        <w:t xml:space="preserve">(7 UFs); </w:t>
      </w:r>
      <w:r w:rsidR="007021AF" w:rsidRPr="007021AF">
        <w:rPr>
          <w:sz w:val="20"/>
          <w:szCs w:val="20"/>
          <w:lang w:eastAsia="pt-BR"/>
        </w:rPr>
        <w:t xml:space="preserve">enquanto as formadas com </w:t>
      </w:r>
      <w:r w:rsidR="007021AF" w:rsidRPr="007021AF">
        <w:rPr>
          <w:i/>
          <w:iCs/>
          <w:sz w:val="20"/>
          <w:szCs w:val="20"/>
          <w:lang w:eastAsia="pt-BR"/>
        </w:rPr>
        <w:t xml:space="preserve">caldo </w:t>
      </w:r>
      <w:r w:rsidR="007021AF" w:rsidRPr="007021AF">
        <w:rPr>
          <w:sz w:val="20"/>
          <w:szCs w:val="20"/>
          <w:lang w:eastAsia="pt-BR"/>
        </w:rPr>
        <w:t>(6 expressões)</w:t>
      </w:r>
      <w:r w:rsidR="007021AF">
        <w:rPr>
          <w:i/>
          <w:iCs/>
          <w:sz w:val="20"/>
          <w:szCs w:val="20"/>
          <w:lang w:eastAsia="pt-BR"/>
        </w:rPr>
        <w:t xml:space="preserve"> </w:t>
      </w:r>
      <w:r w:rsidR="007021AF" w:rsidRPr="007021AF">
        <w:rPr>
          <w:sz w:val="20"/>
          <w:szCs w:val="20"/>
          <w:lang w:eastAsia="pt-BR"/>
        </w:rPr>
        <w:t>perfizeram 46,2% das ocorrências registradas</w:t>
      </w:r>
      <w:r w:rsidR="007021AF">
        <w:rPr>
          <w:sz w:val="20"/>
          <w:szCs w:val="20"/>
          <w:lang w:eastAsia="pt-BR"/>
        </w:rPr>
        <w:t>.</w:t>
      </w:r>
      <w:r w:rsidR="00F0230C">
        <w:rPr>
          <w:sz w:val="20"/>
          <w:szCs w:val="20"/>
          <w:lang w:eastAsia="pt-BR"/>
        </w:rPr>
        <w:t xml:space="preserve"> </w:t>
      </w:r>
      <w:r w:rsidR="00F0230C" w:rsidRPr="00F0230C">
        <w:rPr>
          <w:sz w:val="20"/>
          <w:szCs w:val="20"/>
          <w:lang w:eastAsia="pt-BR"/>
        </w:rPr>
        <w:t xml:space="preserve">Observamos que as duas </w:t>
      </w:r>
      <w:r w:rsidR="00F0230C">
        <w:rPr>
          <w:sz w:val="20"/>
          <w:szCs w:val="20"/>
          <w:lang w:eastAsia="pt-BR"/>
        </w:rPr>
        <w:t>palavr</w:t>
      </w:r>
      <w:r w:rsidR="00F0230C" w:rsidRPr="00F0230C">
        <w:rPr>
          <w:sz w:val="20"/>
          <w:szCs w:val="20"/>
          <w:lang w:eastAsia="pt-BR"/>
        </w:rPr>
        <w:t xml:space="preserve">as obtiveram quase o mesmo número de registros e, por causa, deste </w:t>
      </w:r>
      <w:r w:rsidR="00E140C5">
        <w:rPr>
          <w:sz w:val="20"/>
          <w:szCs w:val="20"/>
          <w:lang w:eastAsia="pt-BR"/>
        </w:rPr>
        <w:t>montante</w:t>
      </w:r>
      <w:r w:rsidR="00F0230C" w:rsidRPr="00F0230C">
        <w:rPr>
          <w:sz w:val="20"/>
          <w:szCs w:val="20"/>
          <w:lang w:eastAsia="pt-BR"/>
        </w:rPr>
        <w:t xml:space="preserve"> podemos afirmar que ambos pratos desempenharam importante papel para a sociedade, a cultura e a gastronomia espanhola.</w:t>
      </w:r>
      <w:r w:rsidR="00E3620B">
        <w:rPr>
          <w:sz w:val="20"/>
          <w:szCs w:val="20"/>
          <w:lang w:eastAsia="pt-BR"/>
        </w:rPr>
        <w:t xml:space="preserve"> </w:t>
      </w:r>
      <w:proofErr w:type="spellStart"/>
      <w:r w:rsidR="00E3620B" w:rsidRPr="00E3620B">
        <w:rPr>
          <w:rFonts w:eastAsia="Calibri"/>
          <w:sz w:val="20"/>
          <w:szCs w:val="20"/>
          <w:lang w:val="es-ES_tradnl"/>
        </w:rPr>
        <w:t>Já</w:t>
      </w:r>
      <w:proofErr w:type="spellEnd"/>
      <w:r w:rsidR="00E3620B" w:rsidRPr="00E3620B">
        <w:rPr>
          <w:rFonts w:eastAsia="Calibri"/>
          <w:sz w:val="20"/>
          <w:szCs w:val="20"/>
          <w:lang w:val="es-ES_tradnl"/>
        </w:rPr>
        <w:t xml:space="preserve"> a </w:t>
      </w:r>
      <w:proofErr w:type="spellStart"/>
      <w:r w:rsidR="00E3620B" w:rsidRPr="00E3620B">
        <w:rPr>
          <w:rFonts w:eastAsia="Calibri"/>
          <w:sz w:val="20"/>
          <w:szCs w:val="20"/>
          <w:lang w:val="es-ES_tradnl"/>
        </w:rPr>
        <w:t>análise</w:t>
      </w:r>
      <w:proofErr w:type="spellEnd"/>
      <w:r w:rsidR="00E3620B" w:rsidRPr="00E3620B">
        <w:rPr>
          <w:rFonts w:eastAsia="Calibri"/>
          <w:sz w:val="20"/>
          <w:szCs w:val="20"/>
          <w:lang w:val="es-ES_tradnl"/>
        </w:rPr>
        <w:t xml:space="preserve"> </w:t>
      </w:r>
      <w:proofErr w:type="spellStart"/>
      <w:r w:rsidR="00E3620B" w:rsidRPr="00E3620B">
        <w:rPr>
          <w:rFonts w:eastAsia="Calibri"/>
          <w:sz w:val="20"/>
          <w:szCs w:val="20"/>
          <w:lang w:val="es-ES_tradnl"/>
        </w:rPr>
        <w:t>qualitativa</w:t>
      </w:r>
      <w:proofErr w:type="spellEnd"/>
      <w:r w:rsidR="00E3620B" w:rsidRPr="00E3620B">
        <w:rPr>
          <w:rFonts w:eastAsia="Calibri"/>
          <w:sz w:val="20"/>
          <w:szCs w:val="20"/>
          <w:lang w:val="es-ES_tradnl"/>
        </w:rPr>
        <w:t xml:space="preserve"> </w:t>
      </w:r>
      <w:proofErr w:type="spellStart"/>
      <w:r w:rsidR="00E3620B" w:rsidRPr="00E3620B">
        <w:rPr>
          <w:rFonts w:eastAsia="Calibri"/>
          <w:sz w:val="20"/>
          <w:szCs w:val="20"/>
          <w:lang w:val="es-ES_tradnl"/>
        </w:rPr>
        <w:t>revelou</w:t>
      </w:r>
      <w:proofErr w:type="spellEnd"/>
      <w:r w:rsidR="00E3620B" w:rsidRPr="00E3620B">
        <w:rPr>
          <w:rFonts w:eastAsia="Calibri"/>
          <w:sz w:val="20"/>
          <w:szCs w:val="20"/>
          <w:lang w:val="es-ES_tradnl"/>
        </w:rPr>
        <w:t xml:space="preserve"> os sentidos das unidades fraseológicas: </w:t>
      </w:r>
      <w:r w:rsidR="00E3620B" w:rsidRPr="00E3620B">
        <w:rPr>
          <w:rFonts w:eastAsia="Calibri"/>
          <w:i/>
          <w:iCs/>
          <w:sz w:val="20"/>
          <w:szCs w:val="20"/>
          <w:lang w:val="es-ES"/>
        </w:rPr>
        <w:t xml:space="preserve">Andar a la sopa </w:t>
      </w:r>
      <w:r w:rsidR="00E3620B" w:rsidRPr="00E3620B">
        <w:rPr>
          <w:rFonts w:eastAsia="Calibri"/>
          <w:sz w:val="20"/>
          <w:szCs w:val="20"/>
          <w:lang w:val="es-ES_tradnl"/>
        </w:rPr>
        <w:t>(</w:t>
      </w:r>
      <w:proofErr w:type="spellStart"/>
      <w:r w:rsidR="00E3620B" w:rsidRPr="00E3620B">
        <w:rPr>
          <w:rFonts w:eastAsia="Calibri"/>
          <w:sz w:val="20"/>
          <w:szCs w:val="20"/>
          <w:lang w:val="es-ES_tradnl"/>
        </w:rPr>
        <w:t>aproveitamento</w:t>
      </w:r>
      <w:proofErr w:type="spellEnd"/>
      <w:r w:rsidR="00E3620B" w:rsidRPr="00E3620B">
        <w:rPr>
          <w:rFonts w:eastAsia="Calibri"/>
          <w:sz w:val="20"/>
          <w:szCs w:val="20"/>
          <w:lang w:val="es-ES_tradnl"/>
        </w:rPr>
        <w:t xml:space="preserve">); </w:t>
      </w:r>
      <w:r w:rsidR="00E3620B" w:rsidRPr="00E3620B">
        <w:rPr>
          <w:rFonts w:eastAsia="Calibri"/>
          <w:i/>
          <w:iCs/>
          <w:sz w:val="20"/>
          <w:szCs w:val="20"/>
          <w:lang w:val="es-ES"/>
        </w:rPr>
        <w:t xml:space="preserve">Caerse la sopa en la miel </w:t>
      </w:r>
      <w:r w:rsidR="00E3620B" w:rsidRPr="00E3620B">
        <w:rPr>
          <w:rFonts w:eastAsia="Calibri"/>
          <w:sz w:val="20"/>
          <w:szCs w:val="20"/>
          <w:lang w:val="es-ES_tradnl"/>
        </w:rPr>
        <w:t>(</w:t>
      </w:r>
      <w:proofErr w:type="spellStart"/>
      <w:r w:rsidR="00E3620B" w:rsidRPr="00E3620B">
        <w:rPr>
          <w:rFonts w:eastAsia="Calibri"/>
          <w:sz w:val="20"/>
          <w:szCs w:val="20"/>
          <w:lang w:val="es-ES_tradnl"/>
        </w:rPr>
        <w:t>sorte</w:t>
      </w:r>
      <w:proofErr w:type="spellEnd"/>
      <w:r w:rsidR="00E3620B" w:rsidRPr="00E3620B">
        <w:rPr>
          <w:rFonts w:eastAsia="Calibri"/>
          <w:sz w:val="20"/>
          <w:szCs w:val="20"/>
          <w:lang w:val="es-ES_tradnl"/>
        </w:rPr>
        <w:t xml:space="preserve">); </w:t>
      </w:r>
      <w:r w:rsidR="00E3620B" w:rsidRPr="00E3620B">
        <w:rPr>
          <w:rFonts w:eastAsia="Calibri"/>
          <w:i/>
          <w:iCs/>
          <w:sz w:val="20"/>
          <w:szCs w:val="20"/>
          <w:lang w:val="es-ES"/>
        </w:rPr>
        <w:t xml:space="preserve">Como/hecho(a) una sopa </w:t>
      </w:r>
      <w:r w:rsidR="00E3620B" w:rsidRPr="00E3620B">
        <w:rPr>
          <w:rFonts w:eastAsia="Calibri"/>
          <w:sz w:val="20"/>
          <w:szCs w:val="20"/>
          <w:lang w:val="es-ES"/>
        </w:rPr>
        <w:t>(</w:t>
      </w:r>
      <w:proofErr w:type="spellStart"/>
      <w:r w:rsidR="00E3620B" w:rsidRPr="00E3620B">
        <w:rPr>
          <w:rFonts w:eastAsia="Calibri"/>
          <w:sz w:val="20"/>
          <w:szCs w:val="20"/>
          <w:lang w:val="es-ES"/>
        </w:rPr>
        <w:t>encharcamento</w:t>
      </w:r>
      <w:proofErr w:type="spellEnd"/>
      <w:r w:rsidR="00E3620B" w:rsidRPr="00E3620B">
        <w:rPr>
          <w:rFonts w:eastAsia="Calibri"/>
          <w:sz w:val="20"/>
          <w:szCs w:val="20"/>
          <w:lang w:val="es-ES"/>
        </w:rPr>
        <w:t>);</w:t>
      </w:r>
      <w:r w:rsidR="00E3620B" w:rsidRPr="00E3620B">
        <w:rPr>
          <w:rFonts w:eastAsia="Calibri"/>
          <w:i/>
          <w:iCs/>
          <w:sz w:val="20"/>
          <w:szCs w:val="20"/>
          <w:lang w:val="es-ES"/>
        </w:rPr>
        <w:t xml:space="preserve"> Dar sopas con honda alguien</w:t>
      </w:r>
      <w:r w:rsidR="00E3620B" w:rsidRPr="00E3620B">
        <w:rPr>
          <w:rFonts w:eastAsia="Calibri"/>
          <w:sz w:val="20"/>
          <w:szCs w:val="20"/>
          <w:lang w:val="es-ES"/>
        </w:rPr>
        <w:t xml:space="preserve"> (o algo a otra persona o cosa) (</w:t>
      </w:r>
      <w:proofErr w:type="spellStart"/>
      <w:r w:rsidR="00E3620B" w:rsidRPr="00E3620B">
        <w:rPr>
          <w:rFonts w:eastAsia="Calibri"/>
          <w:sz w:val="20"/>
          <w:szCs w:val="20"/>
          <w:lang w:val="es-ES"/>
        </w:rPr>
        <w:t>superioridade</w:t>
      </w:r>
      <w:proofErr w:type="spellEnd"/>
      <w:r w:rsidR="00E3620B" w:rsidRPr="00E3620B">
        <w:rPr>
          <w:rFonts w:eastAsia="Calibri"/>
          <w:sz w:val="20"/>
          <w:szCs w:val="20"/>
          <w:lang w:val="es-ES"/>
        </w:rPr>
        <w:t xml:space="preserve">); </w:t>
      </w:r>
      <w:r w:rsidR="00E3620B" w:rsidRPr="00E3620B">
        <w:rPr>
          <w:rFonts w:eastAsia="Calibri"/>
          <w:i/>
          <w:iCs/>
          <w:sz w:val="20"/>
          <w:szCs w:val="20"/>
          <w:lang w:val="es-ES"/>
        </w:rPr>
        <w:t xml:space="preserve">Hacer a alguien las sopas con su pan </w:t>
      </w:r>
      <w:r w:rsidR="00E3620B" w:rsidRPr="00E3620B">
        <w:rPr>
          <w:rFonts w:eastAsia="Calibri"/>
          <w:sz w:val="20"/>
          <w:szCs w:val="20"/>
          <w:lang w:val="es-ES"/>
        </w:rPr>
        <w:t>(</w:t>
      </w:r>
      <w:proofErr w:type="spellStart"/>
      <w:r w:rsidR="00E3620B" w:rsidRPr="00E3620B">
        <w:rPr>
          <w:rFonts w:eastAsia="Calibri"/>
          <w:sz w:val="20"/>
          <w:szCs w:val="20"/>
          <w:lang w:val="es-ES"/>
        </w:rPr>
        <w:t>acolhimento</w:t>
      </w:r>
      <w:proofErr w:type="spellEnd"/>
      <w:r w:rsidR="00E3620B" w:rsidRPr="00E3620B">
        <w:rPr>
          <w:rFonts w:eastAsia="Calibri"/>
          <w:sz w:val="20"/>
          <w:szCs w:val="20"/>
          <w:lang w:val="es-ES"/>
        </w:rPr>
        <w:t>);</w:t>
      </w:r>
      <w:r w:rsidR="00E3620B" w:rsidRPr="00E3620B">
        <w:rPr>
          <w:rFonts w:eastAsia="Calibri"/>
          <w:i/>
          <w:iCs/>
          <w:sz w:val="20"/>
          <w:szCs w:val="20"/>
          <w:lang w:val="es-ES"/>
        </w:rPr>
        <w:t xml:space="preserve"> Hasta en la sopa </w:t>
      </w:r>
      <w:r w:rsidR="00E3620B" w:rsidRPr="00E3620B">
        <w:rPr>
          <w:rFonts w:eastAsia="Calibri"/>
          <w:sz w:val="20"/>
          <w:szCs w:val="20"/>
          <w:lang w:val="es-ES"/>
        </w:rPr>
        <w:t>(</w:t>
      </w:r>
      <w:proofErr w:type="spellStart"/>
      <w:r w:rsidR="00E3620B" w:rsidRPr="00E3620B">
        <w:rPr>
          <w:rFonts w:eastAsia="Calibri"/>
          <w:sz w:val="20"/>
          <w:szCs w:val="20"/>
          <w:lang w:val="es-ES"/>
        </w:rPr>
        <w:t>frequência</w:t>
      </w:r>
      <w:proofErr w:type="spellEnd"/>
      <w:r w:rsidR="00E3620B" w:rsidRPr="00E3620B">
        <w:rPr>
          <w:rFonts w:eastAsia="Calibri"/>
          <w:sz w:val="20"/>
          <w:szCs w:val="20"/>
          <w:lang w:val="es-ES"/>
        </w:rPr>
        <w:t>);</w:t>
      </w:r>
      <w:r w:rsidR="00E3620B" w:rsidRPr="00E3620B">
        <w:rPr>
          <w:rFonts w:eastAsia="Calibri"/>
          <w:i/>
          <w:iCs/>
          <w:sz w:val="20"/>
          <w:szCs w:val="20"/>
          <w:lang w:val="es-ES"/>
        </w:rPr>
        <w:t xml:space="preserve"> El rey que rabió por sopas </w:t>
      </w:r>
      <w:r w:rsidR="00E3620B" w:rsidRPr="00E3620B">
        <w:rPr>
          <w:rFonts w:eastAsia="Calibri"/>
          <w:sz w:val="20"/>
          <w:szCs w:val="20"/>
          <w:lang w:val="es-ES"/>
        </w:rPr>
        <w:t>(</w:t>
      </w:r>
      <w:proofErr w:type="spellStart"/>
      <w:r w:rsidR="00E3620B" w:rsidRPr="00E3620B">
        <w:rPr>
          <w:rFonts w:eastAsia="Calibri"/>
          <w:sz w:val="20"/>
          <w:szCs w:val="20"/>
          <w:lang w:val="es-ES"/>
        </w:rPr>
        <w:t>antiguidade</w:t>
      </w:r>
      <w:proofErr w:type="spellEnd"/>
      <w:r w:rsidR="00E3620B" w:rsidRPr="00E3620B">
        <w:rPr>
          <w:rFonts w:eastAsia="Calibri"/>
          <w:sz w:val="20"/>
          <w:szCs w:val="20"/>
          <w:lang w:val="es-ES"/>
        </w:rPr>
        <w:t>);</w:t>
      </w:r>
      <w:r w:rsidR="00E3620B" w:rsidRPr="00E3620B">
        <w:rPr>
          <w:rFonts w:eastAsia="Calibri"/>
          <w:i/>
          <w:iCs/>
          <w:sz w:val="20"/>
          <w:szCs w:val="20"/>
          <w:lang w:val="es-ES"/>
        </w:rPr>
        <w:t xml:space="preserve"> Amargar el caldo a alguien </w:t>
      </w:r>
      <w:r w:rsidR="00E3620B" w:rsidRPr="00E3620B">
        <w:rPr>
          <w:rFonts w:eastAsia="Calibri"/>
          <w:sz w:val="20"/>
          <w:szCs w:val="20"/>
          <w:lang w:val="es-ES"/>
        </w:rPr>
        <w:t>(</w:t>
      </w:r>
      <w:proofErr w:type="spellStart"/>
      <w:r w:rsidR="00E3620B" w:rsidRPr="00E3620B">
        <w:rPr>
          <w:rFonts w:eastAsia="Calibri"/>
          <w:sz w:val="20"/>
          <w:szCs w:val="20"/>
          <w:lang w:val="es-ES"/>
        </w:rPr>
        <w:t>desapontamento</w:t>
      </w:r>
      <w:proofErr w:type="spellEnd"/>
      <w:r w:rsidR="00E3620B" w:rsidRPr="00E3620B">
        <w:rPr>
          <w:rFonts w:eastAsia="Calibri"/>
          <w:sz w:val="20"/>
          <w:szCs w:val="20"/>
          <w:lang w:val="es-ES"/>
        </w:rPr>
        <w:t>);</w:t>
      </w:r>
      <w:r w:rsidR="00E3620B" w:rsidRPr="00E3620B">
        <w:rPr>
          <w:rFonts w:eastAsia="Calibri"/>
          <w:i/>
          <w:iCs/>
          <w:sz w:val="20"/>
          <w:szCs w:val="20"/>
          <w:lang w:val="es-ES"/>
        </w:rPr>
        <w:t xml:space="preserve"> Hacer a alguien el caldo gordo </w:t>
      </w:r>
      <w:r w:rsidR="00E3620B" w:rsidRPr="00E3620B">
        <w:rPr>
          <w:rFonts w:eastAsia="Calibri"/>
          <w:sz w:val="20"/>
          <w:szCs w:val="20"/>
          <w:lang w:val="es-ES"/>
        </w:rPr>
        <w:t>(</w:t>
      </w:r>
      <w:proofErr w:type="spellStart"/>
      <w:r w:rsidR="00E3620B" w:rsidRPr="00E3620B">
        <w:rPr>
          <w:rFonts w:eastAsia="Calibri"/>
          <w:sz w:val="20"/>
          <w:szCs w:val="20"/>
          <w:lang w:val="es-ES"/>
        </w:rPr>
        <w:t>favorecimento</w:t>
      </w:r>
      <w:proofErr w:type="spellEnd"/>
      <w:r w:rsidR="00E3620B" w:rsidRPr="00E3620B">
        <w:rPr>
          <w:rFonts w:eastAsia="Calibri"/>
          <w:sz w:val="20"/>
          <w:szCs w:val="20"/>
          <w:lang w:val="es-ES"/>
        </w:rPr>
        <w:t>);</w:t>
      </w:r>
      <w:r w:rsidR="00E3620B" w:rsidRPr="00E3620B">
        <w:rPr>
          <w:rFonts w:eastAsia="Calibri"/>
          <w:i/>
          <w:iCs/>
          <w:sz w:val="20"/>
          <w:szCs w:val="20"/>
          <w:lang w:val="es-ES"/>
        </w:rPr>
        <w:t xml:space="preserve"> Hacer de ese caldo tajadas </w:t>
      </w:r>
      <w:r w:rsidR="00E3620B" w:rsidRPr="00E3620B">
        <w:rPr>
          <w:rFonts w:eastAsia="Calibri"/>
          <w:sz w:val="20"/>
          <w:szCs w:val="20"/>
          <w:lang w:val="es-ES"/>
        </w:rPr>
        <w:t>(</w:t>
      </w:r>
      <w:proofErr w:type="spellStart"/>
      <w:r w:rsidR="00E3620B" w:rsidRPr="00E3620B">
        <w:rPr>
          <w:rFonts w:eastAsia="Calibri"/>
          <w:sz w:val="20"/>
          <w:szCs w:val="20"/>
          <w:lang w:val="es-ES"/>
        </w:rPr>
        <w:t>dificuldade</w:t>
      </w:r>
      <w:proofErr w:type="spellEnd"/>
      <w:r w:rsidR="00E3620B" w:rsidRPr="00E3620B">
        <w:rPr>
          <w:rFonts w:eastAsia="Calibri"/>
          <w:sz w:val="20"/>
          <w:szCs w:val="20"/>
          <w:lang w:val="es-ES"/>
        </w:rPr>
        <w:t>/</w:t>
      </w:r>
      <w:proofErr w:type="spellStart"/>
      <w:r w:rsidR="00E3620B" w:rsidRPr="00E3620B">
        <w:rPr>
          <w:rFonts w:eastAsia="Calibri"/>
          <w:sz w:val="20"/>
          <w:szCs w:val="20"/>
          <w:lang w:val="es-ES"/>
        </w:rPr>
        <w:t>impossibilidade</w:t>
      </w:r>
      <w:proofErr w:type="spellEnd"/>
      <w:r w:rsidR="00E3620B" w:rsidRPr="00E3620B">
        <w:rPr>
          <w:rFonts w:eastAsia="Calibri"/>
          <w:sz w:val="20"/>
          <w:szCs w:val="20"/>
          <w:lang w:val="es-ES"/>
        </w:rPr>
        <w:t>);</w:t>
      </w:r>
      <w:r w:rsidR="00E3620B" w:rsidRPr="00E3620B">
        <w:rPr>
          <w:rFonts w:eastAsia="Calibri"/>
          <w:i/>
          <w:iCs/>
          <w:sz w:val="20"/>
          <w:szCs w:val="20"/>
          <w:lang w:val="es-ES"/>
        </w:rPr>
        <w:t xml:space="preserve"> Poner a caldo a alguien </w:t>
      </w:r>
      <w:r w:rsidR="00E3620B" w:rsidRPr="00E3620B">
        <w:rPr>
          <w:rFonts w:eastAsia="Calibri"/>
          <w:sz w:val="20"/>
          <w:szCs w:val="20"/>
          <w:lang w:val="es-ES"/>
        </w:rPr>
        <w:t>(</w:t>
      </w:r>
      <w:proofErr w:type="spellStart"/>
      <w:r w:rsidR="00E3620B" w:rsidRPr="00E3620B">
        <w:rPr>
          <w:rFonts w:eastAsia="Calibri"/>
          <w:sz w:val="20"/>
          <w:szCs w:val="20"/>
          <w:lang w:val="es-ES"/>
        </w:rPr>
        <w:t>repreensão</w:t>
      </w:r>
      <w:proofErr w:type="spellEnd"/>
      <w:r w:rsidR="00E3620B" w:rsidRPr="00E3620B">
        <w:rPr>
          <w:rFonts w:eastAsia="Calibri"/>
          <w:sz w:val="20"/>
          <w:szCs w:val="20"/>
          <w:lang w:val="es-ES"/>
        </w:rPr>
        <w:t>/insulto);</w:t>
      </w:r>
      <w:r w:rsidR="00E3620B" w:rsidRPr="00E3620B">
        <w:rPr>
          <w:rFonts w:eastAsia="Calibri"/>
          <w:i/>
          <w:iCs/>
          <w:sz w:val="20"/>
          <w:szCs w:val="20"/>
          <w:lang w:val="es-ES"/>
        </w:rPr>
        <w:t xml:space="preserve"> Revolver caldos </w:t>
      </w:r>
      <w:r w:rsidR="00E3620B" w:rsidRPr="00E3620B">
        <w:rPr>
          <w:rFonts w:eastAsia="Calibri"/>
          <w:sz w:val="20"/>
          <w:szCs w:val="20"/>
          <w:lang w:val="es-ES"/>
        </w:rPr>
        <w:t>(</w:t>
      </w:r>
      <w:proofErr w:type="spellStart"/>
      <w:r w:rsidR="00E3620B" w:rsidRPr="00E3620B">
        <w:rPr>
          <w:rFonts w:eastAsia="Calibri"/>
          <w:sz w:val="20"/>
          <w:szCs w:val="20"/>
          <w:lang w:val="es-ES"/>
        </w:rPr>
        <w:t>brigar</w:t>
      </w:r>
      <w:proofErr w:type="spellEnd"/>
      <w:r w:rsidR="00E3620B" w:rsidRPr="00E3620B">
        <w:rPr>
          <w:rFonts w:eastAsia="Calibri"/>
          <w:sz w:val="20"/>
          <w:szCs w:val="20"/>
          <w:lang w:val="es-ES"/>
        </w:rPr>
        <w:t>);</w:t>
      </w:r>
      <w:r w:rsidR="00E3620B" w:rsidRPr="00E3620B">
        <w:rPr>
          <w:rFonts w:eastAsia="Calibri"/>
          <w:i/>
          <w:iCs/>
          <w:sz w:val="20"/>
          <w:szCs w:val="20"/>
          <w:lang w:val="es-ES"/>
        </w:rPr>
        <w:t xml:space="preserve"> Revolver el caldo </w:t>
      </w:r>
      <w:r w:rsidR="00E3620B" w:rsidRPr="00E3620B">
        <w:rPr>
          <w:rFonts w:eastAsia="Calibri"/>
          <w:sz w:val="20"/>
          <w:szCs w:val="20"/>
          <w:lang w:val="es-ES"/>
        </w:rPr>
        <w:t>(</w:t>
      </w:r>
      <w:proofErr w:type="spellStart"/>
      <w:r w:rsidR="00E3620B" w:rsidRPr="00E3620B">
        <w:rPr>
          <w:rFonts w:eastAsia="Calibri"/>
          <w:sz w:val="20"/>
          <w:szCs w:val="20"/>
          <w:lang w:val="es-ES"/>
        </w:rPr>
        <w:t>brigar</w:t>
      </w:r>
      <w:proofErr w:type="spellEnd"/>
      <w:r w:rsidR="00E3620B" w:rsidRPr="00E3620B">
        <w:rPr>
          <w:rFonts w:eastAsia="Calibri"/>
          <w:sz w:val="20"/>
          <w:szCs w:val="20"/>
          <w:lang w:val="es-ES"/>
        </w:rPr>
        <w:t>).</w:t>
      </w:r>
      <w:r w:rsidR="00E3620B" w:rsidRPr="00E3620B">
        <w:rPr>
          <w:rFonts w:eastAsia="Calibri"/>
          <w:i/>
          <w:iCs/>
          <w:sz w:val="20"/>
          <w:szCs w:val="20"/>
          <w:lang w:val="es-ES"/>
        </w:rPr>
        <w:t xml:space="preserve"> </w:t>
      </w:r>
      <w:r w:rsidR="00E3620B" w:rsidRPr="00E3620B">
        <w:rPr>
          <w:rFonts w:eastAsia="Calibri"/>
          <w:sz w:val="20"/>
          <w:szCs w:val="20"/>
          <w:lang w:val="es-ES"/>
        </w:rPr>
        <w:t xml:space="preserve"> </w:t>
      </w:r>
      <w:r w:rsidR="00E3620B" w:rsidRPr="00E3620B">
        <w:rPr>
          <w:rFonts w:eastAsia="Calibri"/>
          <w:sz w:val="20"/>
          <w:szCs w:val="20"/>
          <w:lang w:val="pt-BR"/>
        </w:rPr>
        <w:t>Percebemos que apenas duas expressões possuem sentidos coincidentes (</w:t>
      </w:r>
      <w:r w:rsidR="00E3620B" w:rsidRPr="00E3620B">
        <w:rPr>
          <w:rFonts w:eastAsia="Calibri"/>
          <w:i/>
          <w:iCs/>
          <w:sz w:val="20"/>
          <w:szCs w:val="20"/>
          <w:lang w:val="pt-BR"/>
        </w:rPr>
        <w:t>Revolver caldos</w:t>
      </w:r>
      <w:r w:rsidR="00E3620B" w:rsidRPr="00E3620B">
        <w:rPr>
          <w:rFonts w:eastAsia="Calibri"/>
          <w:sz w:val="20"/>
          <w:szCs w:val="20"/>
          <w:lang w:val="pt-BR"/>
        </w:rPr>
        <w:t xml:space="preserve"> </w:t>
      </w:r>
      <w:proofErr w:type="gramStart"/>
      <w:r w:rsidR="00E3620B" w:rsidRPr="00E3620B">
        <w:rPr>
          <w:rFonts w:eastAsia="Calibri"/>
          <w:sz w:val="20"/>
          <w:szCs w:val="20"/>
          <w:lang w:val="pt-BR"/>
        </w:rPr>
        <w:t xml:space="preserve">e </w:t>
      </w:r>
      <w:r w:rsidR="00E3620B" w:rsidRPr="00E3620B">
        <w:rPr>
          <w:rFonts w:eastAsia="Calibri"/>
          <w:i/>
          <w:iCs/>
          <w:sz w:val="20"/>
          <w:szCs w:val="20"/>
          <w:lang w:val="pt-BR"/>
        </w:rPr>
        <w:t>Revolver</w:t>
      </w:r>
      <w:proofErr w:type="gramEnd"/>
      <w:r w:rsidR="00E3620B" w:rsidRPr="00E3620B">
        <w:rPr>
          <w:rFonts w:eastAsia="Calibri"/>
          <w:i/>
          <w:iCs/>
          <w:sz w:val="20"/>
          <w:szCs w:val="20"/>
          <w:lang w:val="pt-BR"/>
        </w:rPr>
        <w:t xml:space="preserve"> </w:t>
      </w:r>
      <w:proofErr w:type="spellStart"/>
      <w:r w:rsidR="00E3620B" w:rsidRPr="00E3620B">
        <w:rPr>
          <w:rFonts w:eastAsia="Calibri"/>
          <w:i/>
          <w:iCs/>
          <w:sz w:val="20"/>
          <w:szCs w:val="20"/>
          <w:lang w:val="pt-BR"/>
        </w:rPr>
        <w:t>el</w:t>
      </w:r>
      <w:proofErr w:type="spellEnd"/>
      <w:r w:rsidR="00E3620B" w:rsidRPr="00E3620B">
        <w:rPr>
          <w:rFonts w:eastAsia="Calibri"/>
          <w:i/>
          <w:iCs/>
          <w:sz w:val="20"/>
          <w:szCs w:val="20"/>
          <w:lang w:val="pt-BR"/>
        </w:rPr>
        <w:t xml:space="preserve"> caldo</w:t>
      </w:r>
      <w:r w:rsidR="00E3620B" w:rsidRPr="00E3620B">
        <w:rPr>
          <w:rFonts w:eastAsia="Calibri"/>
          <w:sz w:val="20"/>
          <w:szCs w:val="20"/>
          <w:lang w:val="pt-BR"/>
        </w:rPr>
        <w:t>), ou seja, referem-se à briga. No entanto, há divergências significativas entre elas, pois a primeira (que se encontra no plural) alude à menção de ações ou comportamentos passados a fim de se gerar uma briga, desavença ou contenda. Por sua vez, a UF empregada no singular aponta uma motivação para insistir na briga ou desentendimento de algo.</w:t>
      </w:r>
    </w:p>
    <w:p w14:paraId="27B2C9D2" w14:textId="292866D1" w:rsidR="00361B54" w:rsidRDefault="00F57BF7">
      <w:pPr>
        <w:spacing w:after="283"/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PALAVRAS-CHAVE:</w:t>
      </w:r>
      <w:r>
        <w:rPr>
          <w:sz w:val="20"/>
          <w:szCs w:val="20"/>
          <w:lang w:eastAsia="pt-BR"/>
        </w:rPr>
        <w:t xml:space="preserve"> </w:t>
      </w:r>
      <w:r w:rsidR="004A1549" w:rsidRPr="004A1549">
        <w:rPr>
          <w:sz w:val="20"/>
          <w:szCs w:val="20"/>
          <w:lang w:eastAsia="pt-BR"/>
        </w:rPr>
        <w:t>Fraseologia; Língua Espanhola; Gastronomismos.</w:t>
      </w:r>
      <w:r w:rsidR="004A1549">
        <w:rPr>
          <w:sz w:val="20"/>
          <w:szCs w:val="20"/>
          <w:lang w:eastAsia="pt-BR"/>
        </w:rPr>
        <w:t xml:space="preserve"> </w:t>
      </w:r>
    </w:p>
    <w:p w14:paraId="10F544B3" w14:textId="4B9D186E" w:rsidR="00361B54" w:rsidRDefault="00F57BF7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AGRADECIMENTOS:</w:t>
      </w:r>
      <w:r>
        <w:rPr>
          <w:sz w:val="20"/>
          <w:szCs w:val="20"/>
          <w:lang w:eastAsia="pt-BR"/>
        </w:rPr>
        <w:t xml:space="preserve"> </w:t>
      </w:r>
      <w:r w:rsidR="0010516A" w:rsidRPr="0010516A">
        <w:rPr>
          <w:sz w:val="20"/>
          <w:szCs w:val="20"/>
          <w:lang w:eastAsia="pt-BR"/>
        </w:rPr>
        <w:t xml:space="preserve">Agradecemos </w:t>
      </w:r>
      <w:r w:rsidR="0010516A">
        <w:rPr>
          <w:sz w:val="20"/>
          <w:szCs w:val="20"/>
          <w:lang w:eastAsia="pt-BR"/>
        </w:rPr>
        <w:t xml:space="preserve">ao Programa Institucional de Bolsas de Iniciação Científica da PROPPI/UEMS </w:t>
      </w:r>
      <w:r w:rsidR="0010516A" w:rsidRPr="0010516A">
        <w:rPr>
          <w:sz w:val="20"/>
          <w:szCs w:val="20"/>
          <w:lang w:eastAsia="pt-BR"/>
        </w:rPr>
        <w:t xml:space="preserve"> pelo apoio</w:t>
      </w:r>
      <w:r w:rsidR="0010516A">
        <w:rPr>
          <w:sz w:val="20"/>
          <w:szCs w:val="20"/>
          <w:lang w:eastAsia="pt-BR"/>
        </w:rPr>
        <w:t xml:space="preserve"> e</w:t>
      </w:r>
      <w:r w:rsidR="0010516A" w:rsidRPr="0010516A">
        <w:rPr>
          <w:sz w:val="20"/>
          <w:szCs w:val="20"/>
          <w:lang w:eastAsia="pt-BR"/>
        </w:rPr>
        <w:t xml:space="preserve"> fomento </w:t>
      </w:r>
      <w:r w:rsidR="0010516A">
        <w:rPr>
          <w:sz w:val="20"/>
          <w:szCs w:val="20"/>
          <w:lang w:eastAsia="pt-BR"/>
        </w:rPr>
        <w:t>para o desenvolvimento desta</w:t>
      </w:r>
      <w:r w:rsidR="0010516A" w:rsidRPr="0010516A">
        <w:rPr>
          <w:sz w:val="20"/>
          <w:szCs w:val="20"/>
          <w:lang w:eastAsia="pt-BR"/>
        </w:rPr>
        <w:t xml:space="preserve"> pesquisa</w:t>
      </w:r>
      <w:r w:rsidR="0010516A">
        <w:rPr>
          <w:sz w:val="20"/>
          <w:szCs w:val="20"/>
          <w:lang w:eastAsia="pt-BR"/>
        </w:rPr>
        <w:t>.</w:t>
      </w:r>
      <w:r w:rsidR="0010516A" w:rsidRPr="0010516A">
        <w:rPr>
          <w:sz w:val="20"/>
          <w:szCs w:val="20"/>
          <w:lang w:eastAsia="pt-BR"/>
        </w:rPr>
        <w:t xml:space="preserve"> </w:t>
      </w:r>
    </w:p>
    <w:p w14:paraId="2C593E7A" w14:textId="77777777" w:rsidR="00361B54" w:rsidRDefault="00361B54">
      <w:pPr>
        <w:jc w:val="both"/>
        <w:rPr>
          <w:sz w:val="20"/>
          <w:szCs w:val="20"/>
        </w:rPr>
      </w:pPr>
    </w:p>
    <w:p w14:paraId="76BE91AE" w14:textId="77777777" w:rsidR="00361B54" w:rsidRDefault="00361B54">
      <w:pPr>
        <w:jc w:val="both"/>
        <w:rPr>
          <w:sz w:val="20"/>
          <w:szCs w:val="20"/>
        </w:rPr>
      </w:pPr>
    </w:p>
    <w:p w14:paraId="07E7A55E" w14:textId="77777777" w:rsidR="00361B54" w:rsidRDefault="00361B54">
      <w:pPr>
        <w:jc w:val="both"/>
        <w:rPr>
          <w:sz w:val="20"/>
          <w:szCs w:val="20"/>
        </w:rPr>
      </w:pPr>
    </w:p>
    <w:sectPr w:rsidR="00361B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0" w:right="1134" w:bottom="1133" w:left="1134" w:header="283" w:footer="283" w:gutter="0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5899" w14:textId="77777777" w:rsidR="006052E1" w:rsidRDefault="006052E1">
      <w:r>
        <w:separator/>
      </w:r>
    </w:p>
  </w:endnote>
  <w:endnote w:type="continuationSeparator" w:id="0">
    <w:p w14:paraId="2A7C60DC" w14:textId="77777777" w:rsidR="006052E1" w:rsidRDefault="0060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4D3A" w14:textId="77777777" w:rsidR="00361B54" w:rsidRDefault="00361B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30CE8" w14:textId="77777777" w:rsidR="00361B54" w:rsidRDefault="00F57BF7">
    <w:pPr>
      <w:pStyle w:val="Rodap"/>
      <w:jc w:val="right"/>
    </w:pPr>
    <w:r>
      <w:rPr>
        <w:noProof/>
      </w:rPr>
      <w:drawing>
        <wp:anchor distT="0" distB="0" distL="114300" distR="114300" simplePos="0" relativeHeight="251656192" behindDoc="1" locked="0" layoutInCell="0" allowOverlap="1" wp14:anchorId="3DEA9362" wp14:editId="6B24E32D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3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12C279E" wp14:editId="15F88C07">
          <wp:extent cx="1008380" cy="501650"/>
          <wp:effectExtent l="0" t="0" r="0" b="0"/>
          <wp:docPr id="4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5137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5AECC" w14:textId="77777777" w:rsidR="00361B54" w:rsidRDefault="00F57BF7">
    <w:pPr>
      <w:pStyle w:val="Rodap"/>
      <w:jc w:val="right"/>
    </w:pPr>
    <w:r>
      <w:rPr>
        <w:noProof/>
      </w:rPr>
      <w:drawing>
        <wp:anchor distT="0" distB="0" distL="114300" distR="114300" simplePos="0" relativeHeight="251657216" behindDoc="1" locked="0" layoutInCell="0" allowOverlap="1" wp14:anchorId="4340D3A4" wp14:editId="29041D56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5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DE62F28" wp14:editId="22ABCCE0">
          <wp:extent cx="1008380" cy="501650"/>
          <wp:effectExtent l="0" t="0" r="0" b="0"/>
          <wp:docPr id="6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5137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69F55" w14:textId="77777777" w:rsidR="006052E1" w:rsidRDefault="006052E1">
      <w:r>
        <w:separator/>
      </w:r>
    </w:p>
  </w:footnote>
  <w:footnote w:type="continuationSeparator" w:id="0">
    <w:p w14:paraId="34233D32" w14:textId="77777777" w:rsidR="006052E1" w:rsidRDefault="00605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AAC67" w14:textId="77777777" w:rsidR="00361B54" w:rsidRDefault="00361B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3A74D" w14:textId="77777777" w:rsidR="00361B54" w:rsidRDefault="00F57BF7">
    <w:pPr>
      <w:pStyle w:val="Cabealho"/>
    </w:pPr>
    <w:r>
      <w:rPr>
        <w:noProof/>
      </w:rPr>
      <w:drawing>
        <wp:anchor distT="0" distB="0" distL="0" distR="0" simplePos="0" relativeHeight="251658240" behindDoc="0" locked="0" layoutInCell="0" allowOverlap="1" wp14:anchorId="1F0EC349" wp14:editId="1466918D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DE360" w14:textId="77777777" w:rsidR="00361B54" w:rsidRDefault="00F57BF7">
    <w:pPr>
      <w:pStyle w:val="Cabealho"/>
    </w:pPr>
    <w:r>
      <w:rPr>
        <w:noProof/>
      </w:rPr>
      <w:drawing>
        <wp:anchor distT="0" distB="0" distL="0" distR="0" simplePos="0" relativeHeight="251659264" behindDoc="0" locked="0" layoutInCell="0" allowOverlap="1" wp14:anchorId="7B20A1C9" wp14:editId="2DEB9F08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54"/>
    <w:rsid w:val="000F771D"/>
    <w:rsid w:val="0010516A"/>
    <w:rsid w:val="002161F3"/>
    <w:rsid w:val="00303D89"/>
    <w:rsid w:val="00352470"/>
    <w:rsid w:val="00361B54"/>
    <w:rsid w:val="004A1549"/>
    <w:rsid w:val="00546C5A"/>
    <w:rsid w:val="00570CD5"/>
    <w:rsid w:val="006052E1"/>
    <w:rsid w:val="006B6A8A"/>
    <w:rsid w:val="007021AF"/>
    <w:rsid w:val="00714DFF"/>
    <w:rsid w:val="00722CC2"/>
    <w:rsid w:val="0078080A"/>
    <w:rsid w:val="0079677B"/>
    <w:rsid w:val="007A5EB9"/>
    <w:rsid w:val="007C53CF"/>
    <w:rsid w:val="00846B38"/>
    <w:rsid w:val="008A2F0A"/>
    <w:rsid w:val="008D4645"/>
    <w:rsid w:val="008F6FAB"/>
    <w:rsid w:val="008F7871"/>
    <w:rsid w:val="00AE4900"/>
    <w:rsid w:val="00AF0DF6"/>
    <w:rsid w:val="00C17D8A"/>
    <w:rsid w:val="00CD10E6"/>
    <w:rsid w:val="00DC1DF9"/>
    <w:rsid w:val="00DE5244"/>
    <w:rsid w:val="00E140C5"/>
    <w:rsid w:val="00E27A09"/>
    <w:rsid w:val="00E3620B"/>
    <w:rsid w:val="00EA756A"/>
    <w:rsid w:val="00ED52B9"/>
    <w:rsid w:val="00F00602"/>
    <w:rsid w:val="00F0230C"/>
    <w:rsid w:val="00F16860"/>
    <w:rsid w:val="00F4046B"/>
    <w:rsid w:val="00F57BF7"/>
    <w:rsid w:val="00F85A89"/>
    <w:rsid w:val="00FB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23F7"/>
  <w15:docId w15:val="{08F54547-6F5C-4A27-9497-DCA12472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846B3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46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gela.manfio@uems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818A3-8531-426E-A2A3-E721E4A4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627</Words>
  <Characters>3388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User</cp:lastModifiedBy>
  <cp:revision>30</cp:revision>
  <cp:lastPrinted>2023-01-31T14:18:00Z</cp:lastPrinted>
  <dcterms:created xsi:type="dcterms:W3CDTF">2023-09-01T19:38:00Z</dcterms:created>
  <dcterms:modified xsi:type="dcterms:W3CDTF">2023-09-06T17:53:00Z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