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8CDE" w14:textId="1606B859" w:rsidR="00F21818" w:rsidRDefault="00652E26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 w:rsidRPr="00652E26">
        <w:rPr>
          <w:b/>
          <w:sz w:val="24"/>
          <w:szCs w:val="24"/>
          <w:lang w:eastAsia="pt-BR"/>
        </w:rPr>
        <w:t xml:space="preserve">COMPORTAMENTO DE BOVINOS CONFINADOS RECEBENDO DIETAS COM DIFERENTES ADITIVOS </w:t>
      </w:r>
    </w:p>
    <w:p w14:paraId="09280E33" w14:textId="77777777" w:rsidR="00F21818" w:rsidRDefault="00F21818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60B55D11" w14:textId="2BBE5B64" w:rsidR="00F21818" w:rsidRDefault="006A1D0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652E26">
        <w:rPr>
          <w:b/>
          <w:bCs/>
        </w:rPr>
        <w:t>Universidade Estadual de Mato Grosso do Sul - UEMS</w:t>
      </w:r>
    </w:p>
    <w:p w14:paraId="28C04B44" w14:textId="77777777" w:rsidR="00F21818" w:rsidRDefault="00F21818" w:rsidP="00FC6A2A">
      <w:pPr>
        <w:jc w:val="both"/>
        <w:rPr>
          <w:bCs/>
        </w:rPr>
      </w:pPr>
    </w:p>
    <w:p w14:paraId="74142D5E" w14:textId="61E711FE" w:rsidR="00F21818" w:rsidRDefault="006A1D09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652E26">
        <w:rPr>
          <w:b/>
          <w:bCs/>
        </w:rPr>
        <w:t xml:space="preserve"> Ciências Agrárias</w:t>
      </w:r>
    </w:p>
    <w:p w14:paraId="451D5BCB" w14:textId="77777777" w:rsidR="00F21818" w:rsidRDefault="00F21818" w:rsidP="00FC6A2A">
      <w:pPr>
        <w:jc w:val="both"/>
        <w:rPr>
          <w:b/>
          <w:bCs/>
        </w:rPr>
      </w:pPr>
    </w:p>
    <w:p w14:paraId="77702D2F" w14:textId="111DBEF2" w:rsidR="00422E22" w:rsidRDefault="006A1D09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lang w:eastAsia="pt-BR"/>
        </w:rPr>
        <w:t>NOME DOS AUTORES:</w:t>
      </w:r>
      <w:r>
        <w:rPr>
          <w:lang w:eastAsia="pt-BR"/>
        </w:rPr>
        <w:t xml:space="preserve"> </w:t>
      </w:r>
      <w:r w:rsidR="00970500" w:rsidRPr="00970500">
        <w:rPr>
          <w:sz w:val="20"/>
          <w:szCs w:val="20"/>
          <w:vertAlign w:val="superscript"/>
          <w:lang w:eastAsia="pt-BR"/>
        </w:rPr>
        <w:t>1</w:t>
      </w:r>
      <w:r w:rsidR="00652E26">
        <w:t xml:space="preserve">CORRÊA, </w:t>
      </w:r>
      <w:r w:rsidR="00652E26" w:rsidRPr="00652E26">
        <w:rPr>
          <w:sz w:val="20"/>
          <w:szCs w:val="20"/>
          <w:lang w:eastAsia="pt-BR"/>
        </w:rPr>
        <w:t xml:space="preserve">Matheus Simão </w:t>
      </w:r>
      <w:r w:rsidR="00652E26">
        <w:rPr>
          <w:sz w:val="20"/>
          <w:szCs w:val="20"/>
          <w:lang w:eastAsia="pt-BR"/>
        </w:rPr>
        <w:t>(</w:t>
      </w:r>
      <w:hyperlink r:id="rId8" w:history="1">
        <w:r w:rsidR="00970500" w:rsidRPr="00AD11D7">
          <w:rPr>
            <w:rStyle w:val="Hyperlink"/>
            <w:sz w:val="20"/>
            <w:szCs w:val="20"/>
            <w:lang w:eastAsia="pt-BR"/>
          </w:rPr>
          <w:t>matheuscorrea1084@hotmail.com</w:t>
        </w:r>
      </w:hyperlink>
      <w:r w:rsidR="00652E26">
        <w:rPr>
          <w:sz w:val="20"/>
          <w:szCs w:val="20"/>
          <w:lang w:eastAsia="pt-BR"/>
        </w:rPr>
        <w:t xml:space="preserve">); </w:t>
      </w:r>
      <w:r w:rsidR="00970500" w:rsidRPr="00970500">
        <w:rPr>
          <w:sz w:val="20"/>
          <w:szCs w:val="20"/>
          <w:vertAlign w:val="superscript"/>
          <w:lang w:eastAsia="pt-BR"/>
        </w:rPr>
        <w:t>1</w:t>
      </w:r>
      <w:r w:rsidR="00970500">
        <w:rPr>
          <w:sz w:val="20"/>
          <w:szCs w:val="20"/>
          <w:vertAlign w:val="superscript"/>
          <w:lang w:eastAsia="pt-BR"/>
        </w:rPr>
        <w:t>,2</w:t>
      </w:r>
      <w:r w:rsidR="00652E26">
        <w:rPr>
          <w:sz w:val="20"/>
          <w:szCs w:val="20"/>
          <w:lang w:eastAsia="pt-BR"/>
        </w:rPr>
        <w:t>FERNANDES, Henrique Jorge (</w:t>
      </w:r>
      <w:hyperlink r:id="rId9" w:history="1">
        <w:r w:rsidR="00652E26" w:rsidRPr="00AD11D7">
          <w:rPr>
            <w:rStyle w:val="Hyperlink"/>
            <w:sz w:val="20"/>
            <w:szCs w:val="20"/>
            <w:lang w:eastAsia="pt-BR"/>
          </w:rPr>
          <w:t>henrique.uems@hotmail.com</w:t>
        </w:r>
      </w:hyperlink>
      <w:r w:rsidR="00652E26">
        <w:rPr>
          <w:sz w:val="20"/>
          <w:szCs w:val="20"/>
          <w:lang w:eastAsia="pt-BR"/>
        </w:rPr>
        <w:t>)</w:t>
      </w:r>
      <w:r w:rsidR="00973674">
        <w:rPr>
          <w:sz w:val="20"/>
          <w:szCs w:val="20"/>
          <w:lang w:eastAsia="pt-BR"/>
        </w:rPr>
        <w:t xml:space="preserve">; </w:t>
      </w:r>
      <w:r w:rsidR="00970500">
        <w:rPr>
          <w:sz w:val="20"/>
          <w:szCs w:val="20"/>
          <w:vertAlign w:val="superscript"/>
          <w:lang w:eastAsia="pt-BR"/>
        </w:rPr>
        <w:t>2</w:t>
      </w:r>
      <w:r w:rsidR="006D1140">
        <w:rPr>
          <w:sz w:val="20"/>
          <w:szCs w:val="20"/>
          <w:vertAlign w:val="superscript"/>
          <w:lang w:eastAsia="pt-BR"/>
        </w:rPr>
        <w:t>,3</w:t>
      </w:r>
      <w:r w:rsidR="00973674">
        <w:rPr>
          <w:sz w:val="20"/>
          <w:szCs w:val="20"/>
          <w:lang w:eastAsia="pt-BR"/>
        </w:rPr>
        <w:t xml:space="preserve">CANUTO, </w:t>
      </w:r>
      <w:r w:rsidR="00973674" w:rsidRPr="00973674">
        <w:rPr>
          <w:sz w:val="20"/>
          <w:szCs w:val="20"/>
          <w:lang w:eastAsia="pt-BR"/>
        </w:rPr>
        <w:t xml:space="preserve">Nelson Guimarães Dantas </w:t>
      </w:r>
      <w:r w:rsidR="00973674">
        <w:rPr>
          <w:sz w:val="20"/>
          <w:szCs w:val="20"/>
          <w:lang w:eastAsia="pt-BR"/>
        </w:rPr>
        <w:t>(</w:t>
      </w:r>
      <w:hyperlink r:id="rId10" w:history="1">
        <w:r w:rsidR="00973674" w:rsidRPr="00AD11D7">
          <w:rPr>
            <w:rStyle w:val="Hyperlink"/>
            <w:sz w:val="20"/>
            <w:szCs w:val="20"/>
            <w:lang w:eastAsia="pt-BR"/>
          </w:rPr>
          <w:t>agropecuariacedron@gmail.com</w:t>
        </w:r>
      </w:hyperlink>
      <w:r w:rsidR="00973674">
        <w:rPr>
          <w:sz w:val="20"/>
          <w:szCs w:val="20"/>
          <w:lang w:eastAsia="pt-BR"/>
        </w:rPr>
        <w:t xml:space="preserve"> ) </w:t>
      </w:r>
    </w:p>
    <w:p w14:paraId="1F116CE3" w14:textId="041046F9" w:rsidR="00970500" w:rsidRDefault="00422E22">
      <w:pPr>
        <w:pStyle w:val="Corpodetexto"/>
        <w:jc w:val="both"/>
        <w:rPr>
          <w:sz w:val="20"/>
          <w:szCs w:val="20"/>
          <w:lang w:eastAsia="pt-BR"/>
        </w:rPr>
      </w:pPr>
      <w:r w:rsidRPr="00970500">
        <w:rPr>
          <w:sz w:val="20"/>
          <w:szCs w:val="20"/>
          <w:vertAlign w:val="superscript"/>
          <w:lang w:eastAsia="pt-BR"/>
        </w:rPr>
        <w:t>1</w:t>
      </w:r>
      <w:r>
        <w:rPr>
          <w:sz w:val="20"/>
          <w:szCs w:val="20"/>
          <w:lang w:eastAsia="pt-BR"/>
        </w:rPr>
        <w:t xml:space="preserve"> Curso de</w:t>
      </w:r>
      <w:r w:rsidR="00970500">
        <w:rPr>
          <w:sz w:val="20"/>
          <w:szCs w:val="20"/>
          <w:lang w:eastAsia="pt-BR"/>
        </w:rPr>
        <w:t xml:space="preserve"> graduação em </w:t>
      </w:r>
      <w:r>
        <w:rPr>
          <w:sz w:val="20"/>
          <w:szCs w:val="20"/>
          <w:lang w:eastAsia="pt-BR"/>
        </w:rPr>
        <w:t xml:space="preserve">Zoogtecnia. UEMS/Aquidauana. </w:t>
      </w:r>
    </w:p>
    <w:p w14:paraId="6926EBE0" w14:textId="77777777" w:rsidR="006D1140" w:rsidRDefault="00970500" w:rsidP="00970500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2</w:t>
      </w:r>
      <w:r>
        <w:rPr>
          <w:sz w:val="20"/>
          <w:szCs w:val="20"/>
          <w:lang w:eastAsia="pt-BR"/>
        </w:rPr>
        <w:t xml:space="preserve"> Programa de Pós Graduação em Zoogtecnia. UEMS/Aquidauana. </w:t>
      </w:r>
    </w:p>
    <w:p w14:paraId="7F45CF4D" w14:textId="419BAB4C" w:rsidR="00970500" w:rsidRDefault="006D1140" w:rsidP="00970500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3</w:t>
      </w:r>
      <w:r>
        <w:rPr>
          <w:sz w:val="20"/>
          <w:szCs w:val="20"/>
          <w:lang w:eastAsia="pt-BR"/>
        </w:rPr>
        <w:t xml:space="preserve"> Agropecuária CEDRON, Anastácio, MS.</w:t>
      </w:r>
    </w:p>
    <w:p w14:paraId="41A8C01C" w14:textId="77777777" w:rsidR="00970500" w:rsidRDefault="00970500" w:rsidP="006D1140">
      <w:pPr>
        <w:pStyle w:val="Corpodetexto"/>
        <w:jc w:val="both"/>
        <w:rPr>
          <w:sz w:val="20"/>
          <w:szCs w:val="20"/>
          <w:lang w:eastAsia="pt-BR"/>
        </w:rPr>
      </w:pPr>
    </w:p>
    <w:p w14:paraId="6B7886E8" w14:textId="0AEC15E2" w:rsidR="00422E22" w:rsidRDefault="006A1D09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422E22" w:rsidRPr="00422E22">
        <w:rPr>
          <w:sz w:val="24"/>
          <w:szCs w:val="24"/>
          <w:lang w:eastAsia="pt-BR"/>
        </w:rPr>
        <w:t xml:space="preserve">A busca por novos aditivos melhoradores de desempenho no aumento do ganho de peso dos animais </w:t>
      </w:r>
      <w:r w:rsidR="00CB3675">
        <w:rPr>
          <w:sz w:val="24"/>
          <w:szCs w:val="24"/>
          <w:lang w:eastAsia="pt-BR"/>
        </w:rPr>
        <w:t>é uma resposta às exigên</w:t>
      </w:r>
      <w:r w:rsidR="00657ED3">
        <w:rPr>
          <w:sz w:val="24"/>
          <w:szCs w:val="24"/>
          <w:lang w:eastAsia="pt-BR"/>
        </w:rPr>
        <w:t>c</w:t>
      </w:r>
      <w:r w:rsidR="00CB3675">
        <w:rPr>
          <w:sz w:val="24"/>
          <w:szCs w:val="24"/>
          <w:lang w:eastAsia="pt-BR"/>
        </w:rPr>
        <w:t>ias do mercado por produtos livres de antibi</w:t>
      </w:r>
      <w:r w:rsidR="00657ED3">
        <w:rPr>
          <w:sz w:val="24"/>
          <w:szCs w:val="24"/>
          <w:lang w:eastAsia="pt-BR"/>
        </w:rPr>
        <w:t>ó</w:t>
      </w:r>
      <w:r w:rsidR="00CB3675">
        <w:rPr>
          <w:sz w:val="24"/>
          <w:szCs w:val="24"/>
          <w:lang w:eastAsia="pt-BR"/>
        </w:rPr>
        <w:t>ticos artificia</w:t>
      </w:r>
      <w:r w:rsidR="00051BED">
        <w:rPr>
          <w:sz w:val="24"/>
          <w:szCs w:val="24"/>
          <w:lang w:eastAsia="pt-BR"/>
        </w:rPr>
        <w:t>i</w:t>
      </w:r>
      <w:r w:rsidR="00CB3675">
        <w:rPr>
          <w:sz w:val="24"/>
          <w:szCs w:val="24"/>
          <w:lang w:eastAsia="pt-BR"/>
        </w:rPr>
        <w:t xml:space="preserve">s e à demanda de maior produtividade pelos produtores. </w:t>
      </w:r>
      <w:r w:rsidR="00F901D6" w:rsidRPr="00F901D6">
        <w:rPr>
          <w:sz w:val="24"/>
          <w:szCs w:val="24"/>
          <w:lang w:eastAsia="pt-BR"/>
        </w:rPr>
        <w:t xml:space="preserve">Objetivou-se avaliar </w:t>
      </w:r>
      <w:r w:rsidR="00657ED3">
        <w:rPr>
          <w:sz w:val="24"/>
          <w:szCs w:val="24"/>
          <w:lang w:eastAsia="pt-BR"/>
        </w:rPr>
        <w:t xml:space="preserve">o efeito de </w:t>
      </w:r>
      <w:r w:rsidR="00657ED3" w:rsidRPr="00F901D6">
        <w:rPr>
          <w:sz w:val="24"/>
          <w:szCs w:val="24"/>
          <w:lang w:eastAsia="pt-BR"/>
        </w:rPr>
        <w:t>diferentes aditivos</w:t>
      </w:r>
      <w:r w:rsidR="00657ED3">
        <w:rPr>
          <w:sz w:val="24"/>
          <w:szCs w:val="24"/>
          <w:lang w:eastAsia="pt-BR"/>
        </w:rPr>
        <w:t xml:space="preserve"> nutricionais</w:t>
      </w:r>
      <w:r w:rsidR="00657ED3" w:rsidRPr="00F901D6">
        <w:rPr>
          <w:sz w:val="24"/>
          <w:szCs w:val="24"/>
          <w:lang w:eastAsia="pt-BR"/>
        </w:rPr>
        <w:t xml:space="preserve"> </w:t>
      </w:r>
      <w:r w:rsidR="00657ED3">
        <w:rPr>
          <w:sz w:val="24"/>
          <w:szCs w:val="24"/>
          <w:lang w:eastAsia="pt-BR"/>
        </w:rPr>
        <w:t xml:space="preserve">sobre </w:t>
      </w:r>
      <w:r w:rsidR="00F901D6" w:rsidRPr="00F901D6">
        <w:rPr>
          <w:sz w:val="24"/>
          <w:szCs w:val="24"/>
          <w:lang w:eastAsia="pt-BR"/>
        </w:rPr>
        <w:t>a resposta comportamental de bovinos super precoces confinados com uma dieta de alto grão. Foram utilizados 40 novilhos com peso médio inicial de 392kg e cerca de 14 meses de idade, distribuíd</w:t>
      </w:r>
      <w:r w:rsidR="00657ED3">
        <w:rPr>
          <w:sz w:val="24"/>
          <w:szCs w:val="24"/>
          <w:lang w:eastAsia="pt-BR"/>
        </w:rPr>
        <w:t>o</w:t>
      </w:r>
      <w:r w:rsidR="00F901D6" w:rsidRPr="00F901D6">
        <w:rPr>
          <w:sz w:val="24"/>
          <w:szCs w:val="24"/>
          <w:lang w:eastAsia="pt-BR"/>
        </w:rPr>
        <w:t>s em um delineamento inteiramente casualizado. Os animais foram divididos em grupos: no primeiro, os animais receberam a dieta aditivada com o ionóforo Monensina®; no segundo, com uma associação entre Monensina</w:t>
      </w:r>
      <w:r w:rsidR="00FC6A2A" w:rsidRPr="00FC6A2A">
        <w:rPr>
          <w:sz w:val="24"/>
          <w:szCs w:val="24"/>
          <w:vertAlign w:val="superscript"/>
          <w:lang w:eastAsia="pt-BR"/>
        </w:rPr>
        <w:t>®</w:t>
      </w:r>
      <w:r w:rsidR="00F901D6" w:rsidRPr="00F901D6">
        <w:rPr>
          <w:sz w:val="24"/>
          <w:szCs w:val="24"/>
          <w:lang w:eastAsia="pt-BR"/>
        </w:rPr>
        <w:t xml:space="preserve"> e Levucell SC</w:t>
      </w:r>
      <w:r w:rsidR="00FC6A2A" w:rsidRPr="00FC6A2A">
        <w:rPr>
          <w:sz w:val="24"/>
          <w:szCs w:val="24"/>
          <w:vertAlign w:val="superscript"/>
          <w:lang w:eastAsia="pt-BR"/>
        </w:rPr>
        <w:t>®</w:t>
      </w:r>
      <w:r w:rsidR="00F901D6" w:rsidRPr="00F901D6">
        <w:rPr>
          <w:sz w:val="24"/>
          <w:szCs w:val="24"/>
          <w:lang w:eastAsia="pt-BR"/>
        </w:rPr>
        <w:t>; no terceiro, com um probiótico de leveduras (Levucell SC</w:t>
      </w:r>
      <w:r w:rsidR="00F901D6" w:rsidRPr="00FC6A2A">
        <w:rPr>
          <w:sz w:val="24"/>
          <w:szCs w:val="24"/>
          <w:vertAlign w:val="superscript"/>
          <w:lang w:eastAsia="pt-BR"/>
        </w:rPr>
        <w:t>®</w:t>
      </w:r>
      <w:r w:rsidR="00F901D6" w:rsidRPr="00F901D6">
        <w:rPr>
          <w:sz w:val="24"/>
          <w:szCs w:val="24"/>
          <w:lang w:eastAsia="pt-BR"/>
        </w:rPr>
        <w:t>, Lallemand Animal Nutrition) e no quarto, com um mix de óleos essenciais (Crina Ruminantes</w:t>
      </w:r>
      <w:r w:rsidR="00FC6A2A" w:rsidRPr="00FC6A2A">
        <w:rPr>
          <w:sz w:val="24"/>
          <w:szCs w:val="24"/>
          <w:vertAlign w:val="superscript"/>
          <w:lang w:eastAsia="pt-BR"/>
        </w:rPr>
        <w:t>®</w:t>
      </w:r>
      <w:r w:rsidR="00F901D6" w:rsidRPr="00F901D6">
        <w:rPr>
          <w:sz w:val="24"/>
          <w:szCs w:val="24"/>
          <w:lang w:eastAsia="pt-BR"/>
        </w:rPr>
        <w:t>, DSM). Os aditivos foram dosados segundo as recomendações</w:t>
      </w:r>
      <w:r w:rsidR="00051BED">
        <w:rPr>
          <w:sz w:val="24"/>
          <w:szCs w:val="24"/>
          <w:lang w:eastAsia="pt-BR"/>
        </w:rPr>
        <w:t xml:space="preserve"> dos fabricantes</w:t>
      </w:r>
      <w:r w:rsidR="00F901D6" w:rsidRPr="00F901D6">
        <w:rPr>
          <w:sz w:val="24"/>
          <w:szCs w:val="24"/>
          <w:lang w:eastAsia="pt-BR"/>
        </w:rPr>
        <w:t>. Avaliou-se o comportamento diurno dos novilhos durante 12 horas, em intervalos de 5 minutos, durante oito dias não consecutivos</w:t>
      </w:r>
      <w:r w:rsidR="00051BED">
        <w:rPr>
          <w:sz w:val="24"/>
          <w:szCs w:val="24"/>
          <w:lang w:eastAsia="pt-BR"/>
        </w:rPr>
        <w:t xml:space="preserve"> com </w:t>
      </w:r>
      <w:r w:rsidR="00657ED3">
        <w:rPr>
          <w:sz w:val="24"/>
          <w:szCs w:val="24"/>
          <w:lang w:eastAsia="pt-BR"/>
        </w:rPr>
        <w:t>t</w:t>
      </w:r>
      <w:r w:rsidR="00051BED">
        <w:rPr>
          <w:sz w:val="24"/>
          <w:szCs w:val="24"/>
          <w:lang w:eastAsia="pt-BR"/>
        </w:rPr>
        <w:t>rês duplas de avaliadores treinados que se reve</w:t>
      </w:r>
      <w:r w:rsidR="00657ED3">
        <w:rPr>
          <w:sz w:val="24"/>
          <w:szCs w:val="24"/>
          <w:lang w:eastAsia="pt-BR"/>
        </w:rPr>
        <w:t>z</w:t>
      </w:r>
      <w:r w:rsidR="00051BED">
        <w:rPr>
          <w:sz w:val="24"/>
          <w:szCs w:val="24"/>
          <w:lang w:eastAsia="pt-BR"/>
        </w:rPr>
        <w:t>avam diariamente durante o período</w:t>
      </w:r>
      <w:r w:rsidR="00F901D6" w:rsidRPr="00F901D6">
        <w:rPr>
          <w:sz w:val="24"/>
          <w:szCs w:val="24"/>
          <w:lang w:eastAsia="pt-BR"/>
        </w:rPr>
        <w:t xml:space="preserve">. As atividades avaliadas foram: andando, comendo no cocho, bebendo água, em pé (em ócio ou ruminando), deitado (em ócio ou ruminando). </w:t>
      </w:r>
      <w:r w:rsidR="00DD49BF">
        <w:rPr>
          <w:sz w:val="24"/>
          <w:szCs w:val="24"/>
          <w:lang w:eastAsia="pt-BR"/>
        </w:rPr>
        <w:t>Os tempos médios diu</w:t>
      </w:r>
      <w:r w:rsidR="00657ED3">
        <w:rPr>
          <w:sz w:val="24"/>
          <w:szCs w:val="24"/>
          <w:lang w:eastAsia="pt-BR"/>
        </w:rPr>
        <w:t>r</w:t>
      </w:r>
      <w:r w:rsidR="00DD49BF">
        <w:rPr>
          <w:sz w:val="24"/>
          <w:szCs w:val="24"/>
          <w:lang w:eastAsia="pt-BR"/>
        </w:rPr>
        <w:t xml:space="preserve">nos observados foram de: 7,6 min </w:t>
      </w:r>
      <w:r w:rsidR="00051BED">
        <w:rPr>
          <w:sz w:val="24"/>
          <w:szCs w:val="24"/>
          <w:lang w:eastAsia="pt-BR"/>
        </w:rPr>
        <w:t>a</w:t>
      </w:r>
      <w:r w:rsidR="00DD49BF">
        <w:rPr>
          <w:sz w:val="24"/>
          <w:szCs w:val="24"/>
          <w:lang w:eastAsia="pt-BR"/>
        </w:rPr>
        <w:t>ndando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11,8 min </w:t>
      </w:r>
      <w:r w:rsidR="00051BED">
        <w:rPr>
          <w:sz w:val="24"/>
          <w:szCs w:val="24"/>
          <w:lang w:eastAsia="pt-BR"/>
        </w:rPr>
        <w:t>b</w:t>
      </w:r>
      <w:r w:rsidR="00DD49BF">
        <w:rPr>
          <w:sz w:val="24"/>
          <w:szCs w:val="24"/>
          <w:lang w:eastAsia="pt-BR"/>
        </w:rPr>
        <w:t>ebendo água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131 min comendo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256 min deitados em ócio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45,5 min deitados ruminando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257 min em pé em ócio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15,8 min em pé ruminando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61,3 min </w:t>
      </w:r>
      <w:r w:rsidR="00051BED">
        <w:rPr>
          <w:sz w:val="24"/>
          <w:szCs w:val="24"/>
          <w:lang w:eastAsia="pt-BR"/>
        </w:rPr>
        <w:t xml:space="preserve">total </w:t>
      </w:r>
      <w:r w:rsidR="00DD49BF">
        <w:rPr>
          <w:sz w:val="24"/>
          <w:szCs w:val="24"/>
          <w:lang w:eastAsia="pt-BR"/>
        </w:rPr>
        <w:t>ruminando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521 min total em ócio</w:t>
      </w:r>
      <w:r w:rsidR="00051BED">
        <w:rPr>
          <w:sz w:val="24"/>
          <w:szCs w:val="24"/>
          <w:lang w:eastAsia="pt-BR"/>
        </w:rPr>
        <w:t>;</w:t>
      </w:r>
      <w:r w:rsidR="00DD49BF">
        <w:rPr>
          <w:sz w:val="24"/>
          <w:szCs w:val="24"/>
          <w:lang w:eastAsia="pt-BR"/>
        </w:rPr>
        <w:t xml:space="preserve"> 204 min de atividades tota</w:t>
      </w:r>
      <w:r w:rsidR="00051BED">
        <w:rPr>
          <w:sz w:val="24"/>
          <w:szCs w:val="24"/>
          <w:lang w:eastAsia="pt-BR"/>
        </w:rPr>
        <w:t>is;</w:t>
      </w:r>
      <w:r w:rsidR="00DD49BF">
        <w:rPr>
          <w:sz w:val="24"/>
          <w:szCs w:val="24"/>
          <w:lang w:eastAsia="pt-BR"/>
        </w:rPr>
        <w:t xml:space="preserve"> 273 min em pé tota</w:t>
      </w:r>
      <w:r w:rsidR="00051BED">
        <w:rPr>
          <w:sz w:val="24"/>
          <w:szCs w:val="24"/>
          <w:lang w:eastAsia="pt-BR"/>
        </w:rPr>
        <w:t>is</w:t>
      </w:r>
      <w:r w:rsidR="00DD49BF">
        <w:rPr>
          <w:sz w:val="24"/>
          <w:szCs w:val="24"/>
          <w:lang w:eastAsia="pt-BR"/>
        </w:rPr>
        <w:t xml:space="preserve"> e 301 min deitados total. </w:t>
      </w:r>
      <w:r w:rsidR="00F901D6" w:rsidRPr="00F901D6">
        <w:rPr>
          <w:sz w:val="24"/>
          <w:szCs w:val="24"/>
          <w:lang w:eastAsia="pt-BR"/>
        </w:rPr>
        <w:t xml:space="preserve">O menor tempo em pé </w:t>
      </w:r>
      <w:r w:rsidR="00DD49BF">
        <w:rPr>
          <w:sz w:val="24"/>
          <w:szCs w:val="24"/>
          <w:lang w:eastAsia="pt-BR"/>
        </w:rPr>
        <w:t>(</w:t>
      </w:r>
      <w:r w:rsidR="00657ED3">
        <w:rPr>
          <w:sz w:val="24"/>
          <w:szCs w:val="24"/>
          <w:lang w:eastAsia="pt-BR"/>
        </w:rPr>
        <w:t>p</w:t>
      </w:r>
      <w:r w:rsidR="00DD49BF">
        <w:rPr>
          <w:sz w:val="24"/>
          <w:szCs w:val="24"/>
          <w:lang w:eastAsia="pt-BR"/>
        </w:rPr>
        <w:t xml:space="preserve">&lt;0.05) </w:t>
      </w:r>
      <w:r w:rsidR="00F901D6" w:rsidRPr="00F901D6">
        <w:rPr>
          <w:sz w:val="24"/>
          <w:szCs w:val="24"/>
          <w:lang w:eastAsia="pt-BR"/>
        </w:rPr>
        <w:t xml:space="preserve">em ócio dos animais que recebiam </w:t>
      </w:r>
      <w:r w:rsidR="00051BED">
        <w:rPr>
          <w:sz w:val="24"/>
          <w:szCs w:val="24"/>
          <w:lang w:eastAsia="pt-BR"/>
        </w:rPr>
        <w:t>l</w:t>
      </w:r>
      <w:r w:rsidR="00F901D6" w:rsidRPr="00F901D6">
        <w:rPr>
          <w:sz w:val="24"/>
          <w:szCs w:val="24"/>
          <w:lang w:eastAsia="pt-BR"/>
        </w:rPr>
        <w:t>eveduras isoladas (em torno de 32 minutos) foram ligados a um aumento não significativo (</w:t>
      </w:r>
      <w:r w:rsidR="00657ED3">
        <w:rPr>
          <w:sz w:val="24"/>
          <w:szCs w:val="24"/>
          <w:lang w:eastAsia="pt-BR"/>
        </w:rPr>
        <w:t>p</w:t>
      </w:r>
      <w:r w:rsidR="00F901D6" w:rsidRPr="00F901D6">
        <w:rPr>
          <w:sz w:val="24"/>
          <w:szCs w:val="24"/>
          <w:lang w:eastAsia="pt-BR"/>
        </w:rPr>
        <w:t>&gt;0,05) nos tempos bebendo (cerca de 2 min</w:t>
      </w:r>
      <w:r w:rsidR="00051BED">
        <w:rPr>
          <w:sz w:val="24"/>
          <w:szCs w:val="24"/>
          <w:lang w:eastAsia="pt-BR"/>
        </w:rPr>
        <w:t>u</w:t>
      </w:r>
      <w:r w:rsidR="00F901D6" w:rsidRPr="00F901D6">
        <w:rPr>
          <w:sz w:val="24"/>
          <w:szCs w:val="24"/>
          <w:lang w:eastAsia="pt-BR"/>
        </w:rPr>
        <w:t>tos), comendo (cerca de 8 minutos) e, principalmente, no tempo deitado em ócio (cerca de 22 minutos em média). Este pequeno efeito do tipo de aditivo aponta para que os ionóforos (principais aditivos antibi</w:t>
      </w:r>
      <w:r w:rsidR="00657ED3">
        <w:rPr>
          <w:sz w:val="24"/>
          <w:szCs w:val="24"/>
          <w:lang w:eastAsia="pt-BR"/>
        </w:rPr>
        <w:t>ó</w:t>
      </w:r>
      <w:r w:rsidR="00F901D6" w:rsidRPr="00F901D6">
        <w:rPr>
          <w:sz w:val="24"/>
          <w:szCs w:val="24"/>
          <w:lang w:eastAsia="pt-BR"/>
        </w:rPr>
        <w:t xml:space="preserve">ticos </w:t>
      </w:r>
      <w:r w:rsidR="00FC6A2A">
        <w:rPr>
          <w:sz w:val="24"/>
          <w:szCs w:val="24"/>
          <w:lang w:eastAsia="pt-BR"/>
        </w:rPr>
        <w:t xml:space="preserve">artificiais </w:t>
      </w:r>
      <w:r w:rsidR="00F901D6" w:rsidRPr="00F901D6">
        <w:rPr>
          <w:sz w:val="24"/>
          <w:szCs w:val="24"/>
          <w:lang w:eastAsia="pt-BR"/>
        </w:rPr>
        <w:t>atualmente utilizados em dietas de confinamento) podem ser substituidos tanto por Óleos Funcionais quanto por Leveduras (</w:t>
      </w:r>
      <w:r w:rsidR="00F901D6">
        <w:rPr>
          <w:sz w:val="24"/>
          <w:szCs w:val="24"/>
          <w:lang w:eastAsia="pt-BR"/>
        </w:rPr>
        <w:t xml:space="preserve">com ou </w:t>
      </w:r>
      <w:r w:rsidR="00F901D6" w:rsidRPr="00F901D6">
        <w:rPr>
          <w:sz w:val="24"/>
          <w:szCs w:val="24"/>
          <w:lang w:eastAsia="pt-BR"/>
        </w:rPr>
        <w:t>sem a Monensina</w:t>
      </w:r>
      <w:r w:rsidR="00FC6A2A" w:rsidRPr="00FC6A2A">
        <w:rPr>
          <w:sz w:val="24"/>
          <w:szCs w:val="24"/>
          <w:vertAlign w:val="superscript"/>
          <w:lang w:eastAsia="pt-BR"/>
        </w:rPr>
        <w:t>®</w:t>
      </w:r>
      <w:r w:rsidR="00F901D6" w:rsidRPr="00F901D6">
        <w:rPr>
          <w:sz w:val="24"/>
          <w:szCs w:val="24"/>
          <w:lang w:eastAsia="pt-BR"/>
        </w:rPr>
        <w:t>), sem efeitos deletérios sobre o comportamento animal</w:t>
      </w:r>
      <w:r w:rsidR="00973674">
        <w:rPr>
          <w:sz w:val="24"/>
          <w:szCs w:val="24"/>
          <w:lang w:eastAsia="pt-BR"/>
        </w:rPr>
        <w:t>.</w:t>
      </w:r>
    </w:p>
    <w:p w14:paraId="20E5492B" w14:textId="3053BA31" w:rsidR="00F21818" w:rsidRDefault="006A1D09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973674">
        <w:rPr>
          <w:sz w:val="24"/>
          <w:szCs w:val="24"/>
          <w:lang w:eastAsia="pt-BR"/>
        </w:rPr>
        <w:t xml:space="preserve">Confinamento, </w:t>
      </w:r>
      <w:r w:rsidR="00594A81" w:rsidRPr="00F901D6">
        <w:rPr>
          <w:sz w:val="24"/>
          <w:szCs w:val="24"/>
          <w:lang w:eastAsia="pt-BR"/>
        </w:rPr>
        <w:t>Crina Ruminantes</w:t>
      </w:r>
      <w:r w:rsidR="00594A81" w:rsidRPr="00FC6A2A">
        <w:rPr>
          <w:sz w:val="24"/>
          <w:szCs w:val="24"/>
          <w:vertAlign w:val="superscript"/>
          <w:lang w:eastAsia="pt-BR"/>
        </w:rPr>
        <w:t>®</w:t>
      </w:r>
      <w:r w:rsidR="00594A81">
        <w:rPr>
          <w:sz w:val="24"/>
          <w:szCs w:val="24"/>
          <w:lang w:eastAsia="pt-BR"/>
        </w:rPr>
        <w:t>, L</w:t>
      </w:r>
      <w:r w:rsidR="00594A81" w:rsidRPr="00F901D6">
        <w:rPr>
          <w:sz w:val="24"/>
          <w:szCs w:val="24"/>
          <w:lang w:eastAsia="pt-BR"/>
        </w:rPr>
        <w:t>evucell SC</w:t>
      </w:r>
      <w:r w:rsidR="00594A81" w:rsidRPr="00FC6A2A">
        <w:rPr>
          <w:sz w:val="24"/>
          <w:szCs w:val="24"/>
          <w:vertAlign w:val="superscript"/>
          <w:lang w:eastAsia="pt-BR"/>
        </w:rPr>
        <w:t>®</w:t>
      </w:r>
      <w:r w:rsidR="00594A81">
        <w:rPr>
          <w:sz w:val="24"/>
          <w:szCs w:val="24"/>
          <w:lang w:eastAsia="pt-BR"/>
        </w:rPr>
        <w:t>, P</w:t>
      </w:r>
      <w:r w:rsidR="00973674">
        <w:rPr>
          <w:sz w:val="24"/>
          <w:szCs w:val="24"/>
          <w:lang w:eastAsia="pt-BR"/>
        </w:rPr>
        <w:t>rodutos Naturais</w:t>
      </w:r>
    </w:p>
    <w:p w14:paraId="1734CCB7" w14:textId="77777777" w:rsidR="00F21818" w:rsidRDefault="00F21818">
      <w:pPr>
        <w:spacing w:line="360" w:lineRule="auto"/>
        <w:jc w:val="both"/>
      </w:pPr>
    </w:p>
    <w:p w14:paraId="4C1212B9" w14:textId="687EF174" w:rsidR="00970500" w:rsidRPr="006D1140" w:rsidRDefault="006A1D09">
      <w:pPr>
        <w:jc w:val="both"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973674">
        <w:rPr>
          <w:sz w:val="24"/>
          <w:szCs w:val="24"/>
          <w:lang w:eastAsia="pt-BR"/>
        </w:rPr>
        <w:t xml:space="preserve">Agradecemos ao apoio da UEMS e da Agropecuária CEDRON a este projeto. </w:t>
      </w:r>
    </w:p>
    <w:sectPr w:rsidR="00970500" w:rsidRPr="006D1140">
      <w:headerReference w:type="default" r:id="rId11"/>
      <w:footerReference w:type="default" r:id="rId12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2E4D" w14:textId="77777777" w:rsidR="001B6F43" w:rsidRDefault="001B6F43">
      <w:r>
        <w:separator/>
      </w:r>
    </w:p>
  </w:endnote>
  <w:endnote w:type="continuationSeparator" w:id="0">
    <w:p w14:paraId="120DB934" w14:textId="77777777" w:rsidR="001B6F43" w:rsidRDefault="001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EC36" w14:textId="77777777" w:rsidR="00F21818" w:rsidRDefault="006A1D09">
    <w:pPr>
      <w:pStyle w:val="Rodap"/>
      <w:jc w:val="center"/>
    </w:pPr>
    <w:r>
      <w:rPr>
        <w:noProof/>
      </w:rPr>
      <w:drawing>
        <wp:inline distT="0" distB="0" distL="0" distR="0" wp14:anchorId="7CDB5F30" wp14:editId="06DF9C84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73DD" w14:textId="77777777" w:rsidR="001B6F43" w:rsidRDefault="001B6F43">
      <w:r>
        <w:separator/>
      </w:r>
    </w:p>
  </w:footnote>
  <w:footnote w:type="continuationSeparator" w:id="0">
    <w:p w14:paraId="76832EDA" w14:textId="77777777" w:rsidR="001B6F43" w:rsidRDefault="001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41C" w14:textId="77777777" w:rsidR="00F21818" w:rsidRDefault="006A1D09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2664CC28" wp14:editId="03F8DA4D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A3F"/>
    <w:multiLevelType w:val="multilevel"/>
    <w:tmpl w:val="10C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4B1EA9"/>
    <w:multiLevelType w:val="multilevel"/>
    <w:tmpl w:val="FAC603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8946033">
    <w:abstractNumId w:val="0"/>
  </w:num>
  <w:num w:numId="2" w16cid:durableId="27016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818"/>
    <w:rsid w:val="00051BED"/>
    <w:rsid w:val="00132977"/>
    <w:rsid w:val="00137271"/>
    <w:rsid w:val="001B6F43"/>
    <w:rsid w:val="00226663"/>
    <w:rsid w:val="00422E22"/>
    <w:rsid w:val="00594A81"/>
    <w:rsid w:val="00652E26"/>
    <w:rsid w:val="00656766"/>
    <w:rsid w:val="00657ED3"/>
    <w:rsid w:val="006A1D09"/>
    <w:rsid w:val="006D1140"/>
    <w:rsid w:val="007B759F"/>
    <w:rsid w:val="00970500"/>
    <w:rsid w:val="00973674"/>
    <w:rsid w:val="00CB3675"/>
    <w:rsid w:val="00CE570E"/>
    <w:rsid w:val="00DD49BF"/>
    <w:rsid w:val="00DF512A"/>
    <w:rsid w:val="00F21818"/>
    <w:rsid w:val="00F901D6"/>
    <w:rsid w:val="00FC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24B8"/>
  <w15:docId w15:val="{1F611D68-FDDD-4509-9C54-1D686650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52E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uscorrea1084@hotmail.com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mailto:agropecuariacedron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henrique.uems@hotmail.com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Matheus Corrêa</cp:lastModifiedBy>
  <cp:revision>2</cp:revision>
  <dcterms:created xsi:type="dcterms:W3CDTF">2022-09-27T22:51:00Z</dcterms:created>
  <dcterms:modified xsi:type="dcterms:W3CDTF">2022-09-27T22:51:00Z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