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9CE88" w14:textId="77777777" w:rsidR="00634BA9" w:rsidRDefault="002520DD" w:rsidP="0041098F">
      <w:pPr>
        <w:spacing w:line="360" w:lineRule="auto"/>
        <w:jc w:val="center"/>
        <w:rPr>
          <w:b/>
          <w:sz w:val="24"/>
          <w:szCs w:val="24"/>
          <w:lang w:eastAsia="pt-BR"/>
        </w:rPr>
      </w:pPr>
      <w:r w:rsidRPr="00F32A32">
        <w:rPr>
          <w:b/>
          <w:bCs/>
          <w:sz w:val="24"/>
          <w:szCs w:val="24"/>
          <w:lang w:eastAsia="pt-BR"/>
        </w:rPr>
        <w:t>A PROTEÇÃO JURÍDICA DO CONSUMIDOR NO E-COMMERCE: ANÁLISE DA APLICABILIDADE E EFETI</w:t>
      </w:r>
      <w:r>
        <w:rPr>
          <w:b/>
          <w:bCs/>
          <w:sz w:val="24"/>
          <w:szCs w:val="24"/>
          <w:lang w:eastAsia="pt-BR"/>
        </w:rPr>
        <w:t>VIDADE DA LEGISLAÇÃO BRASILEIRA</w:t>
      </w:r>
    </w:p>
    <w:p w14:paraId="5B551A76" w14:textId="77777777" w:rsidR="00634BA9" w:rsidRDefault="00634BA9" w:rsidP="0041098F">
      <w:pPr>
        <w:spacing w:line="360" w:lineRule="auto"/>
        <w:jc w:val="center"/>
        <w:rPr>
          <w:b/>
          <w:sz w:val="24"/>
          <w:szCs w:val="24"/>
          <w:lang w:eastAsia="pt-BR"/>
        </w:rPr>
      </w:pPr>
    </w:p>
    <w:p w14:paraId="6AE4FFA6" w14:textId="77777777" w:rsidR="00634BA9" w:rsidRPr="00901C21" w:rsidRDefault="005A1D28" w:rsidP="0041098F">
      <w:pPr>
        <w:spacing w:line="360" w:lineRule="auto"/>
        <w:jc w:val="both"/>
        <w:rPr>
          <w:b/>
          <w:bCs/>
          <w:sz w:val="24"/>
          <w:szCs w:val="24"/>
        </w:rPr>
      </w:pPr>
      <w:r w:rsidRPr="00901C21">
        <w:rPr>
          <w:b/>
          <w:bCs/>
          <w:sz w:val="24"/>
          <w:szCs w:val="24"/>
        </w:rPr>
        <w:t>Universidade Estadual de Mato Grosso do Sul</w:t>
      </w:r>
    </w:p>
    <w:p w14:paraId="54E752C5" w14:textId="4903FEB2" w:rsidR="00634BA9" w:rsidRPr="00901C21" w:rsidRDefault="005A1D28" w:rsidP="0041098F">
      <w:pPr>
        <w:spacing w:line="360" w:lineRule="auto"/>
        <w:jc w:val="both"/>
        <w:rPr>
          <w:b/>
          <w:bCs/>
          <w:sz w:val="24"/>
          <w:szCs w:val="24"/>
        </w:rPr>
      </w:pPr>
      <w:r w:rsidRPr="00901C21">
        <w:rPr>
          <w:b/>
          <w:bCs/>
          <w:sz w:val="24"/>
          <w:szCs w:val="24"/>
        </w:rPr>
        <w:t>Ciências Sociais Aplicadas</w:t>
      </w:r>
      <w:r w:rsidR="001B739C" w:rsidRPr="00901C21">
        <w:rPr>
          <w:b/>
          <w:bCs/>
          <w:sz w:val="24"/>
          <w:szCs w:val="24"/>
        </w:rPr>
        <w:t xml:space="preserve"> - Direito</w:t>
      </w:r>
    </w:p>
    <w:p w14:paraId="701EA449" w14:textId="04B4DBCD" w:rsidR="00634BA9" w:rsidRPr="00783B4E" w:rsidRDefault="005A1D28" w:rsidP="0041098F">
      <w:pPr>
        <w:pStyle w:val="Corpodetexto"/>
        <w:spacing w:line="360" w:lineRule="auto"/>
        <w:jc w:val="both"/>
        <w:rPr>
          <w:rFonts w:eastAsia="Calibri"/>
          <w:b/>
          <w:sz w:val="20"/>
          <w:szCs w:val="20"/>
          <w:lang w:eastAsia="zh-CN"/>
        </w:rPr>
      </w:pPr>
      <w:r w:rsidRPr="00783B4E">
        <w:rPr>
          <w:rFonts w:eastAsia="Calibri"/>
          <w:b/>
          <w:sz w:val="20"/>
          <w:szCs w:val="20"/>
          <w:lang w:eastAsia="zh-CN"/>
        </w:rPr>
        <w:t>BARBOSA</w:t>
      </w:r>
      <w:r w:rsidR="00E96E72" w:rsidRPr="00783B4E">
        <w:rPr>
          <w:rFonts w:eastAsia="Calibri"/>
          <w:b/>
          <w:sz w:val="20"/>
          <w:szCs w:val="20"/>
          <w:lang w:eastAsia="zh-CN"/>
        </w:rPr>
        <w:t xml:space="preserve">, </w:t>
      </w:r>
      <w:r w:rsidRPr="00783B4E">
        <w:rPr>
          <w:rFonts w:eastAsia="Calibri"/>
          <w:sz w:val="20"/>
          <w:szCs w:val="20"/>
          <w:lang w:eastAsia="zh-CN"/>
        </w:rPr>
        <w:t>Isabelli Cristine</w:t>
      </w:r>
      <w:r w:rsidR="001B739C" w:rsidRPr="00783B4E">
        <w:rPr>
          <w:rFonts w:eastAsia="Calibri"/>
          <w:sz w:val="20"/>
          <w:szCs w:val="20"/>
          <w:lang w:eastAsia="zh-CN"/>
        </w:rPr>
        <w:t xml:space="preserve"> </w:t>
      </w:r>
      <w:r w:rsidR="00E96E72" w:rsidRPr="00783B4E">
        <w:rPr>
          <w:rFonts w:eastAsia="Calibri"/>
          <w:sz w:val="20"/>
          <w:szCs w:val="20"/>
          <w:vertAlign w:val="superscript"/>
          <w:lang w:eastAsia="zh-CN"/>
        </w:rPr>
        <w:t>1</w:t>
      </w:r>
      <w:r w:rsidR="00E96E72" w:rsidRPr="00783B4E">
        <w:rPr>
          <w:rFonts w:eastAsia="Calibri"/>
          <w:b/>
          <w:sz w:val="20"/>
          <w:szCs w:val="20"/>
          <w:lang w:eastAsia="zh-CN"/>
        </w:rPr>
        <w:t xml:space="preserve"> </w:t>
      </w:r>
      <w:r w:rsidR="00E96E72" w:rsidRPr="00783B4E">
        <w:rPr>
          <w:rFonts w:eastAsia="Calibri"/>
          <w:sz w:val="20"/>
          <w:szCs w:val="20"/>
          <w:lang w:eastAsia="zh-CN"/>
        </w:rPr>
        <w:t>(</w:t>
      </w:r>
      <w:hyperlink r:id="rId8" w:history="1">
        <w:r w:rsidRPr="00783B4E">
          <w:rPr>
            <w:rStyle w:val="Hyperlink"/>
            <w:sz w:val="20"/>
            <w:szCs w:val="20"/>
          </w:rPr>
          <w:t>isabelli1824@hotmail.com</w:t>
        </w:r>
      </w:hyperlink>
      <w:r w:rsidR="00E96E72" w:rsidRPr="00783B4E">
        <w:rPr>
          <w:rFonts w:eastAsia="Calibri"/>
          <w:sz w:val="20"/>
          <w:szCs w:val="20"/>
          <w:lang w:eastAsia="zh-CN"/>
        </w:rPr>
        <w:t>);</w:t>
      </w:r>
      <w:r w:rsidR="00E96E72" w:rsidRPr="00783B4E">
        <w:rPr>
          <w:rFonts w:eastAsia="Calibri"/>
          <w:b/>
          <w:sz w:val="20"/>
          <w:szCs w:val="20"/>
          <w:lang w:eastAsia="zh-CN"/>
        </w:rPr>
        <w:t xml:space="preserve"> </w:t>
      </w:r>
      <w:r w:rsidRPr="00783B4E">
        <w:rPr>
          <w:rFonts w:eastAsia="Calibri"/>
          <w:b/>
          <w:sz w:val="20"/>
          <w:szCs w:val="20"/>
          <w:lang w:eastAsia="zh-CN"/>
        </w:rPr>
        <w:t xml:space="preserve">NOLASCO, </w:t>
      </w:r>
      <w:r w:rsidRPr="00783B4E">
        <w:rPr>
          <w:rFonts w:eastAsia="Calibri"/>
          <w:sz w:val="20"/>
          <w:szCs w:val="20"/>
          <w:lang w:eastAsia="zh-CN"/>
        </w:rPr>
        <w:t xml:space="preserve">Loreci Gottshalk </w:t>
      </w:r>
      <w:r w:rsidR="00E96E72" w:rsidRPr="00783B4E">
        <w:rPr>
          <w:rFonts w:eastAsia="Calibri"/>
          <w:sz w:val="20"/>
          <w:szCs w:val="20"/>
          <w:vertAlign w:val="superscript"/>
          <w:lang w:eastAsia="zh-CN"/>
        </w:rPr>
        <w:t>2</w:t>
      </w:r>
      <w:r w:rsidR="00E96E72" w:rsidRPr="00783B4E">
        <w:rPr>
          <w:rFonts w:eastAsia="Calibri"/>
          <w:sz w:val="20"/>
          <w:szCs w:val="20"/>
          <w:lang w:eastAsia="zh-CN"/>
        </w:rPr>
        <w:t xml:space="preserve"> (</w:t>
      </w:r>
      <w:hyperlink r:id="rId9" w:history="1">
        <w:r w:rsidR="003E7372" w:rsidRPr="00783B4E">
          <w:rPr>
            <w:rStyle w:val="Hyperlink"/>
            <w:rFonts w:eastAsia="Calibri"/>
            <w:sz w:val="20"/>
            <w:szCs w:val="20"/>
            <w:lang w:eastAsia="zh-CN"/>
          </w:rPr>
          <w:t>loreci@uems.br</w:t>
        </w:r>
      </w:hyperlink>
      <w:r w:rsidR="003E7372" w:rsidRPr="00783B4E">
        <w:rPr>
          <w:rFonts w:eastAsia="Calibri"/>
          <w:sz w:val="20"/>
          <w:szCs w:val="20"/>
          <w:lang w:eastAsia="zh-CN"/>
        </w:rPr>
        <w:t>)</w:t>
      </w:r>
      <w:r w:rsidR="001B739C" w:rsidRPr="00783B4E">
        <w:rPr>
          <w:rFonts w:eastAsia="Calibri"/>
          <w:sz w:val="20"/>
          <w:szCs w:val="20"/>
          <w:lang w:eastAsia="zh-CN"/>
        </w:rPr>
        <w:t>.</w:t>
      </w:r>
    </w:p>
    <w:p w14:paraId="62916E51" w14:textId="77777777" w:rsidR="00634BA9" w:rsidRDefault="00634BA9" w:rsidP="0041098F">
      <w:pPr>
        <w:pStyle w:val="Corpodetexto"/>
        <w:spacing w:line="360" w:lineRule="auto"/>
        <w:rPr>
          <w:sz w:val="20"/>
          <w:szCs w:val="20"/>
        </w:rPr>
      </w:pPr>
    </w:p>
    <w:p w14:paraId="7DC323E9" w14:textId="4B7C619C" w:rsidR="00281199" w:rsidRDefault="00E96E72" w:rsidP="0041098F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 w:rsidR="00FF01DB" w:rsidRPr="00901C21">
        <w:rPr>
          <w:sz w:val="24"/>
          <w:szCs w:val="24"/>
          <w:lang w:eastAsia="pt-BR"/>
        </w:rPr>
        <w:t>A</w:t>
      </w:r>
      <w:r w:rsidR="005A1D28" w:rsidRPr="00901C21">
        <w:rPr>
          <w:sz w:val="24"/>
          <w:szCs w:val="24"/>
          <w:lang w:eastAsia="pt-BR"/>
        </w:rPr>
        <w:t xml:space="preserve"> revolução tecnológica atrelada a rede de comunicação contribuiu significativamente para a mudança cultural das sociedades, principalmente por viabilizar relações sociais de forma dinâmica e instantânea, </w:t>
      </w:r>
      <w:r w:rsidR="009C73B7" w:rsidRPr="00901C21">
        <w:rPr>
          <w:sz w:val="24"/>
          <w:szCs w:val="24"/>
          <w:lang w:eastAsia="pt-BR"/>
        </w:rPr>
        <w:t>o que</w:t>
      </w:r>
      <w:r w:rsidR="005A1D28" w:rsidRPr="00901C21">
        <w:rPr>
          <w:sz w:val="24"/>
          <w:szCs w:val="24"/>
          <w:lang w:eastAsia="pt-BR"/>
        </w:rPr>
        <w:t xml:space="preserve"> reflete também nas relações de consumo e no co</w:t>
      </w:r>
      <w:bookmarkStart w:id="0" w:name="_GoBack"/>
      <w:bookmarkEnd w:id="0"/>
      <w:r w:rsidR="005A1D28" w:rsidRPr="00901C21">
        <w:rPr>
          <w:sz w:val="24"/>
          <w:szCs w:val="24"/>
          <w:lang w:eastAsia="pt-BR"/>
        </w:rPr>
        <w:t xml:space="preserve">mportamento do consumidor. </w:t>
      </w:r>
      <w:r w:rsidR="00FF01DB" w:rsidRPr="00901C21">
        <w:rPr>
          <w:sz w:val="24"/>
          <w:szCs w:val="24"/>
          <w:lang w:eastAsia="pt-BR"/>
        </w:rPr>
        <w:t xml:space="preserve">Em virtude da revolução digital, as relações sociais, contratuais, negociais e de consumo, tradicionais, passaram a se concretizar no plano virtual. </w:t>
      </w:r>
      <w:r w:rsidR="005A1D28" w:rsidRPr="00901C21">
        <w:rPr>
          <w:sz w:val="24"/>
          <w:szCs w:val="24"/>
          <w:lang w:eastAsia="pt-BR"/>
        </w:rPr>
        <w:t xml:space="preserve">Essa nova cultura é caracterizada pela sua forma complexa e inovadora. Complexa porque reflete uma sociedade sem vértice nem centro, uma sociedade que evolui, mas que não pode se controlar por si mesma e, inovadora, pois atravessa fronteiras e se materializa no mundo físico. </w:t>
      </w:r>
      <w:r w:rsidR="00901C21" w:rsidRPr="00901C21">
        <w:rPr>
          <w:sz w:val="24"/>
          <w:szCs w:val="24"/>
        </w:rPr>
        <w:t xml:space="preserve">Com a célere expansão da internet, foi possível deslocar dinâmicas sociais já existentes para o âmbito virtual, sendo uma delas o comércio eletrônico. </w:t>
      </w:r>
      <w:r w:rsidR="00016BED" w:rsidRPr="00901C21">
        <w:rPr>
          <w:sz w:val="24"/>
          <w:szCs w:val="24"/>
          <w:lang w:eastAsia="pt-BR"/>
        </w:rPr>
        <w:t>A</w:t>
      </w:r>
      <w:r w:rsidR="005A1D28" w:rsidRPr="00901C21">
        <w:rPr>
          <w:sz w:val="24"/>
          <w:szCs w:val="24"/>
          <w:lang w:eastAsia="pt-BR"/>
        </w:rPr>
        <w:t xml:space="preserve"> pesquisa investigou o Comércio Eletrônico, como parte dessa inovação, que se transformou em uma das formas de comércio que mais vêm crescendo no mundo</w:t>
      </w:r>
      <w:r w:rsidR="00016BED" w:rsidRPr="00901C21">
        <w:rPr>
          <w:sz w:val="24"/>
          <w:szCs w:val="24"/>
          <w:lang w:eastAsia="pt-BR"/>
        </w:rPr>
        <w:t>, que, t</w:t>
      </w:r>
      <w:r w:rsidR="005A1D28" w:rsidRPr="00901C21">
        <w:rPr>
          <w:sz w:val="24"/>
          <w:szCs w:val="24"/>
          <w:lang w:eastAsia="pt-BR"/>
        </w:rPr>
        <w:t>odavia, ao mesmo tempo que produz novas oportunidades</w:t>
      </w:r>
      <w:r w:rsidR="00016BED" w:rsidRPr="00901C21">
        <w:rPr>
          <w:sz w:val="24"/>
          <w:szCs w:val="24"/>
          <w:lang w:eastAsia="pt-BR"/>
        </w:rPr>
        <w:t xml:space="preserve">, exige do sistema jurídico atenção da legislação na proteção de consumidores, que, cada vez mais, estão concectados ao mundo virtual. </w:t>
      </w:r>
      <w:r w:rsidR="005A1D28" w:rsidRPr="00901C21">
        <w:rPr>
          <w:sz w:val="24"/>
          <w:szCs w:val="24"/>
          <w:lang w:eastAsia="pt-BR"/>
        </w:rPr>
        <w:t xml:space="preserve">A </w:t>
      </w:r>
      <w:r w:rsidR="00016BED" w:rsidRPr="00901C21">
        <w:rPr>
          <w:sz w:val="24"/>
          <w:szCs w:val="24"/>
          <w:lang w:eastAsia="pt-BR"/>
        </w:rPr>
        <w:t xml:space="preserve">falta </w:t>
      </w:r>
      <w:r w:rsidR="005A1D28" w:rsidRPr="00901C21">
        <w:rPr>
          <w:sz w:val="24"/>
          <w:szCs w:val="24"/>
          <w:lang w:eastAsia="pt-BR"/>
        </w:rPr>
        <w:t>de legislaç</w:t>
      </w:r>
      <w:r w:rsidR="00016BED" w:rsidRPr="00901C21">
        <w:rPr>
          <w:sz w:val="24"/>
          <w:szCs w:val="24"/>
          <w:lang w:eastAsia="pt-BR"/>
        </w:rPr>
        <w:t>ão</w:t>
      </w:r>
      <w:r w:rsidR="005A1D28" w:rsidRPr="00901C21">
        <w:rPr>
          <w:sz w:val="24"/>
          <w:szCs w:val="24"/>
          <w:lang w:eastAsia="pt-BR"/>
        </w:rPr>
        <w:t xml:space="preserve"> específica</w:t>
      </w:r>
      <w:r w:rsidR="00016BED" w:rsidRPr="00901C21">
        <w:rPr>
          <w:sz w:val="24"/>
          <w:szCs w:val="24"/>
          <w:lang w:eastAsia="pt-BR"/>
        </w:rPr>
        <w:t xml:space="preserve"> e a</w:t>
      </w:r>
      <w:r w:rsidR="005A1D28" w:rsidRPr="00901C21">
        <w:rPr>
          <w:sz w:val="24"/>
          <w:szCs w:val="24"/>
          <w:lang w:eastAsia="pt-BR"/>
        </w:rPr>
        <w:t xml:space="preserve"> existência de lacunas em relação à regulamentação dos e-commerces refletem o desafio do </w:t>
      </w:r>
      <w:r w:rsidR="00016BED" w:rsidRPr="00901C21">
        <w:rPr>
          <w:sz w:val="24"/>
          <w:szCs w:val="24"/>
          <w:lang w:eastAsia="pt-BR"/>
        </w:rPr>
        <w:t xml:space="preserve">Estado e do </w:t>
      </w:r>
      <w:r w:rsidR="005A1D28" w:rsidRPr="00901C21">
        <w:rPr>
          <w:sz w:val="24"/>
          <w:szCs w:val="24"/>
          <w:lang w:eastAsia="pt-BR"/>
        </w:rPr>
        <w:t>Direito</w:t>
      </w:r>
      <w:r w:rsidR="00016BED" w:rsidRPr="00901C21">
        <w:rPr>
          <w:sz w:val="24"/>
          <w:szCs w:val="24"/>
          <w:lang w:eastAsia="pt-BR"/>
        </w:rPr>
        <w:t xml:space="preserve"> em estabelecer política que </w:t>
      </w:r>
      <w:r w:rsidR="00016BED" w:rsidRPr="00901C21">
        <w:rPr>
          <w:sz w:val="24"/>
          <w:szCs w:val="24"/>
        </w:rPr>
        <w:t xml:space="preserve">além de serem práticas reais e efetivas, devem potencializar o respeito aos direitos do consumidor </w:t>
      </w:r>
      <w:r w:rsidR="00016BED" w:rsidRPr="00901C21">
        <w:rPr>
          <w:sz w:val="24"/>
          <w:szCs w:val="24"/>
          <w:lang w:val="pt-BR"/>
        </w:rPr>
        <w:t xml:space="preserve">e a adequação dos fornecedores e empresas na comercialização de bens e produtos em âmbito virtual. </w:t>
      </w:r>
      <w:r w:rsidR="005A1D28" w:rsidRPr="00901C21">
        <w:rPr>
          <w:sz w:val="24"/>
          <w:szCs w:val="24"/>
          <w:lang w:eastAsia="pt-BR"/>
        </w:rPr>
        <w:t>O objetivo do estudo foi analisar</w:t>
      </w:r>
      <w:r w:rsidR="00016BED" w:rsidRPr="00901C21">
        <w:rPr>
          <w:sz w:val="24"/>
          <w:szCs w:val="24"/>
          <w:lang w:eastAsia="pt-BR"/>
        </w:rPr>
        <w:t xml:space="preserve"> </w:t>
      </w:r>
      <w:r w:rsidR="00410EDB" w:rsidRPr="00901C21">
        <w:rPr>
          <w:sz w:val="24"/>
          <w:szCs w:val="24"/>
          <w:lang w:eastAsia="pt-BR"/>
        </w:rPr>
        <w:t xml:space="preserve">a eficácia </w:t>
      </w:r>
      <w:r w:rsidR="005A1D28" w:rsidRPr="00901C21">
        <w:rPr>
          <w:sz w:val="24"/>
          <w:szCs w:val="24"/>
          <w:lang w:eastAsia="pt-BR"/>
        </w:rPr>
        <w:t>d</w:t>
      </w:r>
      <w:r w:rsidR="00410EDB" w:rsidRPr="00901C21">
        <w:rPr>
          <w:sz w:val="24"/>
          <w:szCs w:val="24"/>
          <w:lang w:eastAsia="pt-BR"/>
        </w:rPr>
        <w:t xml:space="preserve">a legislação brasileira vigente </w:t>
      </w:r>
      <w:r w:rsidR="005A1D28" w:rsidRPr="00901C21">
        <w:rPr>
          <w:sz w:val="24"/>
          <w:szCs w:val="24"/>
          <w:lang w:eastAsia="pt-BR"/>
        </w:rPr>
        <w:t xml:space="preserve">no que diz respeito a proteção do consumidor no comércio eletrônico e na era da sociedade de informação, bem como buscar possíveis respostas de como regular um direito já existente, tendo em vista as novas necessidades </w:t>
      </w:r>
      <w:r w:rsidR="00410EDB" w:rsidRPr="00901C21">
        <w:rPr>
          <w:sz w:val="24"/>
          <w:szCs w:val="24"/>
          <w:lang w:eastAsia="pt-BR"/>
        </w:rPr>
        <w:t xml:space="preserve">do espaço </w:t>
      </w:r>
      <w:r w:rsidR="005A1D28" w:rsidRPr="00901C21">
        <w:rPr>
          <w:sz w:val="24"/>
          <w:szCs w:val="24"/>
          <w:lang w:eastAsia="pt-BR"/>
        </w:rPr>
        <w:t>cibernétic</w:t>
      </w:r>
      <w:r w:rsidR="00410EDB" w:rsidRPr="00901C21">
        <w:rPr>
          <w:sz w:val="24"/>
          <w:szCs w:val="24"/>
          <w:lang w:eastAsia="pt-BR"/>
        </w:rPr>
        <w:t>o</w:t>
      </w:r>
      <w:r w:rsidR="005A1D28" w:rsidRPr="00901C21">
        <w:rPr>
          <w:sz w:val="24"/>
          <w:szCs w:val="24"/>
          <w:lang w:eastAsia="pt-BR"/>
        </w:rPr>
        <w:t xml:space="preserve">. </w:t>
      </w:r>
      <w:r w:rsidR="00901C21" w:rsidRPr="00901C21">
        <w:rPr>
          <w:sz w:val="24"/>
          <w:szCs w:val="24"/>
          <w:lang w:eastAsia="pt-BR"/>
        </w:rPr>
        <w:t xml:space="preserve">Nesse viés, o </w:t>
      </w:r>
      <w:r w:rsidR="00901C21" w:rsidRPr="00901C21">
        <w:rPr>
          <w:sz w:val="24"/>
          <w:szCs w:val="24"/>
        </w:rPr>
        <w:t xml:space="preserve">ordenamento jurídico teve que adequar a sua legislação para tentar regular a nova modalidade de relação comercial, uma vez que os conflitos já existentes também passaram a fazer parte do plano digital. </w:t>
      </w:r>
      <w:r w:rsidR="00410EDB" w:rsidRPr="00901C21">
        <w:rPr>
          <w:sz w:val="24"/>
          <w:szCs w:val="24"/>
          <w:lang w:eastAsia="pt-BR"/>
        </w:rPr>
        <w:t xml:space="preserve">Pode-se citar como fundamento </w:t>
      </w:r>
      <w:r w:rsidR="005A1D28" w:rsidRPr="00901C21">
        <w:rPr>
          <w:sz w:val="24"/>
          <w:szCs w:val="24"/>
          <w:lang w:eastAsia="pt-BR"/>
        </w:rPr>
        <w:t>normativ</w:t>
      </w:r>
      <w:r w:rsidR="00410EDB" w:rsidRPr="00901C21">
        <w:rPr>
          <w:sz w:val="24"/>
          <w:szCs w:val="24"/>
          <w:lang w:eastAsia="pt-BR"/>
        </w:rPr>
        <w:t>o</w:t>
      </w:r>
      <w:r w:rsidR="005A1D28" w:rsidRPr="00901C21">
        <w:rPr>
          <w:sz w:val="24"/>
          <w:szCs w:val="24"/>
          <w:lang w:eastAsia="pt-BR"/>
        </w:rPr>
        <w:t xml:space="preserve"> o Código de Defesa do Consumidor (Lei nº 8.078, de 11 de setembro de 1990), a Lei do E-commerce (Decreto Federal n.º 7.962 de 15 de março de 2013), o Marco Civil da Internet (Lei nº 12.965, de 23 de abril de 2014)</w:t>
      </w:r>
      <w:r w:rsidR="00410EDB" w:rsidRPr="00901C21">
        <w:rPr>
          <w:sz w:val="24"/>
          <w:szCs w:val="24"/>
          <w:lang w:eastAsia="pt-BR"/>
        </w:rPr>
        <w:t>,</w:t>
      </w:r>
      <w:r w:rsidR="005A1D28" w:rsidRPr="00901C21">
        <w:rPr>
          <w:sz w:val="24"/>
          <w:szCs w:val="24"/>
          <w:lang w:eastAsia="pt-BR"/>
        </w:rPr>
        <w:t xml:space="preserve"> a </w:t>
      </w:r>
      <w:r w:rsidR="005A1D28" w:rsidRPr="00901C21">
        <w:rPr>
          <w:sz w:val="24"/>
          <w:szCs w:val="24"/>
        </w:rPr>
        <w:t>Lei Geral de Proteção de Dados Pessoais (Lei nº 13.709, de 14 de agosto de 2018)</w:t>
      </w:r>
      <w:r w:rsidR="00410EDB" w:rsidRPr="00901C21">
        <w:rPr>
          <w:sz w:val="24"/>
          <w:szCs w:val="24"/>
        </w:rPr>
        <w:t xml:space="preserve">, </w:t>
      </w:r>
      <w:r w:rsidR="00901C21" w:rsidRPr="00901C21">
        <w:rPr>
          <w:sz w:val="24"/>
          <w:szCs w:val="24"/>
        </w:rPr>
        <w:t>além d</w:t>
      </w:r>
      <w:r w:rsidR="00410EDB" w:rsidRPr="00901C21">
        <w:rPr>
          <w:sz w:val="24"/>
          <w:szCs w:val="24"/>
        </w:rPr>
        <w:t>o Decreto nº 10.271/20 que estabelece proteção no âmbito do Mercosul</w:t>
      </w:r>
      <w:r w:rsidR="005A1D28" w:rsidRPr="00901C21">
        <w:rPr>
          <w:sz w:val="24"/>
          <w:szCs w:val="24"/>
          <w:lang w:eastAsia="pt-BR"/>
        </w:rPr>
        <w:t xml:space="preserve">. </w:t>
      </w:r>
      <w:r w:rsidR="009C73B7" w:rsidRPr="00901C21">
        <w:rPr>
          <w:sz w:val="24"/>
          <w:szCs w:val="24"/>
          <w:lang w:eastAsia="pt-BR"/>
        </w:rPr>
        <w:t>U</w:t>
      </w:r>
      <w:r w:rsidR="005A1D28" w:rsidRPr="00901C21">
        <w:rPr>
          <w:sz w:val="24"/>
          <w:szCs w:val="24"/>
          <w:lang w:eastAsia="pt-BR"/>
        </w:rPr>
        <w:t>tiliza</w:t>
      </w:r>
      <w:r w:rsidR="009C73B7" w:rsidRPr="00901C21">
        <w:rPr>
          <w:sz w:val="24"/>
          <w:szCs w:val="24"/>
          <w:lang w:eastAsia="pt-BR"/>
        </w:rPr>
        <w:t>ndo</w:t>
      </w:r>
      <w:r w:rsidR="005A1D28" w:rsidRPr="00901C21">
        <w:rPr>
          <w:sz w:val="24"/>
          <w:szCs w:val="24"/>
          <w:lang w:eastAsia="pt-BR"/>
        </w:rPr>
        <w:t xml:space="preserve"> o método exploratório e bibliográfico, por meio do levantamento de dados e análises, </w:t>
      </w:r>
      <w:r w:rsidR="009C73B7" w:rsidRPr="00901C21">
        <w:rPr>
          <w:sz w:val="24"/>
          <w:szCs w:val="24"/>
          <w:lang w:eastAsia="pt-BR"/>
        </w:rPr>
        <w:t xml:space="preserve">a pesquisa concluiu que, </w:t>
      </w:r>
      <w:r w:rsidR="005A1D28" w:rsidRPr="00901C21">
        <w:rPr>
          <w:sz w:val="24"/>
          <w:szCs w:val="24"/>
          <w:lang w:eastAsia="pt-BR"/>
        </w:rPr>
        <w:t xml:space="preserve">a defesa do direito do consumidor, os direitos e deveres do fornecedor e a regulamentação dos e-commerces, </w:t>
      </w:r>
      <w:r w:rsidR="00CF16AB" w:rsidRPr="00901C21">
        <w:rPr>
          <w:sz w:val="24"/>
          <w:szCs w:val="24"/>
          <w:lang w:eastAsia="pt-BR"/>
        </w:rPr>
        <w:t>são medidas essenciais para garantia da dignidade da</w:t>
      </w:r>
      <w:r w:rsidR="005A1D28" w:rsidRPr="00901C21">
        <w:rPr>
          <w:sz w:val="24"/>
          <w:szCs w:val="24"/>
          <w:lang w:eastAsia="pt-BR"/>
        </w:rPr>
        <w:t xml:space="preserve"> pessoa.</w:t>
      </w:r>
      <w:r w:rsidR="009C73B7" w:rsidRPr="00901C21">
        <w:rPr>
          <w:sz w:val="24"/>
          <w:szCs w:val="24"/>
          <w:lang w:eastAsia="pt-BR"/>
        </w:rPr>
        <w:t xml:space="preserve"> </w:t>
      </w:r>
      <w:r w:rsidR="00281199" w:rsidRPr="00901C21">
        <w:rPr>
          <w:sz w:val="24"/>
          <w:szCs w:val="24"/>
          <w:lang w:eastAsia="pt-BR"/>
        </w:rPr>
        <w:t>A</w:t>
      </w:r>
      <w:r w:rsidR="00CF16AB" w:rsidRPr="00901C21">
        <w:rPr>
          <w:sz w:val="24"/>
          <w:szCs w:val="24"/>
          <w:lang w:eastAsia="pt-BR"/>
        </w:rPr>
        <w:t>lém de medidas de proteção já adotadas pelo Brasil, a</w:t>
      </w:r>
      <w:r w:rsidR="00281199" w:rsidRPr="00901C21">
        <w:rPr>
          <w:sz w:val="24"/>
          <w:szCs w:val="24"/>
          <w:lang w:eastAsia="pt-BR"/>
        </w:rPr>
        <w:t xml:space="preserve"> pesquisa destacou </w:t>
      </w:r>
      <w:r w:rsidR="00410EDB" w:rsidRPr="00901C21">
        <w:rPr>
          <w:sz w:val="24"/>
          <w:szCs w:val="24"/>
        </w:rPr>
        <w:t xml:space="preserve">a necessidade de </w:t>
      </w:r>
      <w:r w:rsidR="00281199" w:rsidRPr="00901C21">
        <w:rPr>
          <w:sz w:val="24"/>
          <w:szCs w:val="24"/>
          <w:lang w:eastAsia="pt-BR"/>
        </w:rPr>
        <w:t>criação de</w:t>
      </w:r>
      <w:r w:rsidR="00281199" w:rsidRPr="00901C21">
        <w:rPr>
          <w:sz w:val="24"/>
          <w:szCs w:val="24"/>
        </w:rPr>
        <w:t xml:space="preserve"> políticas públicas ligadas à conscientização do cidadão conectado, principalmente no que diz respeito aos limites e efeitos do ciberespaço, sempre atuando com cautela perante a desigualdade existente entre as partes da relação de consumo.</w:t>
      </w:r>
    </w:p>
    <w:p w14:paraId="7DB97EC7" w14:textId="77777777" w:rsidR="0041098F" w:rsidRPr="00281199" w:rsidRDefault="0041098F" w:rsidP="0041098F">
      <w:pPr>
        <w:spacing w:line="360" w:lineRule="auto"/>
        <w:jc w:val="both"/>
        <w:rPr>
          <w:sz w:val="24"/>
          <w:szCs w:val="24"/>
          <w:lang w:eastAsia="pt-BR"/>
        </w:rPr>
      </w:pPr>
    </w:p>
    <w:p w14:paraId="15881D40" w14:textId="77777777" w:rsidR="0041098F" w:rsidRDefault="00E96E72" w:rsidP="0041098F">
      <w:pPr>
        <w:spacing w:line="360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2520DD">
        <w:rPr>
          <w:sz w:val="24"/>
          <w:szCs w:val="24"/>
          <w:lang w:eastAsia="pt-BR"/>
        </w:rPr>
        <w:t xml:space="preserve">Comércio Eletrônico, Leis, Consumidor. </w:t>
      </w:r>
    </w:p>
    <w:p w14:paraId="268EA6B6" w14:textId="21D6E0D7" w:rsidR="00634BA9" w:rsidRPr="0041098F" w:rsidRDefault="00E96E72" w:rsidP="0041098F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2520DD">
        <w:rPr>
          <w:sz w:val="24"/>
          <w:szCs w:val="24"/>
          <w:lang w:eastAsia="pt-BR"/>
        </w:rPr>
        <w:t>Agradecimento a</w:t>
      </w:r>
      <w:r w:rsidR="001B739C">
        <w:rPr>
          <w:sz w:val="24"/>
          <w:szCs w:val="24"/>
          <w:lang w:eastAsia="pt-BR"/>
        </w:rPr>
        <w:t>o PIBIC-</w:t>
      </w:r>
      <w:r w:rsidR="002520DD">
        <w:rPr>
          <w:sz w:val="24"/>
          <w:szCs w:val="24"/>
          <w:lang w:eastAsia="pt-BR"/>
        </w:rPr>
        <w:t>UEMS</w:t>
      </w:r>
      <w:r w:rsidR="001B739C">
        <w:rPr>
          <w:sz w:val="24"/>
          <w:szCs w:val="24"/>
          <w:lang w:eastAsia="pt-BR"/>
        </w:rPr>
        <w:t>/PROPPI pela</w:t>
      </w:r>
      <w:r w:rsidR="002520DD">
        <w:rPr>
          <w:sz w:val="24"/>
          <w:szCs w:val="24"/>
          <w:lang w:eastAsia="pt-BR"/>
        </w:rPr>
        <w:t xml:space="preserve"> oportunidade e apoio</w:t>
      </w:r>
      <w:r w:rsidR="00CF16AB">
        <w:rPr>
          <w:sz w:val="24"/>
          <w:szCs w:val="24"/>
          <w:lang w:eastAsia="pt-BR"/>
        </w:rPr>
        <w:t xml:space="preserve"> na realização da </w:t>
      </w:r>
      <w:r w:rsidR="002520DD">
        <w:rPr>
          <w:sz w:val="24"/>
          <w:szCs w:val="24"/>
          <w:lang w:eastAsia="pt-BR"/>
        </w:rPr>
        <w:t>pesquisa.</w:t>
      </w:r>
    </w:p>
    <w:sectPr w:rsidR="00634BA9" w:rsidRPr="0041098F" w:rsidSect="002520DD">
      <w:headerReference w:type="default" r:id="rId10"/>
      <w:footerReference w:type="default" r:id="rId11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C6595" w14:textId="77777777" w:rsidR="00ED03B4" w:rsidRDefault="00ED03B4">
      <w:r>
        <w:separator/>
      </w:r>
    </w:p>
  </w:endnote>
  <w:endnote w:type="continuationSeparator" w:id="0">
    <w:p w14:paraId="5F34BFF5" w14:textId="77777777" w:rsidR="00ED03B4" w:rsidRDefault="00ED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3DB4" w14:textId="77777777" w:rsidR="00634BA9" w:rsidRDefault="00E96E72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154BFF75" wp14:editId="1F93D94A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248A4" w14:textId="77777777" w:rsidR="00ED03B4" w:rsidRDefault="00ED03B4">
      <w:r>
        <w:separator/>
      </w:r>
    </w:p>
  </w:footnote>
  <w:footnote w:type="continuationSeparator" w:id="0">
    <w:p w14:paraId="1007B726" w14:textId="77777777" w:rsidR="00ED03B4" w:rsidRDefault="00ED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291C4" w14:textId="77777777" w:rsidR="00634BA9" w:rsidRDefault="00E96E72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52D63F70" wp14:editId="004C9710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966D3"/>
    <w:multiLevelType w:val="multilevel"/>
    <w:tmpl w:val="D604E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1FB9"/>
    <w:multiLevelType w:val="multilevel"/>
    <w:tmpl w:val="71B0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A9"/>
    <w:rsid w:val="00016BED"/>
    <w:rsid w:val="001B739C"/>
    <w:rsid w:val="002520DD"/>
    <w:rsid w:val="00281199"/>
    <w:rsid w:val="003E7372"/>
    <w:rsid w:val="0041098F"/>
    <w:rsid w:val="00410EDB"/>
    <w:rsid w:val="00461E86"/>
    <w:rsid w:val="004769EA"/>
    <w:rsid w:val="005A1D28"/>
    <w:rsid w:val="00634BA9"/>
    <w:rsid w:val="00696CA4"/>
    <w:rsid w:val="00783B4E"/>
    <w:rsid w:val="00901C21"/>
    <w:rsid w:val="009C73B7"/>
    <w:rsid w:val="00AF4247"/>
    <w:rsid w:val="00CF16AB"/>
    <w:rsid w:val="00E96E72"/>
    <w:rsid w:val="00ED03B4"/>
    <w:rsid w:val="00F03BE2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AE7A"/>
  <w15:docId w15:val="{CB415C93-4A34-4AF2-B278-F572B72A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A1D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01C21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i1824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reci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A083-952F-4D91-90B6-F0E71DFE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Conta da Microsoft</cp:lastModifiedBy>
  <cp:revision>2</cp:revision>
  <cp:lastPrinted>2022-09-13T22:18:00Z</cp:lastPrinted>
  <dcterms:created xsi:type="dcterms:W3CDTF">2022-09-13T22:31:00Z</dcterms:created>
  <dcterms:modified xsi:type="dcterms:W3CDTF">2022-09-13T22:31:00Z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