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250" w:rsidRDefault="008A4B0E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  <w:r>
        <w:rPr>
          <w:b/>
          <w:sz w:val="24"/>
          <w:szCs w:val="24"/>
          <w:lang w:eastAsia="pt-BR"/>
        </w:rPr>
        <w:t>CONTRATOS CONSCIENTES: RELAÇÕES HUMANIZADAS QUE TRANSFORMAM OS NEGÓCIOS JURÍDICOS</w:t>
      </w:r>
    </w:p>
    <w:p w:rsidR="00791250" w:rsidRPr="00D7543E" w:rsidRDefault="00791250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</w:p>
    <w:p w:rsidR="00791250" w:rsidRPr="00D7543E" w:rsidRDefault="0073685B">
      <w:pPr>
        <w:spacing w:line="360" w:lineRule="auto"/>
        <w:jc w:val="both"/>
        <w:rPr>
          <w:b/>
          <w:bCs/>
          <w:sz w:val="24"/>
          <w:szCs w:val="24"/>
        </w:rPr>
      </w:pPr>
      <w:r w:rsidRPr="00D7543E">
        <w:rPr>
          <w:b/>
          <w:bCs/>
          <w:sz w:val="24"/>
          <w:szCs w:val="24"/>
        </w:rPr>
        <w:t xml:space="preserve">Instituição: </w:t>
      </w:r>
      <w:r w:rsidR="008A4B0E" w:rsidRPr="00D7543E">
        <w:rPr>
          <w:b/>
          <w:bCs/>
          <w:sz w:val="24"/>
          <w:szCs w:val="24"/>
        </w:rPr>
        <w:t>UNIVERSID</w:t>
      </w:r>
      <w:r w:rsidR="00C10A30" w:rsidRPr="00D7543E">
        <w:rPr>
          <w:b/>
          <w:bCs/>
          <w:sz w:val="24"/>
          <w:szCs w:val="24"/>
        </w:rPr>
        <w:t>ADE ESTADUAL DO MATO GROSSO DO S</w:t>
      </w:r>
      <w:r w:rsidR="008A4B0E" w:rsidRPr="00D7543E">
        <w:rPr>
          <w:b/>
          <w:bCs/>
          <w:sz w:val="24"/>
          <w:szCs w:val="24"/>
        </w:rPr>
        <w:t>UL</w:t>
      </w:r>
      <w:r w:rsidR="00CB4F68" w:rsidRPr="00D7543E">
        <w:rPr>
          <w:b/>
          <w:bCs/>
          <w:sz w:val="24"/>
          <w:szCs w:val="24"/>
        </w:rPr>
        <w:t xml:space="preserve"> (UEMS)</w:t>
      </w:r>
    </w:p>
    <w:p w:rsidR="00791250" w:rsidRPr="00D7543E" w:rsidRDefault="00791250">
      <w:pPr>
        <w:spacing w:line="360" w:lineRule="auto"/>
        <w:jc w:val="both"/>
        <w:rPr>
          <w:bCs/>
          <w:sz w:val="24"/>
          <w:szCs w:val="24"/>
        </w:rPr>
      </w:pPr>
    </w:p>
    <w:p w:rsidR="00791250" w:rsidRPr="008A4B0E" w:rsidRDefault="0073685B">
      <w:pPr>
        <w:spacing w:line="360" w:lineRule="auto"/>
        <w:jc w:val="both"/>
        <w:rPr>
          <w:b/>
          <w:bCs/>
        </w:rPr>
      </w:pPr>
      <w:r w:rsidRPr="00D7543E">
        <w:rPr>
          <w:b/>
          <w:bCs/>
          <w:sz w:val="24"/>
          <w:szCs w:val="24"/>
        </w:rPr>
        <w:t>Área temática:</w:t>
      </w:r>
      <w:r w:rsidR="008A4B0E" w:rsidRPr="00D7543E">
        <w:rPr>
          <w:b/>
          <w:bCs/>
          <w:sz w:val="24"/>
          <w:szCs w:val="24"/>
        </w:rPr>
        <w:t xml:space="preserve"> </w:t>
      </w:r>
      <w:r w:rsidR="008A4B0E" w:rsidRPr="00D7543E">
        <w:rPr>
          <w:b/>
          <w:sz w:val="24"/>
          <w:szCs w:val="24"/>
        </w:rPr>
        <w:t>CIÊNCIAS</w:t>
      </w:r>
      <w:r w:rsidR="008A4B0E">
        <w:rPr>
          <w:b/>
        </w:rPr>
        <w:t xml:space="preserve"> SOCIAIS APLICADAS</w:t>
      </w:r>
    </w:p>
    <w:p w:rsidR="00791250" w:rsidRDefault="00791250">
      <w:pPr>
        <w:spacing w:line="360" w:lineRule="auto"/>
        <w:jc w:val="both"/>
        <w:rPr>
          <w:b/>
          <w:bCs/>
        </w:rPr>
      </w:pPr>
    </w:p>
    <w:p w:rsidR="00C30349" w:rsidRDefault="0073685B" w:rsidP="00C30349">
      <w:pPr>
        <w:pStyle w:val="Corpodetexto"/>
        <w:jc w:val="both"/>
        <w:rPr>
          <w:rFonts w:eastAsia="Calibri"/>
          <w:b/>
          <w:sz w:val="20"/>
          <w:szCs w:val="20"/>
          <w:lang w:eastAsia="zh-CN"/>
        </w:rPr>
      </w:pPr>
      <w:r>
        <w:rPr>
          <w:b/>
          <w:bCs/>
          <w:lang w:eastAsia="pt-BR"/>
        </w:rPr>
        <w:t>NOME DOS AUTORES:</w:t>
      </w:r>
    </w:p>
    <w:p w:rsidR="00791250" w:rsidRPr="007A63A8" w:rsidRDefault="00C30349">
      <w:pPr>
        <w:pStyle w:val="Corpodetexto"/>
        <w:jc w:val="both"/>
        <w:rPr>
          <w:rFonts w:eastAsia="Calibri"/>
          <w:b/>
          <w:lang w:eastAsia="zh-CN"/>
        </w:rPr>
      </w:pPr>
      <w:r w:rsidRPr="007A63A8">
        <w:rPr>
          <w:rFonts w:eastAsia="Calibri"/>
          <w:lang w:eastAsia="zh-CN"/>
        </w:rPr>
        <w:t>ALMEIDA</w:t>
      </w:r>
      <w:r w:rsidR="0073685B" w:rsidRPr="007A63A8">
        <w:rPr>
          <w:rFonts w:eastAsia="Calibri"/>
          <w:lang w:eastAsia="zh-CN"/>
        </w:rPr>
        <w:t>,</w:t>
      </w:r>
      <w:r w:rsidR="0073685B" w:rsidRPr="007A63A8">
        <w:rPr>
          <w:rFonts w:eastAsia="Calibri"/>
          <w:b/>
          <w:lang w:eastAsia="zh-CN"/>
        </w:rPr>
        <w:t xml:space="preserve"> </w:t>
      </w:r>
      <w:r w:rsidRPr="007A63A8">
        <w:rPr>
          <w:rFonts w:eastAsia="Calibri"/>
          <w:lang w:eastAsia="zh-CN"/>
        </w:rPr>
        <w:t>Pedro Henrique Garcia de Almeida</w:t>
      </w:r>
      <w:r w:rsidR="007A63A8">
        <w:rPr>
          <w:rStyle w:val="Refdenotaderodap"/>
          <w:rFonts w:eastAsia="Calibri"/>
          <w:lang w:eastAsia="zh-CN"/>
        </w:rPr>
        <w:footnoteReference w:id="1"/>
      </w:r>
      <w:r w:rsidR="0073685B" w:rsidRPr="007A63A8">
        <w:rPr>
          <w:rFonts w:eastAsia="Calibri"/>
          <w:b/>
          <w:lang w:eastAsia="zh-CN"/>
        </w:rPr>
        <w:t xml:space="preserve"> </w:t>
      </w:r>
      <w:r w:rsidR="0073685B" w:rsidRPr="007A63A8">
        <w:rPr>
          <w:rFonts w:eastAsia="Calibri"/>
          <w:lang w:eastAsia="zh-CN"/>
        </w:rPr>
        <w:t>(</w:t>
      </w:r>
      <w:hyperlink r:id="rId8" w:history="1">
        <w:r w:rsidRPr="007A63A8">
          <w:rPr>
            <w:rStyle w:val="Hyperlink"/>
            <w:rFonts w:eastAsia="Calibri"/>
            <w:lang w:eastAsia="zh-CN"/>
          </w:rPr>
          <w:t>pedrosaopaulo82@hotmail.com</w:t>
        </w:r>
      </w:hyperlink>
      <w:r w:rsidR="0073685B" w:rsidRPr="007A63A8">
        <w:rPr>
          <w:rFonts w:eastAsia="Calibri"/>
          <w:lang w:eastAsia="zh-CN"/>
        </w:rPr>
        <w:t>);</w:t>
      </w:r>
      <w:r w:rsidR="0073685B" w:rsidRPr="007A63A8">
        <w:rPr>
          <w:rFonts w:eastAsia="Calibri"/>
          <w:b/>
          <w:lang w:eastAsia="zh-CN"/>
        </w:rPr>
        <w:t xml:space="preserve"> </w:t>
      </w:r>
    </w:p>
    <w:p w:rsidR="00791250" w:rsidRPr="007A63A8" w:rsidRDefault="0073685B">
      <w:pPr>
        <w:pStyle w:val="Corpodetexto"/>
        <w:jc w:val="both"/>
        <w:rPr>
          <w:rFonts w:eastAsia="Calibri"/>
          <w:lang w:eastAsia="zh-CN"/>
        </w:rPr>
      </w:pPr>
      <w:r w:rsidRPr="007A63A8">
        <w:rPr>
          <w:rFonts w:eastAsia="Calibri"/>
          <w:lang w:eastAsia="zh-CN"/>
        </w:rPr>
        <w:t>C</w:t>
      </w:r>
      <w:r w:rsidR="00C30349" w:rsidRPr="007A63A8">
        <w:rPr>
          <w:rFonts w:eastAsia="Calibri"/>
          <w:lang w:eastAsia="zh-CN"/>
        </w:rPr>
        <w:t>ORTE</w:t>
      </w:r>
      <w:r w:rsidRPr="007A63A8">
        <w:rPr>
          <w:rFonts w:eastAsia="Calibri"/>
          <w:lang w:eastAsia="zh-CN"/>
        </w:rPr>
        <w:t>,</w:t>
      </w:r>
      <w:r w:rsidRPr="007A63A8">
        <w:rPr>
          <w:rFonts w:eastAsia="Calibri"/>
          <w:b/>
          <w:lang w:eastAsia="zh-CN"/>
        </w:rPr>
        <w:t xml:space="preserve"> </w:t>
      </w:r>
      <w:r w:rsidR="00C30349" w:rsidRPr="007A63A8">
        <w:rPr>
          <w:rFonts w:eastAsia="Calibri"/>
          <w:lang w:eastAsia="zh-CN"/>
        </w:rPr>
        <w:t>Thaís Dalla</w:t>
      </w:r>
      <w:r w:rsidR="007A63A8">
        <w:rPr>
          <w:rStyle w:val="Refdenotaderodap"/>
          <w:rFonts w:eastAsia="Calibri"/>
          <w:lang w:eastAsia="zh-CN"/>
        </w:rPr>
        <w:footnoteReference w:id="2"/>
      </w:r>
      <w:r w:rsidRPr="007A63A8">
        <w:rPr>
          <w:rFonts w:eastAsia="Calibri"/>
          <w:lang w:eastAsia="zh-CN"/>
        </w:rPr>
        <w:t xml:space="preserve"> </w:t>
      </w:r>
      <w:r w:rsidRPr="007A63A8">
        <w:rPr>
          <w:rFonts w:eastAsia="Calibri"/>
          <w:b/>
          <w:lang w:eastAsia="zh-CN"/>
        </w:rPr>
        <w:t xml:space="preserve"> </w:t>
      </w:r>
      <w:r w:rsidRPr="007A63A8">
        <w:rPr>
          <w:rFonts w:eastAsia="Calibri"/>
          <w:lang w:eastAsia="zh-CN"/>
        </w:rPr>
        <w:t>(</w:t>
      </w:r>
      <w:hyperlink r:id="rId9" w:history="1">
        <w:r w:rsidR="00C30349" w:rsidRPr="007A63A8">
          <w:rPr>
            <w:rStyle w:val="Hyperlink"/>
            <w:rFonts w:eastAsia="Calibri"/>
            <w:lang w:eastAsia="zh-CN"/>
          </w:rPr>
          <w:t>thais.corte@uems.com</w:t>
        </w:r>
      </w:hyperlink>
      <w:r w:rsidR="007A63A8">
        <w:rPr>
          <w:rFonts w:eastAsia="Calibri"/>
          <w:lang w:eastAsia="zh-CN"/>
        </w:rPr>
        <w:t>).</w:t>
      </w:r>
    </w:p>
    <w:p w:rsidR="00791250" w:rsidRDefault="00791250">
      <w:pPr>
        <w:pStyle w:val="Corpodetexto"/>
        <w:spacing w:before="9" w:line="360" w:lineRule="auto"/>
        <w:rPr>
          <w:sz w:val="20"/>
          <w:szCs w:val="20"/>
        </w:rPr>
      </w:pPr>
    </w:p>
    <w:p w:rsidR="00791250" w:rsidRPr="00C30349" w:rsidRDefault="0073685B" w:rsidP="007A63A8">
      <w:pPr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  <w:lang w:eastAsia="pt-BR"/>
        </w:rPr>
        <w:t>RESUMO:</w:t>
      </w:r>
      <w:r>
        <w:rPr>
          <w:sz w:val="24"/>
          <w:szCs w:val="24"/>
          <w:lang w:eastAsia="pt-BR"/>
        </w:rPr>
        <w:t xml:space="preserve"> </w:t>
      </w:r>
      <w:r w:rsidR="006A773B" w:rsidRPr="006A773B">
        <w:rPr>
          <w:color w:val="000000"/>
          <w:sz w:val="24"/>
          <w:szCs w:val="24"/>
        </w:rPr>
        <w:t xml:space="preserve">Diante do desenvolvimento tecnológico, alinhado à </w:t>
      </w:r>
      <w:r w:rsidR="006A773B" w:rsidRPr="00443CA7">
        <w:rPr>
          <w:i/>
          <w:color w:val="000000"/>
          <w:sz w:val="24"/>
          <w:szCs w:val="24"/>
        </w:rPr>
        <w:t>internet</w:t>
      </w:r>
      <w:r w:rsidR="006A773B" w:rsidRPr="006A773B">
        <w:rPr>
          <w:color w:val="000000"/>
          <w:sz w:val="24"/>
          <w:szCs w:val="24"/>
        </w:rPr>
        <w:t xml:space="preserve"> 4.0, diversas foram as mudanças que aconteceram no início do século XXI</w:t>
      </w:r>
      <w:r w:rsidR="009B06B0">
        <w:rPr>
          <w:color w:val="000000"/>
          <w:sz w:val="24"/>
          <w:szCs w:val="24"/>
        </w:rPr>
        <w:t>:</w:t>
      </w:r>
      <w:r w:rsidR="006A773B">
        <w:rPr>
          <w:color w:val="000000"/>
          <w:sz w:val="24"/>
          <w:szCs w:val="24"/>
        </w:rPr>
        <w:t xml:space="preserve"> </w:t>
      </w:r>
      <w:r w:rsidR="009B06B0">
        <w:rPr>
          <w:color w:val="000000"/>
          <w:sz w:val="24"/>
          <w:szCs w:val="24"/>
        </w:rPr>
        <w:t>econômicas,</w:t>
      </w:r>
      <w:r w:rsidR="006A773B" w:rsidRPr="006A773B">
        <w:rPr>
          <w:color w:val="000000"/>
          <w:sz w:val="24"/>
          <w:szCs w:val="24"/>
        </w:rPr>
        <w:t xml:space="preserve"> sociais,</w:t>
      </w:r>
      <w:r w:rsidR="009B06B0">
        <w:rPr>
          <w:color w:val="000000"/>
          <w:sz w:val="24"/>
          <w:szCs w:val="24"/>
        </w:rPr>
        <w:t xml:space="preserve"> ambientais, políticas e, principalmente,</w:t>
      </w:r>
      <w:r w:rsidR="006A773B">
        <w:rPr>
          <w:color w:val="000000"/>
          <w:sz w:val="24"/>
          <w:szCs w:val="24"/>
        </w:rPr>
        <w:t xml:space="preserve"> </w:t>
      </w:r>
      <w:r w:rsidR="006A773B" w:rsidRPr="006A773B">
        <w:rPr>
          <w:color w:val="000000"/>
          <w:sz w:val="24"/>
          <w:szCs w:val="24"/>
        </w:rPr>
        <w:t xml:space="preserve">contratuais, uma vez que foi necessário alterar a maneira de pactuar um negócio jurídico, </w:t>
      </w:r>
      <w:r w:rsidR="00443CA7">
        <w:rPr>
          <w:color w:val="000000"/>
          <w:sz w:val="24"/>
          <w:szCs w:val="24"/>
        </w:rPr>
        <w:t xml:space="preserve">pois </w:t>
      </w:r>
      <w:r w:rsidR="006A773B" w:rsidRPr="006A773B">
        <w:rPr>
          <w:color w:val="000000"/>
          <w:sz w:val="24"/>
          <w:szCs w:val="24"/>
        </w:rPr>
        <w:t xml:space="preserve"> as relações interpessoais alcançarem um </w:t>
      </w:r>
      <w:r w:rsidR="006A773B" w:rsidRPr="006A773B">
        <w:rPr>
          <w:i/>
          <w:iCs/>
          <w:color w:val="000000"/>
          <w:sz w:val="24"/>
          <w:szCs w:val="24"/>
        </w:rPr>
        <w:t>status</w:t>
      </w:r>
      <w:r w:rsidR="006A773B" w:rsidRPr="006A773B">
        <w:rPr>
          <w:color w:val="000000"/>
          <w:sz w:val="24"/>
          <w:szCs w:val="24"/>
        </w:rPr>
        <w:t xml:space="preserve"> abrangente maior </w:t>
      </w:r>
      <w:r w:rsidR="00CD569A">
        <w:rPr>
          <w:color w:val="000000"/>
          <w:sz w:val="24"/>
          <w:szCs w:val="24"/>
        </w:rPr>
        <w:t xml:space="preserve">devido à </w:t>
      </w:r>
      <w:r w:rsidR="00CD569A">
        <w:rPr>
          <w:i/>
          <w:color w:val="000000"/>
          <w:sz w:val="24"/>
          <w:szCs w:val="24"/>
        </w:rPr>
        <w:t>Internet of Things</w:t>
      </w:r>
      <w:r w:rsidR="00815383">
        <w:rPr>
          <w:i/>
          <w:color w:val="000000"/>
          <w:sz w:val="24"/>
          <w:szCs w:val="24"/>
        </w:rPr>
        <w:t xml:space="preserve"> </w:t>
      </w:r>
      <w:r w:rsidR="00815383" w:rsidRPr="00815383">
        <w:rPr>
          <w:color w:val="000000"/>
          <w:sz w:val="24"/>
          <w:szCs w:val="24"/>
        </w:rPr>
        <w:t>(</w:t>
      </w:r>
      <w:r w:rsidR="00815383">
        <w:rPr>
          <w:color w:val="000000"/>
          <w:sz w:val="24"/>
          <w:szCs w:val="24"/>
        </w:rPr>
        <w:t>IoT)</w:t>
      </w:r>
      <w:r w:rsidR="00CD569A">
        <w:rPr>
          <w:i/>
          <w:color w:val="000000"/>
          <w:sz w:val="24"/>
          <w:szCs w:val="24"/>
        </w:rPr>
        <w:t xml:space="preserve">, </w:t>
      </w:r>
      <w:r w:rsidR="00CD569A">
        <w:rPr>
          <w:color w:val="000000"/>
          <w:sz w:val="24"/>
          <w:szCs w:val="24"/>
        </w:rPr>
        <w:t>isto é, internet das coisas</w:t>
      </w:r>
      <w:r w:rsidR="006A773B" w:rsidRPr="006A773B">
        <w:rPr>
          <w:color w:val="000000"/>
          <w:sz w:val="24"/>
          <w:szCs w:val="24"/>
        </w:rPr>
        <w:t>. Dessa forma, é notável que manter a relação negocial de maneira patrimonialista</w:t>
      </w:r>
      <w:r w:rsidR="009B06B0">
        <w:rPr>
          <w:color w:val="000000"/>
          <w:sz w:val="24"/>
          <w:szCs w:val="24"/>
        </w:rPr>
        <w:t xml:space="preserve"> e individualista</w:t>
      </w:r>
      <w:r w:rsidR="00815383">
        <w:rPr>
          <w:color w:val="000000"/>
          <w:sz w:val="24"/>
          <w:szCs w:val="24"/>
        </w:rPr>
        <w:t>, conforme preconizava o C</w:t>
      </w:r>
      <w:r w:rsidR="006A773B" w:rsidRPr="006A773B">
        <w:rPr>
          <w:color w:val="000000"/>
          <w:sz w:val="24"/>
          <w:szCs w:val="24"/>
        </w:rPr>
        <w:t>ódigo</w:t>
      </w:r>
      <w:r w:rsidR="00815383">
        <w:rPr>
          <w:color w:val="000000"/>
          <w:sz w:val="24"/>
          <w:szCs w:val="24"/>
        </w:rPr>
        <w:t xml:space="preserve"> C</w:t>
      </w:r>
      <w:r w:rsidR="006A773B">
        <w:rPr>
          <w:color w:val="000000"/>
          <w:sz w:val="24"/>
          <w:szCs w:val="24"/>
        </w:rPr>
        <w:t>ivil</w:t>
      </w:r>
      <w:r w:rsidR="006A773B" w:rsidRPr="006A773B">
        <w:rPr>
          <w:color w:val="000000"/>
          <w:sz w:val="24"/>
          <w:szCs w:val="24"/>
        </w:rPr>
        <w:t xml:space="preserve"> de Clóvis Beviláqua de 1916, fere princípios existenciais, ligados à dignidade da pessoa humana. Com isso, </w:t>
      </w:r>
      <w:r w:rsidR="00235C01">
        <w:rPr>
          <w:color w:val="000000"/>
          <w:sz w:val="24"/>
          <w:szCs w:val="24"/>
        </w:rPr>
        <w:t>p</w:t>
      </w:r>
      <w:r w:rsidR="00235C01" w:rsidRPr="006A773B">
        <w:rPr>
          <w:color w:val="000000"/>
          <w:sz w:val="24"/>
          <w:szCs w:val="24"/>
        </w:rPr>
        <w:t xml:space="preserve">artindo de um pressuposto humanístico, em que as partes interessadas possuem um elo paritário e horizontal, nascem os contratos conscientes </w:t>
      </w:r>
      <w:r w:rsidR="00815383">
        <w:rPr>
          <w:color w:val="000000"/>
          <w:sz w:val="24"/>
          <w:szCs w:val="24"/>
        </w:rPr>
        <w:t xml:space="preserve">os quais </w:t>
      </w:r>
      <w:r w:rsidR="00235C01" w:rsidRPr="006A773B">
        <w:rPr>
          <w:color w:val="000000"/>
          <w:sz w:val="24"/>
          <w:szCs w:val="24"/>
        </w:rPr>
        <w:t>utilizam, além da</w:t>
      </w:r>
      <w:r w:rsidR="00CD569A">
        <w:rPr>
          <w:color w:val="000000"/>
          <w:sz w:val="24"/>
          <w:szCs w:val="24"/>
        </w:rPr>
        <w:t xml:space="preserve"> função social do contrato e da </w:t>
      </w:r>
      <w:r w:rsidR="00235C01">
        <w:rPr>
          <w:color w:val="000000"/>
          <w:sz w:val="24"/>
          <w:szCs w:val="24"/>
        </w:rPr>
        <w:t>liberalidade das partes, a</w:t>
      </w:r>
      <w:r w:rsidR="00235C01" w:rsidRPr="006A773B">
        <w:rPr>
          <w:color w:val="000000"/>
          <w:sz w:val="24"/>
          <w:szCs w:val="24"/>
        </w:rPr>
        <w:t xml:space="preserve"> racionalidade, as emoções, os sentimentos e os valores intrínsecos de cada uma das partes para a celebração de um pacto jurídico</w:t>
      </w:r>
      <w:r w:rsidR="00C30349">
        <w:rPr>
          <w:color w:val="000000"/>
          <w:sz w:val="24"/>
          <w:szCs w:val="24"/>
        </w:rPr>
        <w:t xml:space="preserve">, </w:t>
      </w:r>
      <w:r w:rsidR="00815383">
        <w:rPr>
          <w:color w:val="000000"/>
          <w:sz w:val="24"/>
          <w:szCs w:val="24"/>
        </w:rPr>
        <w:t>o que resulta em</w:t>
      </w:r>
      <w:r w:rsidR="006A773B" w:rsidRPr="006A773B">
        <w:rPr>
          <w:color w:val="000000"/>
          <w:sz w:val="24"/>
          <w:szCs w:val="24"/>
        </w:rPr>
        <w:t xml:space="preserve"> formas </w:t>
      </w:r>
      <w:r w:rsidR="006D55A9">
        <w:rPr>
          <w:color w:val="000000"/>
          <w:sz w:val="24"/>
          <w:szCs w:val="24"/>
        </w:rPr>
        <w:t xml:space="preserve">equitativas e </w:t>
      </w:r>
      <w:r w:rsidR="006A773B" w:rsidRPr="006A773B">
        <w:rPr>
          <w:color w:val="000000"/>
          <w:sz w:val="24"/>
          <w:szCs w:val="24"/>
        </w:rPr>
        <w:t>alternativas</w:t>
      </w:r>
      <w:r w:rsidR="006D55A9">
        <w:rPr>
          <w:color w:val="000000"/>
          <w:sz w:val="24"/>
          <w:szCs w:val="24"/>
        </w:rPr>
        <w:t xml:space="preserve"> de</w:t>
      </w:r>
      <w:r w:rsidR="00C30349">
        <w:rPr>
          <w:color w:val="000000"/>
          <w:sz w:val="24"/>
          <w:szCs w:val="24"/>
        </w:rPr>
        <w:t xml:space="preserve"> instituir </w:t>
      </w:r>
      <w:r w:rsidR="006A773B" w:rsidRPr="006A773B">
        <w:rPr>
          <w:color w:val="000000"/>
          <w:sz w:val="24"/>
          <w:szCs w:val="24"/>
        </w:rPr>
        <w:t>os contratos</w:t>
      </w:r>
      <w:r w:rsidR="00815383">
        <w:rPr>
          <w:color w:val="000000"/>
          <w:sz w:val="24"/>
          <w:szCs w:val="24"/>
        </w:rPr>
        <w:t xml:space="preserve">. Os </w:t>
      </w:r>
      <w:r w:rsidR="007B237D">
        <w:rPr>
          <w:color w:val="000000"/>
          <w:sz w:val="24"/>
          <w:szCs w:val="24"/>
        </w:rPr>
        <w:t>contratos integrativos tê</w:t>
      </w:r>
      <w:r w:rsidR="00815383">
        <w:rPr>
          <w:color w:val="000000"/>
          <w:sz w:val="24"/>
          <w:szCs w:val="24"/>
        </w:rPr>
        <w:t>m como principal condição o</w:t>
      </w:r>
      <w:r w:rsidR="006A773B" w:rsidRPr="006A773B">
        <w:rPr>
          <w:color w:val="000000"/>
          <w:sz w:val="24"/>
          <w:szCs w:val="24"/>
        </w:rPr>
        <w:t xml:space="preserve"> </w:t>
      </w:r>
      <w:r w:rsidR="00CD569A">
        <w:rPr>
          <w:color w:val="000000"/>
          <w:sz w:val="24"/>
          <w:szCs w:val="24"/>
        </w:rPr>
        <w:t xml:space="preserve">elo humanizado, </w:t>
      </w:r>
      <w:r w:rsidR="009B06B0">
        <w:rPr>
          <w:color w:val="000000"/>
          <w:sz w:val="24"/>
          <w:szCs w:val="24"/>
        </w:rPr>
        <w:t>substancial</w:t>
      </w:r>
      <w:r w:rsidR="00CD569A">
        <w:rPr>
          <w:color w:val="000000"/>
          <w:sz w:val="24"/>
          <w:szCs w:val="24"/>
        </w:rPr>
        <w:t xml:space="preserve"> e perene</w:t>
      </w:r>
      <w:r w:rsidR="009B06B0">
        <w:rPr>
          <w:color w:val="000000"/>
          <w:sz w:val="24"/>
          <w:szCs w:val="24"/>
        </w:rPr>
        <w:t xml:space="preserve"> </w:t>
      </w:r>
      <w:r w:rsidR="006A773B">
        <w:rPr>
          <w:color w:val="000000"/>
          <w:sz w:val="24"/>
          <w:szCs w:val="24"/>
        </w:rPr>
        <w:t>entre</w:t>
      </w:r>
      <w:r w:rsidR="006A773B" w:rsidRPr="006A773B">
        <w:rPr>
          <w:color w:val="000000"/>
          <w:sz w:val="24"/>
          <w:szCs w:val="24"/>
        </w:rPr>
        <w:t xml:space="preserve"> partes.</w:t>
      </w:r>
      <w:r w:rsidR="00934F02">
        <w:rPr>
          <w:color w:val="000000"/>
          <w:sz w:val="24"/>
          <w:szCs w:val="24"/>
        </w:rPr>
        <w:t xml:space="preserve"> </w:t>
      </w:r>
      <w:bookmarkStart w:id="0" w:name="_GoBack"/>
      <w:r w:rsidR="007A63A8">
        <w:rPr>
          <w:color w:val="000000"/>
          <w:sz w:val="24"/>
          <w:szCs w:val="24"/>
        </w:rPr>
        <w:t>Esses</w:t>
      </w:r>
      <w:r w:rsidR="00934F02">
        <w:rPr>
          <w:color w:val="000000"/>
          <w:sz w:val="24"/>
          <w:szCs w:val="24"/>
        </w:rPr>
        <w:t xml:space="preserve"> contratos</w:t>
      </w:r>
      <w:r w:rsidR="007A63A8">
        <w:rPr>
          <w:color w:val="000000"/>
          <w:sz w:val="24"/>
          <w:szCs w:val="24"/>
        </w:rPr>
        <w:t xml:space="preserve"> devem ser analisados</w:t>
      </w:r>
      <w:r w:rsidR="00934F02">
        <w:rPr>
          <w:color w:val="000000"/>
          <w:sz w:val="24"/>
          <w:szCs w:val="24"/>
        </w:rPr>
        <w:t xml:space="preserve"> à luz da Constituição Federal de 1988, o que condiciona a</w:t>
      </w:r>
      <w:r w:rsidR="00815383">
        <w:rPr>
          <w:color w:val="000000"/>
          <w:sz w:val="24"/>
          <w:szCs w:val="24"/>
        </w:rPr>
        <w:t xml:space="preserve"> sua</w:t>
      </w:r>
      <w:r w:rsidR="00934F02">
        <w:rPr>
          <w:color w:val="000000"/>
          <w:sz w:val="24"/>
          <w:szCs w:val="24"/>
        </w:rPr>
        <w:t xml:space="preserve"> interpreta</w:t>
      </w:r>
      <w:r w:rsidR="007A63A8">
        <w:rPr>
          <w:color w:val="000000"/>
          <w:sz w:val="24"/>
          <w:szCs w:val="24"/>
        </w:rPr>
        <w:t>ção conforme a lei fundamental, o que confere eficácia horizontal a</w:t>
      </w:r>
      <w:r w:rsidR="00815383">
        <w:rPr>
          <w:color w:val="000000"/>
          <w:sz w:val="24"/>
          <w:szCs w:val="24"/>
        </w:rPr>
        <w:t>os direitos fundamentais</w:t>
      </w:r>
      <w:bookmarkEnd w:id="0"/>
      <w:r w:rsidR="00934F02">
        <w:rPr>
          <w:color w:val="000000"/>
          <w:sz w:val="24"/>
          <w:szCs w:val="24"/>
        </w:rPr>
        <w:t>.</w:t>
      </w:r>
      <w:r w:rsidR="006A773B" w:rsidRPr="006A773B">
        <w:rPr>
          <w:color w:val="000000"/>
          <w:sz w:val="24"/>
          <w:szCs w:val="24"/>
        </w:rPr>
        <w:t xml:space="preserve"> Ne</w:t>
      </w:r>
      <w:r w:rsidR="006A773B">
        <w:rPr>
          <w:color w:val="000000"/>
          <w:sz w:val="24"/>
          <w:szCs w:val="24"/>
        </w:rPr>
        <w:t>sse sentido, busca-se atenuar o conflito</w:t>
      </w:r>
      <w:r w:rsidR="006A773B" w:rsidRPr="006A773B">
        <w:rPr>
          <w:color w:val="000000"/>
          <w:sz w:val="24"/>
          <w:szCs w:val="24"/>
        </w:rPr>
        <w:t xml:space="preserve"> e</w:t>
      </w:r>
      <w:r w:rsidR="006A773B">
        <w:rPr>
          <w:color w:val="000000"/>
          <w:sz w:val="24"/>
          <w:szCs w:val="24"/>
        </w:rPr>
        <w:t xml:space="preserve"> a</w:t>
      </w:r>
      <w:r w:rsidR="006A773B" w:rsidRPr="006A773B">
        <w:rPr>
          <w:color w:val="000000"/>
          <w:sz w:val="24"/>
          <w:szCs w:val="24"/>
        </w:rPr>
        <w:t xml:space="preserve"> judicialização</w:t>
      </w:r>
      <w:r w:rsidR="009B06B0">
        <w:rPr>
          <w:color w:val="000000"/>
          <w:sz w:val="24"/>
          <w:szCs w:val="24"/>
        </w:rPr>
        <w:t xml:space="preserve"> por meio da relação integrativa de instituir direitos e obrigações,</w:t>
      </w:r>
      <w:r w:rsidR="006A773B" w:rsidRPr="006A773B">
        <w:rPr>
          <w:color w:val="000000"/>
          <w:sz w:val="24"/>
          <w:szCs w:val="24"/>
        </w:rPr>
        <w:t xml:space="preserve"> haja vi</w:t>
      </w:r>
      <w:r w:rsidR="007A63A8">
        <w:rPr>
          <w:color w:val="000000"/>
          <w:sz w:val="24"/>
          <w:szCs w:val="24"/>
        </w:rPr>
        <w:t>sta que, em princípio, importam</w:t>
      </w:r>
      <w:r w:rsidR="006A773B">
        <w:rPr>
          <w:color w:val="000000"/>
          <w:sz w:val="24"/>
          <w:szCs w:val="24"/>
        </w:rPr>
        <w:t xml:space="preserve"> situações extrapatrimoniais</w:t>
      </w:r>
      <w:r w:rsidR="009B06B0">
        <w:rPr>
          <w:color w:val="000000"/>
          <w:sz w:val="24"/>
          <w:szCs w:val="24"/>
        </w:rPr>
        <w:t xml:space="preserve">, </w:t>
      </w:r>
      <w:r w:rsidR="00CD569A">
        <w:rPr>
          <w:color w:val="000000"/>
          <w:sz w:val="24"/>
          <w:szCs w:val="24"/>
        </w:rPr>
        <w:t>sólidas</w:t>
      </w:r>
      <w:r w:rsidR="009B06B0">
        <w:rPr>
          <w:color w:val="000000"/>
          <w:sz w:val="24"/>
          <w:szCs w:val="24"/>
        </w:rPr>
        <w:t xml:space="preserve">, personalíssimas, as quais ultrapassam as características individuais e patrimoniais. Com isso, </w:t>
      </w:r>
      <w:r w:rsidR="007A63A8">
        <w:rPr>
          <w:color w:val="000000"/>
          <w:sz w:val="24"/>
          <w:szCs w:val="24"/>
        </w:rPr>
        <w:t>os contratos conscientes são</w:t>
      </w:r>
      <w:r w:rsidR="006A773B" w:rsidRPr="006A773B">
        <w:rPr>
          <w:color w:val="000000"/>
          <w:sz w:val="24"/>
          <w:szCs w:val="24"/>
        </w:rPr>
        <w:t xml:space="preserve"> um novo marco civilizatório</w:t>
      </w:r>
      <w:r w:rsidR="007A63A8">
        <w:rPr>
          <w:color w:val="000000"/>
          <w:sz w:val="24"/>
          <w:szCs w:val="24"/>
        </w:rPr>
        <w:t>, uma vez que se tratam de</w:t>
      </w:r>
      <w:r w:rsidR="009B06B0">
        <w:rPr>
          <w:color w:val="000000"/>
          <w:sz w:val="24"/>
          <w:szCs w:val="24"/>
        </w:rPr>
        <w:t xml:space="preserve"> meio alt</w:t>
      </w:r>
      <w:r w:rsidR="007A63A8">
        <w:rPr>
          <w:color w:val="000000"/>
          <w:sz w:val="24"/>
          <w:szCs w:val="24"/>
        </w:rPr>
        <w:t>ernativo de resolução de conflitos</w:t>
      </w:r>
      <w:r w:rsidR="006A773B" w:rsidRPr="006A773B">
        <w:rPr>
          <w:color w:val="000000"/>
          <w:sz w:val="24"/>
          <w:szCs w:val="24"/>
        </w:rPr>
        <w:t xml:space="preserve">. Nesse contexto, considerando a importância do tema, </w:t>
      </w:r>
      <w:r w:rsidR="00815383">
        <w:rPr>
          <w:color w:val="000000"/>
          <w:sz w:val="24"/>
          <w:szCs w:val="24"/>
        </w:rPr>
        <w:t>o objetivo geral desta pesquisa, que se encontra em desenvolvimento, é</w:t>
      </w:r>
      <w:r w:rsidR="006A773B" w:rsidRPr="006A773B">
        <w:rPr>
          <w:color w:val="000000"/>
          <w:sz w:val="24"/>
          <w:szCs w:val="24"/>
        </w:rPr>
        <w:t xml:space="preserve"> investigar como se pode celebrar contratos humanizados e sustentáveis, a fim de que, para além de uma obrigação, sejam um el</w:t>
      </w:r>
      <w:r w:rsidR="00C30349">
        <w:rPr>
          <w:color w:val="000000"/>
          <w:sz w:val="24"/>
          <w:szCs w:val="24"/>
        </w:rPr>
        <w:t>o de cooperação entre as partes</w:t>
      </w:r>
      <w:r w:rsidR="006A773B" w:rsidRPr="006A773B">
        <w:rPr>
          <w:color w:val="000000"/>
          <w:sz w:val="24"/>
          <w:szCs w:val="24"/>
        </w:rPr>
        <w:t>. Diante do exposto, esta pesquisa teórica e qualitativa descr</w:t>
      </w:r>
      <w:r w:rsidR="00815383">
        <w:rPr>
          <w:color w:val="000000"/>
          <w:sz w:val="24"/>
          <w:szCs w:val="24"/>
        </w:rPr>
        <w:t>eve</w:t>
      </w:r>
      <w:r w:rsidR="006A773B" w:rsidRPr="006A773B">
        <w:rPr>
          <w:color w:val="000000"/>
          <w:sz w:val="24"/>
          <w:szCs w:val="24"/>
        </w:rPr>
        <w:t>, de forma dedutiva, por meio de revisão de literatura, com fundamento no Direito Civil, no ramo dos contratos, a forma mais benéfica para a realização de negócios jurídicos conscientes</w:t>
      </w:r>
      <w:r w:rsidR="00815383">
        <w:rPr>
          <w:color w:val="000000"/>
          <w:sz w:val="24"/>
          <w:szCs w:val="24"/>
        </w:rPr>
        <w:t xml:space="preserve"> e humanizados.</w:t>
      </w:r>
    </w:p>
    <w:p w:rsidR="00791250" w:rsidRDefault="00791250" w:rsidP="007A63A8">
      <w:pPr>
        <w:jc w:val="both"/>
        <w:rPr>
          <w:sz w:val="24"/>
          <w:szCs w:val="24"/>
          <w:lang w:eastAsia="pt-BR"/>
        </w:rPr>
      </w:pPr>
    </w:p>
    <w:p w:rsidR="00791250" w:rsidRDefault="0073685B" w:rsidP="007A63A8">
      <w:pPr>
        <w:jc w:val="both"/>
      </w:pPr>
      <w:r>
        <w:rPr>
          <w:b/>
          <w:bCs/>
          <w:sz w:val="24"/>
          <w:szCs w:val="24"/>
          <w:lang w:eastAsia="pt-BR"/>
        </w:rPr>
        <w:t>PALAVRAS-CHAVE:</w:t>
      </w:r>
      <w:r>
        <w:rPr>
          <w:sz w:val="24"/>
          <w:szCs w:val="24"/>
          <w:lang w:eastAsia="pt-BR"/>
        </w:rPr>
        <w:t xml:space="preserve"> </w:t>
      </w:r>
      <w:r w:rsidR="00934F02">
        <w:rPr>
          <w:sz w:val="24"/>
          <w:szCs w:val="24"/>
          <w:lang w:eastAsia="pt-BR"/>
        </w:rPr>
        <w:t xml:space="preserve">Direito dos </w:t>
      </w:r>
      <w:r w:rsidR="007A63A8">
        <w:rPr>
          <w:sz w:val="24"/>
          <w:szCs w:val="24"/>
          <w:lang w:eastAsia="pt-BR"/>
        </w:rPr>
        <w:t>c</w:t>
      </w:r>
      <w:r w:rsidR="00934F02">
        <w:rPr>
          <w:sz w:val="24"/>
          <w:szCs w:val="24"/>
          <w:lang w:eastAsia="pt-BR"/>
        </w:rPr>
        <w:t xml:space="preserve">ontratos, Negócios </w:t>
      </w:r>
      <w:r w:rsidR="007A63A8">
        <w:rPr>
          <w:sz w:val="24"/>
          <w:szCs w:val="24"/>
          <w:lang w:eastAsia="pt-BR"/>
        </w:rPr>
        <w:t>jurídicos i</w:t>
      </w:r>
      <w:r w:rsidR="00934F02">
        <w:rPr>
          <w:sz w:val="24"/>
          <w:szCs w:val="24"/>
          <w:lang w:eastAsia="pt-BR"/>
        </w:rPr>
        <w:t xml:space="preserve">ntegrativos, Relações </w:t>
      </w:r>
      <w:r w:rsidR="007A63A8">
        <w:rPr>
          <w:sz w:val="24"/>
          <w:szCs w:val="24"/>
          <w:lang w:eastAsia="pt-BR"/>
        </w:rPr>
        <w:t>jurídicas h</w:t>
      </w:r>
      <w:r w:rsidR="00934F02">
        <w:rPr>
          <w:sz w:val="24"/>
          <w:szCs w:val="24"/>
          <w:lang w:eastAsia="pt-BR"/>
        </w:rPr>
        <w:t>umanizadas.</w:t>
      </w:r>
    </w:p>
    <w:p w:rsidR="00791250" w:rsidRDefault="00791250" w:rsidP="007A63A8">
      <w:pPr>
        <w:jc w:val="both"/>
      </w:pPr>
    </w:p>
    <w:p w:rsidR="00791250" w:rsidRDefault="0073685B" w:rsidP="00815383">
      <w:pPr>
        <w:jc w:val="both"/>
      </w:pPr>
      <w:r>
        <w:rPr>
          <w:b/>
          <w:bCs/>
          <w:sz w:val="24"/>
          <w:szCs w:val="24"/>
          <w:lang w:eastAsia="pt-BR"/>
        </w:rPr>
        <w:t>AGRADECIMENTOS:</w:t>
      </w:r>
      <w:r>
        <w:rPr>
          <w:sz w:val="24"/>
          <w:szCs w:val="24"/>
          <w:lang w:eastAsia="pt-BR"/>
        </w:rPr>
        <w:t xml:space="preserve"> </w:t>
      </w:r>
      <w:r w:rsidR="00815383">
        <w:rPr>
          <w:sz w:val="24"/>
          <w:szCs w:val="24"/>
          <w:lang w:eastAsia="pt-BR"/>
        </w:rPr>
        <w:t xml:space="preserve">Agradeço ao Curso de Direito e à </w:t>
      </w:r>
      <w:r w:rsidR="00815383" w:rsidRPr="00815383">
        <w:rPr>
          <w:sz w:val="24"/>
          <w:szCs w:val="24"/>
          <w:lang w:eastAsia="pt-BR"/>
        </w:rPr>
        <w:t>Pró-reitoria de Pesquisa, Pós-graduação e Inovação</w:t>
      </w:r>
      <w:r w:rsidR="00815383">
        <w:rPr>
          <w:sz w:val="24"/>
          <w:szCs w:val="24"/>
          <w:lang w:eastAsia="pt-BR"/>
        </w:rPr>
        <w:t xml:space="preserve"> da Universidade Estadual de Mato Grosso do Sul por me propici</w:t>
      </w:r>
      <w:r w:rsidR="007A63A8">
        <w:rPr>
          <w:sz w:val="24"/>
          <w:szCs w:val="24"/>
          <w:lang w:eastAsia="pt-BR"/>
        </w:rPr>
        <w:t>arem orientação e conhecimento para a realização desta pesquisa.</w:t>
      </w:r>
    </w:p>
    <w:p w:rsidR="00791250" w:rsidRDefault="00791250">
      <w:pPr>
        <w:jc w:val="both"/>
        <w:rPr>
          <w:sz w:val="24"/>
          <w:szCs w:val="24"/>
          <w:lang w:eastAsia="pt-BR"/>
        </w:rPr>
      </w:pPr>
    </w:p>
    <w:p w:rsidR="00791250" w:rsidRDefault="00791250">
      <w:pPr>
        <w:jc w:val="both"/>
        <w:rPr>
          <w:b/>
          <w:bCs/>
          <w:sz w:val="24"/>
          <w:szCs w:val="24"/>
          <w:lang w:eastAsia="pt-BR"/>
        </w:rPr>
      </w:pPr>
    </w:p>
    <w:sectPr w:rsidR="00791250">
      <w:headerReference w:type="default" r:id="rId10"/>
      <w:footerReference w:type="default" r:id="rId11"/>
      <w:pgSz w:w="11906" w:h="16838"/>
      <w:pgMar w:top="851" w:right="1134" w:bottom="851" w:left="1134" w:header="11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B9A" w:rsidRDefault="004D2B9A">
      <w:r>
        <w:separator/>
      </w:r>
    </w:p>
  </w:endnote>
  <w:endnote w:type="continuationSeparator" w:id="0">
    <w:p w:rsidR="004D2B9A" w:rsidRDefault="004D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250" w:rsidRDefault="0073685B">
    <w:pPr>
      <w:pStyle w:val="Rodap"/>
      <w:jc w:val="center"/>
    </w:pPr>
    <w:r>
      <w:rPr>
        <w:noProof/>
        <w:lang w:val="pt-BR" w:eastAsia="pt-BR"/>
      </w:rPr>
      <w:drawing>
        <wp:inline distT="0" distB="0" distL="0" distR="0">
          <wp:extent cx="4340225" cy="92202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B9A" w:rsidRDefault="004D2B9A">
      <w:r>
        <w:separator/>
      </w:r>
    </w:p>
  </w:footnote>
  <w:footnote w:type="continuationSeparator" w:id="0">
    <w:p w:rsidR="004D2B9A" w:rsidRDefault="004D2B9A">
      <w:r>
        <w:continuationSeparator/>
      </w:r>
    </w:p>
  </w:footnote>
  <w:footnote w:id="1">
    <w:p w:rsidR="007A63A8" w:rsidRPr="002E14A6" w:rsidRDefault="007A63A8" w:rsidP="002E14A6">
      <w:pPr>
        <w:jc w:val="both"/>
        <w:rPr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="002E14A6" w:rsidRPr="005F0FC1">
        <w:rPr>
          <w:sz w:val="20"/>
          <w:szCs w:val="20"/>
        </w:rPr>
        <w:t>Acadêmi</w:t>
      </w:r>
      <w:r w:rsidR="002E14A6">
        <w:rPr>
          <w:sz w:val="20"/>
          <w:szCs w:val="20"/>
        </w:rPr>
        <w:t>co do 2</w:t>
      </w:r>
      <w:r w:rsidR="002E14A6" w:rsidRPr="005F0FC1">
        <w:rPr>
          <w:sz w:val="20"/>
          <w:szCs w:val="20"/>
        </w:rPr>
        <w:t>º a</w:t>
      </w:r>
      <w:r w:rsidR="002E14A6">
        <w:rPr>
          <w:sz w:val="20"/>
          <w:szCs w:val="20"/>
        </w:rPr>
        <w:t>no do Curso de Direito da UEMS da unidade de</w:t>
      </w:r>
      <w:r w:rsidR="002E14A6" w:rsidRPr="005F0FC1">
        <w:rPr>
          <w:sz w:val="20"/>
          <w:szCs w:val="20"/>
        </w:rPr>
        <w:t xml:space="preserve"> Naviraí.</w:t>
      </w:r>
    </w:p>
  </w:footnote>
  <w:footnote w:id="2">
    <w:p w:rsidR="002E14A6" w:rsidRPr="002E14A6" w:rsidRDefault="007A63A8" w:rsidP="002E14A6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2E14A6" w:rsidRPr="005F0FC1">
        <w:t>Doutora e Mestra em Direito pela UFSC. Profess</w:t>
      </w:r>
      <w:r w:rsidR="002E14A6">
        <w:t>ora Adjunta do Curso de Direito da UEMS da unidade de</w:t>
      </w:r>
      <w:r w:rsidR="002E14A6" w:rsidRPr="005F0FC1">
        <w:t xml:space="preserve"> Naviraí.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250" w:rsidRDefault="0073685B">
    <w:pPr>
      <w:pStyle w:val="Cabealho"/>
      <w:ind w:left="-1134"/>
    </w:pPr>
    <w:r>
      <w:rPr>
        <w:noProof/>
        <w:lang w:val="pt-BR" w:eastAsia="pt-BR"/>
      </w:rPr>
      <w:drawing>
        <wp:anchor distT="0" distB="0" distL="114300" distR="114300" simplePos="0" relativeHeight="2" behindDoc="1" locked="0" layoutInCell="0" allowOverlap="1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2690" cy="1077595"/>
          <wp:effectExtent l="0" t="0" r="0" b="0"/>
          <wp:wrapTopAndBottom/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293A"/>
    <w:multiLevelType w:val="multilevel"/>
    <w:tmpl w:val="8856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77E96C1E"/>
    <w:multiLevelType w:val="multilevel"/>
    <w:tmpl w:val="2012A2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50"/>
    <w:rsid w:val="00095DE8"/>
    <w:rsid w:val="000E62CE"/>
    <w:rsid w:val="00235C01"/>
    <w:rsid w:val="002E14A6"/>
    <w:rsid w:val="00422F4A"/>
    <w:rsid w:val="00443CA7"/>
    <w:rsid w:val="004D2B9A"/>
    <w:rsid w:val="006A773B"/>
    <w:rsid w:val="006D1230"/>
    <w:rsid w:val="006D55A9"/>
    <w:rsid w:val="0073685B"/>
    <w:rsid w:val="007803D0"/>
    <w:rsid w:val="00791250"/>
    <w:rsid w:val="007A63A8"/>
    <w:rsid w:val="007B237D"/>
    <w:rsid w:val="00815383"/>
    <w:rsid w:val="008A4B0E"/>
    <w:rsid w:val="00934F02"/>
    <w:rsid w:val="009B06B0"/>
    <w:rsid w:val="00C10A30"/>
    <w:rsid w:val="00C30349"/>
    <w:rsid w:val="00C92BA2"/>
    <w:rsid w:val="00CB4F68"/>
    <w:rsid w:val="00CD569A"/>
    <w:rsid w:val="00D7543E"/>
    <w:rsid w:val="00F4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57ECB"/>
  <w15:docId w15:val="{8CF69DA7-695B-4E3B-9C03-99903BFE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C30349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A63A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A63A8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A63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rosaopaulo82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hais.corte@uem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48615-372E-45F2-BB68-3F88C9F57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490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Pedro Henrique Garcia de Almeida</cp:lastModifiedBy>
  <cp:revision>6</cp:revision>
  <dcterms:created xsi:type="dcterms:W3CDTF">2022-09-13T06:10:00Z</dcterms:created>
  <dcterms:modified xsi:type="dcterms:W3CDTF">2022-09-13T11:46:00Z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