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09" w:hanging="709"/>
        <w:jc w:val="both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>Análise das reprovações dos alunos do Curso de Engenharia Ambiental e Sanitária da UEMS nos anos de 2018, 2019 e 2020</w:t>
      </w:r>
    </w:p>
    <w:p>
      <w:pPr>
        <w:pStyle w:val="NormalWeb"/>
        <w:shd w:val="clear" w:color="auto" w:fill="FFFFFF"/>
        <w:spacing w:beforeAutospacing="0" w:before="0" w:afterAutospacing="0" w:after="119"/>
        <w:jc w:val="both"/>
        <w:rPr/>
      </w:pPr>
      <w:r>
        <w:rPr>
          <w:b/>
          <w:bCs/>
          <w:color w:val="333333"/>
        </w:rPr>
        <w:t xml:space="preserve">Instituição: </w:t>
      </w:r>
      <w:r>
        <w:rPr/>
        <w:t>Universidade Estadual de Mato Grosso do Sul/Dourados</w:t>
      </w:r>
    </w:p>
    <w:p>
      <w:pPr>
        <w:pStyle w:val="Normal"/>
        <w:spacing w:lineRule="auto" w:line="24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33"/>
          <w:sz w:val="24"/>
          <w:szCs w:val="24"/>
        </w:rPr>
        <w:t xml:space="preserve">Área temática: </w:t>
      </w:r>
      <w:r>
        <w:rPr>
          <w:rFonts w:cs="Times New Roman" w:ascii="Times New Roman" w:hAnsi="Times New Roman"/>
          <w:sz w:val="24"/>
          <w:szCs w:val="24"/>
        </w:rPr>
        <w:t>Ciências Sociais Aplicadas</w:t>
      </w:r>
    </w:p>
    <w:p>
      <w:pPr>
        <w:pStyle w:val="NormalWeb"/>
        <w:shd w:val="clear" w:color="auto" w:fill="FFFFFF"/>
        <w:spacing w:beforeAutospacing="0" w:before="0" w:afterAutospacing="0" w:after="119"/>
        <w:jc w:val="both"/>
        <w:rPr>
          <w:rFonts w:ascii="Roboto Slab" w:hAnsi="Roboto Slab"/>
          <w:color w:val="333333"/>
          <w:vertAlign w:val="superscript"/>
        </w:rPr>
      </w:pPr>
      <w:r>
        <w:rPr/>
        <w:t>OLIVEIRA, Sidnei Gonçalves (</w:t>
      </w:r>
      <w:hyperlink r:id="rId2">
        <w:r>
          <w:rPr>
            <w:rStyle w:val="LinkdaInternet"/>
          </w:rPr>
          <w:t>sidneyrb@hotmail.com)</w:t>
        </w:r>
        <w:r>
          <w:rPr>
            <w:rStyle w:val="LinkdaInternet"/>
            <w:vertAlign w:val="superscript"/>
          </w:rPr>
          <w:t>1</w:t>
        </w:r>
      </w:hyperlink>
      <w:r>
        <w:rPr/>
        <w:t>;ASMUS, Rosa Maria Farias (</w:t>
      </w:r>
      <w:hyperlink r:id="rId3">
        <w:r>
          <w:rPr>
            <w:rStyle w:val="LinkdaInternet"/>
          </w:rPr>
          <w:t>rosaasmus@uems.br</w:t>
        </w:r>
      </w:hyperlink>
      <w:r>
        <w:rPr/>
        <w:t>)</w:t>
      </w:r>
      <w:r>
        <w:rPr>
          <w:vertAlign w:val="superscript"/>
        </w:rPr>
        <w:t>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1 </w:t>
      </w:r>
      <w:r>
        <w:rPr>
          <w:rFonts w:cs="Times New Roman" w:ascii="Times New Roman" w:hAnsi="Times New Roman"/>
          <w:sz w:val="20"/>
          <w:szCs w:val="20"/>
        </w:rPr>
        <w:t>Acadêmico do Curso de Engenharia Ambiental e Sanitária da Universidade Estadual de Mato Grosso do Sul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333333"/>
          <w:sz w:val="20"/>
          <w:szCs w:val="20"/>
          <w:vertAlign w:val="superscript"/>
        </w:rPr>
        <w:t>2</w:t>
      </w: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Professora Doutora do Curso de Engenharia Ambiental e Sanitária da Universidade Estadual de Mato Grosso do Sul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333333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33"/>
          <w:sz w:val="24"/>
          <w:szCs w:val="24"/>
        </w:rPr>
        <w:t xml:space="preserve">RESUMO 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Diante dos vários graus de poluição e degradação em ambientes urbanos e rurais, mudanças globais causadas pelas alterações climáticas e disponibilidade reduzida de recursos naturais, a demanda por profissionais que possam avaliar questões ambientais contemporâneas complexas, com base em pesquisas interdisciplinares ampliou muito e são necessários recursos humanos urgentes para mudar a situação. Portanto, ações destinadas a reduzir impactos ao meio ambiente devem ser tomadas. A exemplos, a restauração de ecossistemas com base no conceito "limpo" (tecnologia de desenvolvimento limpa ou de baixo impacto), a remoção de resíduos químicos poluentes e a produção de tecnologias não degradáveis tornaram-se requisitos contemporâneos. Estes fatos induziram a criação de um curso específico para atuar com estes problemas, a Engenharia Ambiental e Sanitária. Se por um lado a formação deste profissional se manifesta como uma exigência atual, por outro lado, existem algumas dificuldades em terminar o ciclo superior nesta área e este projeto buscou dados para tentar compreender os motivos de tantos graduandos deste curso, na Universidade Estadual do Mato Grosso do Sul - UEMS- não concluírem sua formação com base nas reprovações das disciplinas. O projeto de pesquisa iniciou-se em agosto de 2021, foi solicitado à coordenação do curso relatórios dos diários de classe dos anos a serem avaliados. Em mãos com os dados quantitativos, foi elaborada uma planilha no Excel, e lá inseridas as variáveis: ano de oferta da disciplina, série em que é ofertada, nome da disciplina, número de matriculados, de aprovados e de reprovados. Cada aluno matriculado representou uma linha na planilha. Com base nas percentagens foram elaborados gráficos por série e por ano de ocorrência. Estabeleceu-se que as disciplinas em que ocorresse reprovação igual ou menor do que 20% não seriam trabalhadas na pesquisa. Avaliou-se os primeiros anos da nova grade do curso, quando ele passou de Engenharia Ambiental para Engenharia Ambiental e Sanitária - EAS, que foram 2018, 2019 e 2020. </w:t>
      </w:r>
      <w:r>
        <w:rPr>
          <w:rFonts w:cs="Times New Roman" w:ascii="Times New Roman" w:hAnsi="Times New Roman"/>
          <w:bCs/>
          <w:sz w:val="22"/>
          <w:szCs w:val="22"/>
        </w:rPr>
        <w:t xml:space="preserve">Foram analisados 148 diários de classe da EAS, e processados 6.247 alunos matriculados em disciplinas ministradas </w:t>
      </w:r>
      <w:r>
        <w:rPr>
          <w:rFonts w:cs="Times New Roman" w:ascii="Times New Roman" w:hAnsi="Times New Roman"/>
          <w:sz w:val="22"/>
          <w:szCs w:val="22"/>
        </w:rPr>
        <w:t xml:space="preserve">e encerradas nos anos de análise. Destaca-se que o resultado das reprovações é uma somatória das reprovações por falta e das reprovações por nota. No ano de 2020 houve uma diminuição nas reprovações, em cerca de 50%. Neste período o curso passava por uma reorganização na modalidade de oferta de aulas, elas eram ministradas de forma remota devido ao surto da pandemia de COVID-19. Conclui-se que existe um quantitativo de reprovações muito alto; na primeira série de 2018 e de 2019 houve disciplinas em que variou de 61 a 87% na EAS/UEMS. As reprovações são concentradas nos dois primeiros anos do curso em disciplinas, principalmente da área de exatas, envolvendo matemática e lógica. Esses resultados chamam a atenção para a necessidade de um olhar mais cauteloso sobre as reprovações no curso de EAS/UEMS, possibilitando que esta instituição adote uma postura ativa mediante essa situação, implementando medidas que visem à redução das reprovações primando-se pelo ensino de qualidade.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PALAVRAS-CHAVE: Ensino Superior, Engenharia, Disciplinas, Evasão.</w:t>
      </w:r>
    </w:p>
    <w:p>
      <w:pPr>
        <w:pStyle w:val="Normal"/>
        <w:spacing w:lineRule="auto" w:line="240" w:before="0" w:after="1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AGRADECIMENTOS: Ao Programa Institucional de Iniciação Científica, PIBIC. Da Universidade Estadual do Mato Grosso do Sul, referente ao Edital UEMS/CNPq N° 28/2020 –PROPPI/UEMS – PIBIC, e ao </w:t>
      </w:r>
      <w:r>
        <w:rPr/>
        <w:t>Conselho Nacional de Desenvolvimento Científico e Tecnológico CNPq.</w:t>
      </w:r>
    </w:p>
    <w:sectPr>
      <w:headerReference w:type="default" r:id="rId4"/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 Slab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701" w:hanging="0"/>
      <w:rPr/>
    </w:pPr>
    <w:r>
      <w:rPr/>
      <w:drawing>
        <wp:inline distT="0" distB="0" distL="0" distR="0">
          <wp:extent cx="7534275" cy="1075055"/>
          <wp:effectExtent l="0" t="0" r="0" b="0"/>
          <wp:docPr id="1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7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d311a9"/>
    <w:rPr/>
  </w:style>
  <w:style w:type="character" w:styleId="RodapChar" w:customStyle="1">
    <w:name w:val="Rodapé Char"/>
    <w:basedOn w:val="DefaultParagraphFont"/>
    <w:uiPriority w:val="99"/>
    <w:qFormat/>
    <w:rsid w:val="00d311a9"/>
    <w:rPr/>
  </w:style>
  <w:style w:type="character" w:styleId="LinkdaInternet">
    <w:name w:val="Link da Internet"/>
    <w:basedOn w:val="DefaultParagraphFont"/>
    <w:uiPriority w:val="99"/>
    <w:unhideWhenUsed/>
    <w:rsid w:val="00965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30b46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311a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311a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d311a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dneyrb@hotmail.com)1" TargetMode="External"/><Relationship Id="rId3" Type="http://schemas.openxmlformats.org/officeDocument/2006/relationships/hyperlink" Target="mailto:rosaasmus@uems.br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LibreOffice/7.3.1.3$Windows_X86_64 LibreOffice_project/a69ca51ded25f3eefd52d7bf9a5fad8c90b87951</Application>
  <AppVersion>15.0000</AppVersion>
  <Pages>1</Pages>
  <Words>604</Words>
  <Characters>3437</Characters>
  <CharactersWithSpaces>4034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2022-09-14T01:24:00Z</dcterms:created>
  <dc:creator>SIDNEI GONÇALVES</dc:creator>
  <dc:description/>
  <dc:language>pt-BR</dc:language>
  <cp:lastModifiedBy/>
  <dcterms:modified xsi:type="dcterms:W3CDTF">2022-09-23T11:11:56Z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