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D" w:rsidRDefault="004E582D" w:rsidP="00CE67BE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POLÍTICAS DOCENTES EM ANÁLISE: A ATUAÇÃO DO MOVIMENTO TODOS PELA EDUCAÇÃO NA FORMULAÇÃO DA RESOLUÇÃO CNP/CP 02</w:t>
      </w:r>
      <w:r w:rsidR="00C3205E">
        <w:rPr>
          <w:b/>
          <w:bCs/>
          <w:sz w:val="24"/>
          <w:szCs w:val="24"/>
          <w:lang w:eastAsia="pt-BR"/>
        </w:rPr>
        <w:t>/</w:t>
      </w:r>
      <w:r>
        <w:rPr>
          <w:b/>
          <w:bCs/>
          <w:sz w:val="24"/>
          <w:szCs w:val="24"/>
          <w:lang w:eastAsia="pt-BR"/>
        </w:rPr>
        <w:t>2019 E RESOLUÇÃO CNE/CP 01</w:t>
      </w:r>
      <w:r w:rsidR="00C3205E">
        <w:rPr>
          <w:b/>
          <w:bCs/>
          <w:sz w:val="24"/>
          <w:szCs w:val="24"/>
          <w:lang w:eastAsia="pt-BR"/>
        </w:rPr>
        <w:t>/</w:t>
      </w:r>
      <w:r>
        <w:rPr>
          <w:b/>
          <w:bCs/>
          <w:sz w:val="24"/>
          <w:szCs w:val="24"/>
          <w:lang w:eastAsia="pt-BR"/>
        </w:rPr>
        <w:t>2020</w:t>
      </w:r>
    </w:p>
    <w:p w:rsidR="00D7116B" w:rsidRDefault="00D7116B" w:rsidP="00CE67BE">
      <w:pPr>
        <w:spacing w:line="360" w:lineRule="auto"/>
        <w:jc w:val="both"/>
        <w:rPr>
          <w:b/>
          <w:bCs/>
        </w:rPr>
      </w:pPr>
    </w:p>
    <w:p w:rsidR="002C3F4E" w:rsidRPr="00D7116B" w:rsidRDefault="0014315F" w:rsidP="00CE67BE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Instituição: </w:t>
      </w:r>
      <w:r w:rsidR="004E582D" w:rsidRPr="00D7116B">
        <w:rPr>
          <w:bCs/>
        </w:rPr>
        <w:t>Universidade Estadual de Mato Grosso do Sul</w:t>
      </w:r>
      <w:r w:rsidR="00C3205E">
        <w:rPr>
          <w:bCs/>
        </w:rPr>
        <w:t xml:space="preserve"> </w:t>
      </w:r>
      <w:r w:rsidR="004E582D" w:rsidRPr="00D7116B">
        <w:rPr>
          <w:bCs/>
        </w:rPr>
        <w:t>- UEMS</w:t>
      </w:r>
    </w:p>
    <w:p w:rsidR="002C3F4E" w:rsidRPr="00D7116B" w:rsidRDefault="0014315F" w:rsidP="00CE67BE">
      <w:pPr>
        <w:spacing w:line="360" w:lineRule="auto"/>
        <w:jc w:val="both"/>
        <w:rPr>
          <w:bCs/>
        </w:rPr>
      </w:pPr>
      <w:r>
        <w:rPr>
          <w:b/>
          <w:bCs/>
        </w:rPr>
        <w:t>Área temática:</w:t>
      </w:r>
      <w:r w:rsidR="00D7116B">
        <w:rPr>
          <w:b/>
          <w:bCs/>
        </w:rPr>
        <w:t xml:space="preserve"> </w:t>
      </w:r>
      <w:r w:rsidR="004E582D" w:rsidRPr="00D7116B">
        <w:rPr>
          <w:bCs/>
        </w:rPr>
        <w:t>Educação</w:t>
      </w:r>
    </w:p>
    <w:p w:rsidR="002C3F4E" w:rsidRDefault="002C3F4E" w:rsidP="00CE67BE">
      <w:pPr>
        <w:spacing w:line="360" w:lineRule="auto"/>
        <w:jc w:val="both"/>
        <w:rPr>
          <w:b/>
          <w:bCs/>
        </w:rPr>
      </w:pPr>
    </w:p>
    <w:p w:rsidR="004E582D" w:rsidRPr="004E582D" w:rsidRDefault="004E582D" w:rsidP="00CE67BE">
      <w:pPr>
        <w:pStyle w:val="Corpodetexto"/>
        <w:spacing w:line="360" w:lineRule="auto"/>
        <w:jc w:val="both"/>
        <w:rPr>
          <w:lang w:eastAsia="pt-BR"/>
        </w:rPr>
      </w:pPr>
      <w:r w:rsidRPr="004E582D">
        <w:rPr>
          <w:b/>
          <w:sz w:val="20"/>
          <w:lang w:eastAsia="pt-BR"/>
        </w:rPr>
        <w:t>CAVALLIN</w:t>
      </w:r>
      <w:r w:rsidRPr="004E582D">
        <w:rPr>
          <w:sz w:val="20"/>
          <w:lang w:eastAsia="pt-BR"/>
        </w:rPr>
        <w:t>, Fernanda Orst</w:t>
      </w:r>
      <w:r>
        <w:rPr>
          <w:sz w:val="20"/>
          <w:vertAlign w:val="superscript"/>
          <w:lang w:eastAsia="pt-BR"/>
        </w:rPr>
        <w:t>1</w:t>
      </w:r>
      <w:r>
        <w:rPr>
          <w:sz w:val="20"/>
          <w:lang w:eastAsia="pt-BR"/>
        </w:rPr>
        <w:t xml:space="preserve"> (</w:t>
      </w:r>
      <w:hyperlink r:id="rId8" w:history="1">
        <w:r w:rsidRPr="00337FBB">
          <w:rPr>
            <w:rStyle w:val="Hyperlink"/>
            <w:sz w:val="20"/>
            <w:lang w:eastAsia="pt-BR"/>
          </w:rPr>
          <w:t>fer_nanda_oc@hotmail.com</w:t>
        </w:r>
      </w:hyperlink>
      <w:r>
        <w:rPr>
          <w:sz w:val="20"/>
          <w:lang w:eastAsia="pt-BR"/>
        </w:rPr>
        <w:t xml:space="preserve">) </w:t>
      </w:r>
    </w:p>
    <w:p w:rsidR="00D7116B" w:rsidRDefault="00D7116B" w:rsidP="00D7116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642220">
        <w:rPr>
          <w:b/>
          <w:bCs/>
          <w:sz w:val="20"/>
          <w:szCs w:val="20"/>
          <w:lang w:eastAsia="pt-BR"/>
        </w:rPr>
        <w:t>MILITÃO</w:t>
      </w:r>
      <w:r w:rsidRPr="00642220">
        <w:rPr>
          <w:bCs/>
          <w:sz w:val="20"/>
          <w:szCs w:val="20"/>
          <w:lang w:eastAsia="pt-BR"/>
        </w:rPr>
        <w:t>, Andréia Nunes</w:t>
      </w:r>
      <w:r w:rsidRPr="00642220">
        <w:rPr>
          <w:bCs/>
          <w:sz w:val="20"/>
          <w:szCs w:val="20"/>
          <w:vertAlign w:val="superscript"/>
          <w:lang w:eastAsia="pt-BR"/>
        </w:rPr>
        <w:t xml:space="preserve">2 </w:t>
      </w:r>
      <w:r w:rsidRPr="00642220">
        <w:rPr>
          <w:bCs/>
          <w:sz w:val="20"/>
          <w:szCs w:val="20"/>
          <w:lang w:eastAsia="pt-BR"/>
        </w:rPr>
        <w:t>(</w:t>
      </w:r>
      <w:hyperlink r:id="rId9" w:history="1">
        <w:r w:rsidRPr="00A82DB8">
          <w:rPr>
            <w:rStyle w:val="Hyperlink"/>
            <w:sz w:val="20"/>
            <w:szCs w:val="20"/>
            <w:shd w:val="clear" w:color="auto" w:fill="FFFFFF"/>
          </w:rPr>
          <w:t>andreiamilitao@uems.br</w:t>
        </w:r>
      </w:hyperlink>
      <w:r w:rsidRPr="00642220">
        <w:rPr>
          <w:sz w:val="20"/>
          <w:szCs w:val="20"/>
          <w:shd w:val="clear" w:color="auto" w:fill="FFFFFF"/>
        </w:rPr>
        <w:t>)</w:t>
      </w:r>
      <w:r w:rsidRPr="00642220">
        <w:rPr>
          <w:lang w:eastAsia="pt-BR"/>
        </w:rPr>
        <w:t xml:space="preserve"> </w:t>
      </w:r>
    </w:p>
    <w:p w:rsidR="002C3F4E" w:rsidRDefault="002C3F4E">
      <w:pPr>
        <w:pStyle w:val="Corpodetexto"/>
        <w:spacing w:before="9" w:line="360" w:lineRule="auto"/>
        <w:rPr>
          <w:sz w:val="20"/>
          <w:szCs w:val="20"/>
          <w:lang w:eastAsia="pt-BR"/>
        </w:rPr>
      </w:pPr>
    </w:p>
    <w:p w:rsidR="00AB2637" w:rsidRDefault="00AB2637">
      <w:pPr>
        <w:pStyle w:val="Corpodetexto"/>
        <w:spacing w:before="9" w:line="360" w:lineRule="auto"/>
        <w:rPr>
          <w:sz w:val="20"/>
          <w:szCs w:val="20"/>
        </w:rPr>
      </w:pPr>
    </w:p>
    <w:p w:rsidR="00366DA8" w:rsidRPr="00B25C84" w:rsidRDefault="0014315F" w:rsidP="00C3205E">
      <w:pPr>
        <w:spacing w:line="276" w:lineRule="auto"/>
        <w:jc w:val="both"/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D7116B">
        <w:rPr>
          <w:sz w:val="24"/>
          <w:szCs w:val="24"/>
          <w:lang w:eastAsia="pt-BR"/>
        </w:rPr>
        <w:t xml:space="preserve">A presente pesquisa teve por </w:t>
      </w:r>
      <w:r w:rsidR="00037A38" w:rsidRPr="008B157F">
        <w:rPr>
          <w:sz w:val="24"/>
        </w:rPr>
        <w:t xml:space="preserve">objetivo </w:t>
      </w:r>
      <w:r w:rsidR="00D7116B">
        <w:rPr>
          <w:sz w:val="24"/>
        </w:rPr>
        <w:t>d</w:t>
      </w:r>
      <w:r w:rsidR="00037A38" w:rsidRPr="008B157F">
        <w:rPr>
          <w:sz w:val="24"/>
        </w:rPr>
        <w:t xml:space="preserve">esvelar a atuação do Movimento Todos pela Educação </w:t>
      </w:r>
      <w:r w:rsidR="00D7116B">
        <w:rPr>
          <w:sz w:val="24"/>
        </w:rPr>
        <w:t xml:space="preserve">(TPE) </w:t>
      </w:r>
      <w:r w:rsidR="00037A38" w:rsidRPr="008B157F">
        <w:rPr>
          <w:sz w:val="24"/>
        </w:rPr>
        <w:t xml:space="preserve">na formulação da Resolução CNE/CP n. 02 de 2019 e da Resolução CNE/CP nº 1 de 2020 que compõe a atual política de formação docente, </w:t>
      </w:r>
      <w:r w:rsidR="00D7116B">
        <w:rPr>
          <w:sz w:val="24"/>
        </w:rPr>
        <w:t xml:space="preserve">tendo como foco </w:t>
      </w:r>
      <w:r w:rsidR="00037A38" w:rsidRPr="008B157F">
        <w:rPr>
          <w:sz w:val="24"/>
        </w:rPr>
        <w:t>identificar e analisar as estratégias utilizadas pelo TPE para influenciar o Conselho Nacional de Educação (CNE) e o Ministério da Educação (MEC) na proposição e aprovação de novas resoluções para normatizar a formação de professores</w:t>
      </w:r>
      <w:r w:rsidR="00D7116B">
        <w:rPr>
          <w:sz w:val="24"/>
        </w:rPr>
        <w:t>. Para alcançar os objetivos propostos</w:t>
      </w:r>
      <w:r w:rsidR="00037A38" w:rsidRPr="008B157F">
        <w:rPr>
          <w:sz w:val="24"/>
        </w:rPr>
        <w:t xml:space="preserve">, </w:t>
      </w:r>
      <w:r w:rsidR="00D7116B">
        <w:rPr>
          <w:sz w:val="24"/>
        </w:rPr>
        <w:t xml:space="preserve">realizamos </w:t>
      </w:r>
      <w:r w:rsidR="00037A38" w:rsidRPr="008B157F">
        <w:rPr>
          <w:sz w:val="24"/>
        </w:rPr>
        <w:t xml:space="preserve">o mapeamento da produção bibliográfica sobre a Resolução CNE/CP n. 02 de 2019 e da Resolução CNE/CP nº 1 de 2020 nos repositórios </w:t>
      </w:r>
      <w:r w:rsidR="00D7116B">
        <w:rPr>
          <w:sz w:val="24"/>
        </w:rPr>
        <w:t xml:space="preserve">digitais </w:t>
      </w:r>
      <w:r w:rsidR="00037A38" w:rsidRPr="008B157F">
        <w:rPr>
          <w:sz w:val="24"/>
        </w:rPr>
        <w:t>Scielo, Redalyc e Google Acadêmico.</w:t>
      </w:r>
      <w:r w:rsidR="00037A38" w:rsidRPr="008B157F">
        <w:rPr>
          <w:b/>
          <w:sz w:val="24"/>
        </w:rPr>
        <w:t xml:space="preserve"> </w:t>
      </w:r>
      <w:r w:rsidR="00037A38" w:rsidRPr="008B157F">
        <w:rPr>
          <w:sz w:val="24"/>
        </w:rPr>
        <w:t>Para esta pesquisa foi utilizada a análise documental para mapear a atuação do TPE na aprovação das Resoluções CNE/CP n. 02 de 2019 e da</w:t>
      </w:r>
      <w:r w:rsidR="006E7FC4" w:rsidRPr="008B157F">
        <w:rPr>
          <w:sz w:val="24"/>
        </w:rPr>
        <w:t xml:space="preserve"> Resolução CNE/CP n. 01 de 2020, foi adotada uma abordagem qualitativa para investigar as mudanças nas normativas referentes a formação de professores.</w:t>
      </w:r>
      <w:r w:rsidR="00037A38" w:rsidRPr="008B157F">
        <w:rPr>
          <w:sz w:val="24"/>
        </w:rPr>
        <w:t xml:space="preserve"> </w:t>
      </w:r>
      <w:r w:rsidR="00D7116B">
        <w:rPr>
          <w:sz w:val="24"/>
        </w:rPr>
        <w:t>Em</w:t>
      </w:r>
      <w:r w:rsidR="00366DA8" w:rsidRPr="008B157F">
        <w:rPr>
          <w:sz w:val="24"/>
        </w:rPr>
        <w:t xml:space="preserve"> âmbito nacional, o TPE </w:t>
      </w:r>
      <w:r w:rsidR="00D7116B">
        <w:rPr>
          <w:sz w:val="24"/>
        </w:rPr>
        <w:t>exerceu forte influência na definição d</w:t>
      </w:r>
      <w:r w:rsidR="00366DA8" w:rsidRPr="008B157F">
        <w:rPr>
          <w:sz w:val="24"/>
        </w:rPr>
        <w:t xml:space="preserve">as políticas educacionais, assessorando os principais orgãos relacionados à educação, </w:t>
      </w:r>
      <w:r w:rsidR="00D7116B">
        <w:rPr>
          <w:sz w:val="24"/>
        </w:rPr>
        <w:t xml:space="preserve">tais </w:t>
      </w:r>
      <w:r w:rsidR="00366DA8" w:rsidRPr="008B157F">
        <w:rPr>
          <w:sz w:val="24"/>
        </w:rPr>
        <w:t>como Ministério da Educação</w:t>
      </w:r>
      <w:r w:rsidR="00D7116B">
        <w:rPr>
          <w:sz w:val="24"/>
        </w:rPr>
        <w:t xml:space="preserve"> </w:t>
      </w:r>
      <w:r w:rsidR="00C3205E">
        <w:rPr>
          <w:sz w:val="24"/>
        </w:rPr>
        <w:t xml:space="preserve">(MEC) </w:t>
      </w:r>
      <w:r w:rsidR="00D7116B">
        <w:rPr>
          <w:sz w:val="24"/>
        </w:rPr>
        <w:t>e</w:t>
      </w:r>
      <w:r w:rsidR="00366DA8" w:rsidRPr="008B157F">
        <w:rPr>
          <w:sz w:val="24"/>
        </w:rPr>
        <w:t xml:space="preserve"> Conselho Nacional de Educação</w:t>
      </w:r>
      <w:r w:rsidR="00C3205E">
        <w:rPr>
          <w:sz w:val="24"/>
        </w:rPr>
        <w:t xml:space="preserve"> (CNE)</w:t>
      </w:r>
      <w:r w:rsidR="00366DA8" w:rsidRPr="008B157F">
        <w:rPr>
          <w:sz w:val="24"/>
        </w:rPr>
        <w:t xml:space="preserve">. Para atender as demandas do país, esses organismos tinham por finalidade unir-se à entidades com maior poder aquisitivo, a atuar em locais que tivessem abertura e que possuissem grande influência. </w:t>
      </w:r>
      <w:r w:rsidR="00C3205E">
        <w:rPr>
          <w:sz w:val="24"/>
        </w:rPr>
        <w:t>Dessa forma, g</w:t>
      </w:r>
      <w:r w:rsidR="00366DA8" w:rsidRPr="008B157F">
        <w:rPr>
          <w:sz w:val="24"/>
        </w:rPr>
        <w:t xml:space="preserve">rupos, movimentos e setores empresariais aparecem como </w:t>
      </w:r>
      <w:r w:rsidR="00C3205E">
        <w:rPr>
          <w:sz w:val="24"/>
        </w:rPr>
        <w:t>“</w:t>
      </w:r>
      <w:r w:rsidR="00366DA8" w:rsidRPr="008B157F">
        <w:rPr>
          <w:sz w:val="24"/>
        </w:rPr>
        <w:t>salvadores</w:t>
      </w:r>
      <w:r w:rsidR="00C3205E">
        <w:rPr>
          <w:sz w:val="24"/>
        </w:rPr>
        <w:t>” ou como “solução” para os problemas educacionais, passando a in</w:t>
      </w:r>
      <w:r w:rsidR="00366DA8" w:rsidRPr="008B157F">
        <w:rPr>
          <w:sz w:val="24"/>
        </w:rPr>
        <w:t>fluenci</w:t>
      </w:r>
      <w:r w:rsidR="00C3205E">
        <w:rPr>
          <w:sz w:val="24"/>
        </w:rPr>
        <w:t>ar a elaboração das políticas educacionais como um todo e em particular aquelas destinadas à formação de professores a partir de i</w:t>
      </w:r>
      <w:r w:rsidR="00366DA8" w:rsidRPr="008B157F">
        <w:rPr>
          <w:sz w:val="24"/>
        </w:rPr>
        <w:t>nteresses da classe</w:t>
      </w:r>
      <w:bookmarkStart w:id="0" w:name="_GoBack"/>
      <w:bookmarkEnd w:id="0"/>
      <w:r w:rsidR="00366DA8" w:rsidRPr="008B157F">
        <w:rPr>
          <w:sz w:val="24"/>
        </w:rPr>
        <w:t xml:space="preserve">. Podemos concluir que </w:t>
      </w:r>
      <w:r w:rsidR="00B26F1E">
        <w:rPr>
          <w:sz w:val="24"/>
          <w:lang w:val="pt-BR"/>
        </w:rPr>
        <w:t>o</w:t>
      </w:r>
      <w:r w:rsidR="00366DA8" w:rsidRPr="008B157F">
        <w:rPr>
          <w:sz w:val="24"/>
          <w:lang w:val="pt-BR"/>
        </w:rPr>
        <w:t xml:space="preserve"> Movimento </w:t>
      </w:r>
      <w:r w:rsidR="00C3205E">
        <w:rPr>
          <w:sz w:val="24"/>
          <w:lang w:val="pt-BR"/>
        </w:rPr>
        <w:t xml:space="preserve">TPE </w:t>
      </w:r>
      <w:r w:rsidR="00366DA8" w:rsidRPr="008B157F">
        <w:rPr>
          <w:sz w:val="24"/>
          <w:lang w:val="pt-BR"/>
        </w:rPr>
        <w:t>possui diversas parcerias ligadas ao setor empresarial, mas não se limita somente a isso, pois além do financiamento para se manter, necessita de parceiros ligados ao setor político para por em prática seus objetivos e metas relacionados ao campo educacional e</w:t>
      </w:r>
      <w:r w:rsidR="00C3205E">
        <w:rPr>
          <w:sz w:val="24"/>
          <w:lang w:val="pt-BR"/>
        </w:rPr>
        <w:t>,</w:t>
      </w:r>
      <w:r w:rsidR="00366DA8" w:rsidRPr="008B157F">
        <w:rPr>
          <w:sz w:val="24"/>
          <w:lang w:val="pt-BR"/>
        </w:rPr>
        <w:t xml:space="preserve"> </w:t>
      </w:r>
      <w:r w:rsidR="00C3205E">
        <w:rPr>
          <w:sz w:val="24"/>
          <w:lang w:val="pt-BR"/>
        </w:rPr>
        <w:t xml:space="preserve">nesta seara, </w:t>
      </w:r>
      <w:r w:rsidR="00366DA8" w:rsidRPr="008B157F">
        <w:rPr>
          <w:sz w:val="24"/>
          <w:lang w:val="pt-BR"/>
        </w:rPr>
        <w:t>o CNE e o MEC estão dentro dessas parcerias políticas.</w:t>
      </w:r>
    </w:p>
    <w:p w:rsidR="00037A38" w:rsidRPr="00037A38" w:rsidRDefault="00037A38" w:rsidP="00037A38">
      <w:pPr>
        <w:widowControl/>
        <w:shd w:val="clear" w:color="auto" w:fill="FFFFFF"/>
        <w:spacing w:line="360" w:lineRule="auto"/>
        <w:jc w:val="both"/>
        <w:rPr>
          <w:b/>
        </w:rPr>
      </w:pPr>
    </w:p>
    <w:p w:rsidR="002C3F4E" w:rsidRPr="004E582D" w:rsidRDefault="0014315F" w:rsidP="00CE67BE">
      <w:pPr>
        <w:pStyle w:val="Ttulo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76D6">
        <w:rPr>
          <w:rFonts w:ascii="Times New Roman" w:hAnsi="Times New Roman" w:cs="Times New Roman"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4E582D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Formação de </w:t>
      </w:r>
      <w:r w:rsidR="00D7116B">
        <w:rPr>
          <w:rStyle w:val="Ttulo2"/>
          <w:rFonts w:ascii="Times New Roman" w:hAnsi="Times New Roman" w:cs="Times New Roman"/>
          <w:color w:val="000000"/>
          <w:sz w:val="24"/>
          <w:szCs w:val="24"/>
        </w:rPr>
        <w:t>P</w:t>
      </w:r>
      <w:r w:rsidR="004E582D">
        <w:rPr>
          <w:rStyle w:val="Ttulo2"/>
          <w:rFonts w:ascii="Times New Roman" w:hAnsi="Times New Roman" w:cs="Times New Roman"/>
          <w:color w:val="000000"/>
          <w:sz w:val="24"/>
          <w:szCs w:val="24"/>
        </w:rPr>
        <w:t>rofessores, Todos Pela Educação,</w:t>
      </w:r>
      <w:r w:rsidR="004E582D" w:rsidRPr="00A4580A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Políticas Educacionais.</w:t>
      </w:r>
    </w:p>
    <w:p w:rsidR="004E582D" w:rsidRDefault="004E582D" w:rsidP="00CE67BE">
      <w:pPr>
        <w:spacing w:line="360" w:lineRule="auto"/>
        <w:jc w:val="both"/>
      </w:pPr>
    </w:p>
    <w:p w:rsidR="00FD565C" w:rsidRDefault="0014315F">
      <w:pPr>
        <w:jc w:val="both"/>
        <w:rPr>
          <w:b/>
          <w:sz w:val="24"/>
          <w:szCs w:val="24"/>
          <w:lang w:eastAsia="pt-BR"/>
        </w:rPr>
      </w:pPr>
      <w:r w:rsidRPr="00D7116B">
        <w:rPr>
          <w:b/>
          <w:bCs/>
          <w:sz w:val="24"/>
          <w:szCs w:val="24"/>
          <w:lang w:eastAsia="pt-BR"/>
        </w:rPr>
        <w:t>AGRADECIMENTOS:</w:t>
      </w:r>
      <w:r w:rsidRPr="00D7116B">
        <w:rPr>
          <w:sz w:val="24"/>
          <w:szCs w:val="24"/>
          <w:lang w:eastAsia="pt-BR"/>
        </w:rPr>
        <w:t xml:space="preserve"> </w:t>
      </w:r>
      <w:r w:rsidR="00D7116B">
        <w:rPr>
          <w:sz w:val="24"/>
          <w:szCs w:val="24"/>
          <w:lang w:eastAsia="pt-BR"/>
        </w:rPr>
        <w:t>À</w:t>
      </w:r>
      <w:r w:rsidR="00D7116B" w:rsidRPr="00D7116B">
        <w:rPr>
          <w:bCs/>
          <w:sz w:val="24"/>
          <w:szCs w:val="24"/>
          <w:lang w:val="pt-BR" w:eastAsia="pt-BR"/>
        </w:rPr>
        <w:t xml:space="preserve"> U</w:t>
      </w:r>
      <w:r w:rsidR="00D7116B">
        <w:rPr>
          <w:bCs/>
          <w:sz w:val="24"/>
          <w:szCs w:val="24"/>
          <w:lang w:val="pt-BR" w:eastAsia="pt-BR"/>
        </w:rPr>
        <w:t xml:space="preserve">niversidade Estadual de Mato Grosso do Sul </w:t>
      </w:r>
      <w:r w:rsidR="00D7116B" w:rsidRPr="006876D0">
        <w:rPr>
          <w:bCs/>
          <w:sz w:val="24"/>
          <w:szCs w:val="24"/>
          <w:lang w:val="pt-BR" w:eastAsia="pt-BR"/>
        </w:rPr>
        <w:t xml:space="preserve">pela concessão de bolsa de iniciação científica </w:t>
      </w:r>
      <w:r w:rsidR="00D7116B">
        <w:rPr>
          <w:bCs/>
          <w:sz w:val="24"/>
          <w:szCs w:val="24"/>
          <w:lang w:val="pt-BR" w:eastAsia="pt-BR"/>
        </w:rPr>
        <w:t>à</w:t>
      </w:r>
      <w:r w:rsidR="00D7116B" w:rsidRPr="006876D0">
        <w:rPr>
          <w:bCs/>
          <w:sz w:val="24"/>
          <w:szCs w:val="24"/>
          <w:lang w:val="pt-BR" w:eastAsia="pt-BR"/>
        </w:rPr>
        <w:t xml:space="preserve"> primeir</w:t>
      </w:r>
      <w:r w:rsidR="00D7116B">
        <w:rPr>
          <w:bCs/>
          <w:sz w:val="24"/>
          <w:szCs w:val="24"/>
          <w:lang w:val="pt-BR" w:eastAsia="pt-BR"/>
        </w:rPr>
        <w:t>a</w:t>
      </w:r>
      <w:r w:rsidR="00D7116B" w:rsidRPr="006876D0">
        <w:rPr>
          <w:bCs/>
          <w:sz w:val="24"/>
          <w:szCs w:val="24"/>
          <w:lang w:val="pt-BR" w:eastAsia="pt-BR"/>
        </w:rPr>
        <w:t xml:space="preserve"> autor</w:t>
      </w:r>
      <w:r w:rsidR="00D7116B">
        <w:rPr>
          <w:bCs/>
          <w:sz w:val="24"/>
          <w:szCs w:val="24"/>
          <w:lang w:val="pt-BR" w:eastAsia="pt-BR"/>
        </w:rPr>
        <w:t>a</w:t>
      </w:r>
      <w:r w:rsidR="00D7116B">
        <w:rPr>
          <w:sz w:val="24"/>
          <w:szCs w:val="24"/>
          <w:lang w:eastAsia="pt-BR"/>
        </w:rPr>
        <w:t>.</w:t>
      </w:r>
    </w:p>
    <w:sectPr w:rsidR="00FD565C" w:rsidSect="00CE731D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6A" w:rsidRDefault="0039126A" w:rsidP="002C3F4E">
      <w:r>
        <w:separator/>
      </w:r>
    </w:p>
  </w:endnote>
  <w:endnote w:type="continuationSeparator" w:id="0">
    <w:p w:rsidR="0039126A" w:rsidRDefault="0039126A" w:rsidP="002C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4E" w:rsidRDefault="0014315F">
    <w:pPr>
      <w:pStyle w:val="Rodap1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6A" w:rsidRDefault="0039126A" w:rsidP="002C3F4E">
      <w:r>
        <w:separator/>
      </w:r>
    </w:p>
  </w:footnote>
  <w:footnote w:type="continuationSeparator" w:id="0">
    <w:p w:rsidR="0039126A" w:rsidRDefault="0039126A" w:rsidP="002C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4E" w:rsidRDefault="0014315F">
    <w:pPr>
      <w:pStyle w:val="Cabealho1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0F9"/>
    <w:multiLevelType w:val="multilevel"/>
    <w:tmpl w:val="87B8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B7E72C2"/>
    <w:multiLevelType w:val="multilevel"/>
    <w:tmpl w:val="984E5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E"/>
    <w:rsid w:val="00037A38"/>
    <w:rsid w:val="0014315F"/>
    <w:rsid w:val="001F59B4"/>
    <w:rsid w:val="002607C4"/>
    <w:rsid w:val="002C3F4E"/>
    <w:rsid w:val="00366DA8"/>
    <w:rsid w:val="0039126A"/>
    <w:rsid w:val="004E582D"/>
    <w:rsid w:val="00672CF1"/>
    <w:rsid w:val="006A76D6"/>
    <w:rsid w:val="006E7FC4"/>
    <w:rsid w:val="008A6145"/>
    <w:rsid w:val="008B157F"/>
    <w:rsid w:val="00A220FC"/>
    <w:rsid w:val="00AB2637"/>
    <w:rsid w:val="00B26F1E"/>
    <w:rsid w:val="00C3205E"/>
    <w:rsid w:val="00CE67BE"/>
    <w:rsid w:val="00CE731D"/>
    <w:rsid w:val="00D7116B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F4E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2C3F4E"/>
    <w:pPr>
      <w:spacing w:before="134"/>
      <w:ind w:left="102"/>
      <w:outlineLvl w:val="0"/>
    </w:pPr>
    <w:rPr>
      <w:b/>
      <w:bCs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2C3F4E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2C3F4E"/>
    <w:rPr>
      <w:sz w:val="24"/>
      <w:szCs w:val="24"/>
    </w:rPr>
  </w:style>
  <w:style w:type="paragraph" w:styleId="Lista">
    <w:name w:val="List"/>
    <w:basedOn w:val="Corpodetexto"/>
    <w:rsid w:val="002C3F4E"/>
    <w:rPr>
      <w:rFonts w:cs="Mangal"/>
    </w:rPr>
  </w:style>
  <w:style w:type="paragraph" w:customStyle="1" w:styleId="Legenda1">
    <w:name w:val="Legenda1"/>
    <w:basedOn w:val="Normal"/>
    <w:qFormat/>
    <w:rsid w:val="002C3F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C3F4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2C3F4E"/>
  </w:style>
  <w:style w:type="paragraph" w:customStyle="1" w:styleId="TableParagraph">
    <w:name w:val="Table Paragraph"/>
    <w:basedOn w:val="Normal"/>
    <w:uiPriority w:val="1"/>
    <w:qFormat/>
    <w:rsid w:val="002C3F4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2C3F4E"/>
  </w:style>
  <w:style w:type="paragraph" w:customStyle="1" w:styleId="Cabealho1">
    <w:name w:val="Cabeçalho1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2C3F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E582D"/>
    <w:rPr>
      <w:color w:val="0000FF" w:themeColor="hyperlink"/>
      <w:u w:val="single"/>
    </w:rPr>
  </w:style>
  <w:style w:type="character" w:customStyle="1" w:styleId="Ttulo2">
    <w:name w:val="Título #2_"/>
    <w:rsid w:val="004E582D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4E582D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_nanda_oc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ndre\Downloads\andreiamilita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C67C-23BA-4C76-A6D7-C1686DD3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Fernanda Orst</cp:lastModifiedBy>
  <cp:revision>3</cp:revision>
  <dcterms:created xsi:type="dcterms:W3CDTF">2022-09-14T11:46:00Z</dcterms:created>
  <dcterms:modified xsi:type="dcterms:W3CDTF">2022-09-14T22:07:00Z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