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576C" w14:textId="1BB3E5B1" w:rsidR="003C1782" w:rsidRPr="00C765EE" w:rsidRDefault="00000000" w:rsidP="00561835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C765EE">
        <w:rPr>
          <w:b/>
          <w:bCs/>
          <w:sz w:val="24"/>
          <w:szCs w:val="24"/>
          <w:lang w:eastAsia="pt-BR"/>
        </w:rPr>
        <w:t xml:space="preserve">TÍTULO: </w:t>
      </w:r>
      <w:r w:rsidR="005E0D98" w:rsidRPr="00C765EE">
        <w:rPr>
          <w:b/>
          <w:bCs/>
          <w:sz w:val="24"/>
          <w:szCs w:val="24"/>
        </w:rPr>
        <w:t>A RELAÇÃO ENTRE TABAGISMO E ANSIEDADE EM ACADÊMICOS DO CURSO DE MEDICINA E A INFLUÊNCIA DA PANDEMIA DESENCADEADA PELO NOVO CORONAVÍRUS (SARS-COV2)</w:t>
      </w:r>
      <w:r w:rsidR="00C765EE" w:rsidRPr="00C765EE">
        <w:rPr>
          <w:b/>
          <w:bCs/>
          <w:sz w:val="24"/>
          <w:szCs w:val="24"/>
        </w:rPr>
        <w:t>.</w:t>
      </w:r>
    </w:p>
    <w:p w14:paraId="2BD3597A" w14:textId="7F8B8592" w:rsidR="003C1782" w:rsidRPr="00561835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>Instituição:</w:t>
      </w:r>
      <w:r w:rsidRPr="00C765EE">
        <w:t xml:space="preserve"> </w:t>
      </w:r>
      <w:r w:rsidR="005E0D98" w:rsidRPr="00C765EE">
        <w:t>Universidade Estadual de Mato Grosso do Sul</w:t>
      </w:r>
    </w:p>
    <w:p w14:paraId="6942DD89" w14:textId="38804B53" w:rsidR="003C1782" w:rsidRDefault="00000000" w:rsidP="00620D8E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561835">
        <w:rPr>
          <w:b/>
          <w:bCs/>
        </w:rPr>
        <w:t xml:space="preserve"> </w:t>
      </w:r>
      <w:r w:rsidR="00561835" w:rsidRPr="00C765EE">
        <w:t>Ci</w:t>
      </w:r>
      <w:r w:rsidR="00C765EE">
        <w:t>ê</w:t>
      </w:r>
      <w:r w:rsidR="00561835" w:rsidRPr="00C765EE">
        <w:t>ncias da saude</w:t>
      </w:r>
    </w:p>
    <w:p w14:paraId="756CF4D6" w14:textId="77777777" w:rsidR="00C765EE" w:rsidRPr="00C765EE" w:rsidRDefault="00993B23" w:rsidP="00C765EE">
      <w:pPr>
        <w:pStyle w:val="Corpodetexto"/>
        <w:jc w:val="right"/>
        <w:rPr>
          <w:rFonts w:eastAsia="Calibri"/>
          <w:b/>
          <w:sz w:val="20"/>
          <w:szCs w:val="20"/>
          <w:lang w:eastAsia="zh-CN"/>
        </w:rPr>
      </w:pPr>
      <w:r w:rsidRPr="00C765EE">
        <w:rPr>
          <w:rFonts w:eastAsia="Calibri"/>
          <w:b/>
          <w:sz w:val="20"/>
          <w:szCs w:val="20"/>
          <w:lang w:eastAsia="zh-CN"/>
        </w:rPr>
        <w:t xml:space="preserve">SAMPAIO, </w:t>
      </w:r>
      <w:r w:rsidRPr="00C765EE">
        <w:rPr>
          <w:rFonts w:eastAsia="Calibri"/>
          <w:bCs/>
          <w:sz w:val="20"/>
          <w:szCs w:val="20"/>
          <w:lang w:eastAsia="zh-CN"/>
        </w:rPr>
        <w:t>Gustavo Silva</w:t>
      </w:r>
      <w:r w:rsidRPr="00C765EE">
        <w:rPr>
          <w:rFonts w:eastAsia="Calibri"/>
          <w:bCs/>
          <w:sz w:val="20"/>
          <w:szCs w:val="20"/>
          <w:vertAlign w:val="superscript"/>
          <w:lang w:eastAsia="zh-CN"/>
        </w:rPr>
        <w:t>1</w:t>
      </w:r>
      <w:r w:rsidRPr="00C765EE">
        <w:rPr>
          <w:rFonts w:eastAsia="Calibri"/>
          <w:b/>
          <w:sz w:val="20"/>
          <w:szCs w:val="20"/>
          <w:lang w:eastAsia="zh-CN"/>
        </w:rPr>
        <w:t xml:space="preserve"> (</w:t>
      </w:r>
      <w:hyperlink r:id="rId8" w:history="1">
        <w:r w:rsidRPr="00C765EE">
          <w:rPr>
            <w:rStyle w:val="Hyperlink"/>
            <w:rFonts w:eastAsia="Calibri"/>
            <w:bCs/>
            <w:sz w:val="20"/>
            <w:szCs w:val="20"/>
            <w:lang w:eastAsia="zh-CN"/>
          </w:rPr>
          <w:t>gustavo-samp@hotmail.com</w:t>
        </w:r>
      </w:hyperlink>
      <w:r w:rsidR="00C765EE" w:rsidRPr="00C765EE">
        <w:rPr>
          <w:rFonts w:eastAsia="Calibri"/>
          <w:b/>
          <w:sz w:val="20"/>
          <w:szCs w:val="20"/>
          <w:lang w:eastAsia="zh-CN"/>
        </w:rPr>
        <w:t>)</w:t>
      </w:r>
      <w:r w:rsidRPr="00C765EE">
        <w:rPr>
          <w:rFonts w:eastAsia="Calibri"/>
          <w:b/>
          <w:sz w:val="20"/>
          <w:szCs w:val="20"/>
          <w:lang w:eastAsia="zh-CN"/>
        </w:rPr>
        <w:t>;</w:t>
      </w:r>
    </w:p>
    <w:p w14:paraId="3195EA34" w14:textId="56BB4553" w:rsidR="00C00A88" w:rsidRPr="00C765EE" w:rsidRDefault="00993B23" w:rsidP="00C765EE">
      <w:pPr>
        <w:pStyle w:val="Corpodetexto"/>
        <w:jc w:val="right"/>
        <w:rPr>
          <w:sz w:val="20"/>
          <w:szCs w:val="20"/>
          <w:lang w:eastAsia="pt-BR"/>
        </w:rPr>
      </w:pPr>
      <w:r w:rsidRPr="00C765EE">
        <w:rPr>
          <w:rFonts w:eastAsia="Calibri"/>
          <w:b/>
          <w:sz w:val="20"/>
          <w:szCs w:val="20"/>
          <w:lang w:eastAsia="zh-CN"/>
        </w:rPr>
        <w:t>VIL</w:t>
      </w:r>
      <w:r w:rsidR="00C00A88" w:rsidRPr="00C765EE">
        <w:rPr>
          <w:rFonts w:eastAsia="Calibri"/>
          <w:b/>
          <w:sz w:val="20"/>
          <w:szCs w:val="20"/>
          <w:lang w:eastAsia="zh-CN"/>
        </w:rPr>
        <w:t>L</w:t>
      </w:r>
      <w:r w:rsidRPr="00C765EE">
        <w:rPr>
          <w:rFonts w:eastAsia="Calibri"/>
          <w:b/>
          <w:sz w:val="20"/>
          <w:szCs w:val="20"/>
          <w:lang w:eastAsia="zh-CN"/>
        </w:rPr>
        <w:t xml:space="preserve">ALBA, </w:t>
      </w:r>
      <w:r w:rsidRPr="00C765EE">
        <w:rPr>
          <w:rFonts w:eastAsia="Calibri"/>
          <w:bCs/>
          <w:sz w:val="20"/>
          <w:szCs w:val="20"/>
          <w:lang w:eastAsia="zh-CN"/>
        </w:rPr>
        <w:t>Daniel Lucas Lopes Freitas</w:t>
      </w:r>
      <w:r w:rsidR="00C00A88" w:rsidRPr="00C765EE">
        <w:rPr>
          <w:rFonts w:eastAsia="Calibri"/>
          <w:bCs/>
          <w:sz w:val="20"/>
          <w:szCs w:val="20"/>
          <w:vertAlign w:val="superscript"/>
          <w:lang w:eastAsia="zh-CN"/>
        </w:rPr>
        <w:t>1</w:t>
      </w:r>
      <w:r w:rsidR="00C765EE" w:rsidRPr="00C765EE">
        <w:rPr>
          <w:rFonts w:eastAsia="Calibri"/>
          <w:bCs/>
          <w:sz w:val="20"/>
          <w:szCs w:val="20"/>
          <w:vertAlign w:val="superscript"/>
          <w:lang w:eastAsia="zh-CN"/>
        </w:rPr>
        <w:t xml:space="preserve"> </w:t>
      </w:r>
      <w:r w:rsidR="00C765EE" w:rsidRPr="00C765EE">
        <w:rPr>
          <w:rFonts w:eastAsia="Calibri"/>
          <w:bCs/>
          <w:sz w:val="20"/>
          <w:szCs w:val="20"/>
          <w:lang w:eastAsia="zh-CN"/>
        </w:rPr>
        <w:t>(</w:t>
      </w:r>
      <w:hyperlink r:id="rId9" w:history="1">
        <w:r w:rsidR="00C765EE" w:rsidRPr="00C765EE">
          <w:rPr>
            <w:rStyle w:val="Hyperlink"/>
            <w:sz w:val="20"/>
            <w:szCs w:val="20"/>
          </w:rPr>
          <w:t>daniellucaslopes@hotmail.com</w:t>
        </w:r>
      </w:hyperlink>
      <w:r w:rsidR="00C765EE" w:rsidRPr="00C765EE">
        <w:rPr>
          <w:sz w:val="20"/>
          <w:szCs w:val="20"/>
        </w:rPr>
        <w:t>);</w:t>
      </w:r>
    </w:p>
    <w:p w14:paraId="3B1DAE42" w14:textId="6016648E" w:rsidR="00993B23" w:rsidRPr="00C765EE" w:rsidRDefault="00C00A88" w:rsidP="00C765EE">
      <w:pPr>
        <w:pStyle w:val="Corpodetexto"/>
        <w:jc w:val="right"/>
        <w:rPr>
          <w:rFonts w:eastAsia="Calibri"/>
          <w:bCs/>
          <w:sz w:val="20"/>
          <w:szCs w:val="20"/>
          <w:lang w:eastAsia="zh-CN"/>
        </w:rPr>
      </w:pPr>
      <w:r w:rsidRPr="00C765EE">
        <w:rPr>
          <w:rFonts w:eastAsia="Calibri"/>
          <w:b/>
          <w:sz w:val="20"/>
          <w:szCs w:val="20"/>
          <w:lang w:eastAsia="zh-CN"/>
        </w:rPr>
        <w:t xml:space="preserve">QUADROS, </w:t>
      </w:r>
      <w:r w:rsidRPr="00C765EE">
        <w:rPr>
          <w:rFonts w:eastAsia="Calibri"/>
          <w:bCs/>
          <w:sz w:val="20"/>
          <w:szCs w:val="20"/>
          <w:lang w:eastAsia="zh-CN"/>
        </w:rPr>
        <w:t>Fátima Alice Aguiar</w:t>
      </w:r>
      <w:r w:rsidRPr="00C765EE">
        <w:rPr>
          <w:rFonts w:eastAsia="Calibri"/>
          <w:b/>
          <w:sz w:val="20"/>
          <w:szCs w:val="20"/>
          <w:vertAlign w:val="superscript"/>
          <w:lang w:eastAsia="zh-CN"/>
        </w:rPr>
        <w:t>2</w:t>
      </w:r>
      <w:r w:rsidR="00C765EE" w:rsidRPr="00C765EE">
        <w:rPr>
          <w:rFonts w:eastAsia="Calibri"/>
          <w:b/>
          <w:sz w:val="20"/>
          <w:szCs w:val="20"/>
          <w:vertAlign w:val="superscript"/>
          <w:lang w:eastAsia="zh-CN"/>
        </w:rPr>
        <w:t xml:space="preserve"> </w:t>
      </w:r>
      <w:r w:rsidR="00C765EE" w:rsidRPr="00C765EE">
        <w:rPr>
          <w:sz w:val="20"/>
          <w:szCs w:val="20"/>
        </w:rPr>
        <w:t>(</w:t>
      </w:r>
      <w:hyperlink r:id="rId10" w:history="1">
        <w:r w:rsidR="00C765EE" w:rsidRPr="00C765EE">
          <w:rPr>
            <w:rStyle w:val="Hyperlink"/>
            <w:sz w:val="20"/>
            <w:szCs w:val="20"/>
          </w:rPr>
          <w:t>faaquadros@hotmail.com</w:t>
        </w:r>
      </w:hyperlink>
      <w:r w:rsidR="00C765EE" w:rsidRPr="00C765EE">
        <w:rPr>
          <w:sz w:val="20"/>
          <w:szCs w:val="20"/>
        </w:rPr>
        <w:t>)</w:t>
      </w:r>
      <w:r w:rsidR="00E30490">
        <w:rPr>
          <w:sz w:val="20"/>
          <w:szCs w:val="20"/>
        </w:rPr>
        <w:t>;</w:t>
      </w:r>
    </w:p>
    <w:p w14:paraId="75850CB6" w14:textId="6FC1E4CA" w:rsidR="003C1782" w:rsidRPr="00C765EE" w:rsidRDefault="00C765EE" w:rsidP="00C765EE">
      <w:pPr>
        <w:pStyle w:val="Corpodetexto"/>
        <w:jc w:val="right"/>
        <w:rPr>
          <w:rFonts w:eastAsia="Calibri"/>
          <w:bCs/>
          <w:sz w:val="20"/>
          <w:szCs w:val="20"/>
          <w:lang w:eastAsia="zh-CN"/>
        </w:rPr>
      </w:pPr>
      <w:r w:rsidRPr="00C765EE">
        <w:rPr>
          <w:rFonts w:eastAsia="Calibri"/>
          <w:bCs/>
          <w:sz w:val="20"/>
          <w:szCs w:val="20"/>
          <w:lang w:eastAsia="zh-CN"/>
        </w:rPr>
        <w:t>1-Discente</w:t>
      </w:r>
      <w:r w:rsidR="00EE3F50" w:rsidRPr="00C765EE">
        <w:rPr>
          <w:rFonts w:eastAsia="Calibri"/>
          <w:bCs/>
          <w:sz w:val="20"/>
          <w:szCs w:val="20"/>
          <w:lang w:eastAsia="zh-CN"/>
        </w:rPr>
        <w:t xml:space="preserve"> do curso de Medicina da Universidade Estadual de Mato Grosso do Sul.</w:t>
      </w:r>
    </w:p>
    <w:p w14:paraId="0C4585C6" w14:textId="5E6D21BB" w:rsidR="003C1782" w:rsidRPr="00C765EE" w:rsidRDefault="00C765EE" w:rsidP="00C765EE">
      <w:pPr>
        <w:pStyle w:val="Corpodetexto"/>
        <w:spacing w:line="360" w:lineRule="auto"/>
        <w:jc w:val="right"/>
        <w:rPr>
          <w:rFonts w:eastAsia="Calibri"/>
          <w:bCs/>
          <w:sz w:val="20"/>
          <w:szCs w:val="20"/>
          <w:lang w:eastAsia="zh-CN"/>
        </w:rPr>
      </w:pPr>
      <w:r w:rsidRPr="00C765EE">
        <w:rPr>
          <w:rFonts w:eastAsia="Calibri"/>
          <w:bCs/>
          <w:sz w:val="20"/>
          <w:szCs w:val="20"/>
          <w:lang w:eastAsia="zh-CN"/>
        </w:rPr>
        <w:t>2-Docente</w:t>
      </w:r>
      <w:r w:rsidR="00EE3F50" w:rsidRPr="00C765EE">
        <w:rPr>
          <w:rFonts w:eastAsia="Calibri"/>
          <w:bCs/>
          <w:sz w:val="20"/>
          <w:szCs w:val="20"/>
          <w:lang w:eastAsia="zh-CN"/>
        </w:rPr>
        <w:t xml:space="preserve"> do curso de Medicina da Universidade Estadual de Mato Grosso do Sul.</w:t>
      </w:r>
    </w:p>
    <w:p w14:paraId="0AE09824" w14:textId="77777777" w:rsidR="00EE3F50" w:rsidRDefault="00000000" w:rsidP="00EE3F50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</w:p>
    <w:p w14:paraId="77BFB0A7" w14:textId="02555D48" w:rsidR="003C1782" w:rsidRPr="0006285C" w:rsidRDefault="005E0D98" w:rsidP="00EE3F50">
      <w:pPr>
        <w:jc w:val="both"/>
        <w:rPr>
          <w:bCs/>
          <w:sz w:val="24"/>
          <w:szCs w:val="24"/>
          <w:lang w:eastAsia="pt-BR"/>
        </w:rPr>
      </w:pPr>
      <w:r w:rsidRPr="0006285C">
        <w:rPr>
          <w:bCs/>
          <w:iCs/>
          <w:sz w:val="24"/>
          <w:szCs w:val="24"/>
        </w:rPr>
        <w:t>O tabagismo faz parte de um grupo de transtornos mentais e comportamentais relac</w:t>
      </w:r>
      <w:r w:rsidR="009A03EA" w:rsidRPr="0006285C">
        <w:rPr>
          <w:bCs/>
          <w:iCs/>
          <w:sz w:val="24"/>
          <w:szCs w:val="24"/>
        </w:rPr>
        <w:t>ion</w:t>
      </w:r>
      <w:r w:rsidRPr="0006285C">
        <w:rPr>
          <w:bCs/>
          <w:iCs/>
          <w:sz w:val="24"/>
          <w:szCs w:val="24"/>
        </w:rPr>
        <w:t>ados ao uso de subst</w:t>
      </w:r>
      <w:r w:rsidR="009A03EA" w:rsidRPr="0006285C">
        <w:rPr>
          <w:bCs/>
          <w:iCs/>
          <w:sz w:val="24"/>
          <w:szCs w:val="24"/>
        </w:rPr>
        <w:t>â</w:t>
      </w:r>
      <w:r w:rsidRPr="0006285C">
        <w:rPr>
          <w:bCs/>
          <w:iCs/>
          <w:sz w:val="24"/>
          <w:szCs w:val="24"/>
        </w:rPr>
        <w:t xml:space="preserve">ncias psicoativas. </w:t>
      </w:r>
      <w:r w:rsidR="007C33ED" w:rsidRPr="0006285C">
        <w:rPr>
          <w:bCs/>
          <w:iCs/>
          <w:sz w:val="24"/>
          <w:szCs w:val="24"/>
        </w:rPr>
        <w:t xml:space="preserve">Fatores individuais, </w:t>
      </w:r>
      <w:r w:rsidR="009A03EA" w:rsidRPr="0006285C">
        <w:rPr>
          <w:bCs/>
          <w:iCs/>
          <w:sz w:val="24"/>
          <w:szCs w:val="24"/>
        </w:rPr>
        <w:t xml:space="preserve">tais </w:t>
      </w:r>
      <w:r w:rsidR="007C33ED" w:rsidRPr="0006285C">
        <w:rPr>
          <w:bCs/>
          <w:iCs/>
          <w:sz w:val="24"/>
          <w:szCs w:val="24"/>
        </w:rPr>
        <w:t>como personalidade, estado afetivo</w:t>
      </w:r>
      <w:r w:rsidR="009A03EA" w:rsidRPr="0006285C">
        <w:rPr>
          <w:bCs/>
          <w:iCs/>
          <w:sz w:val="24"/>
          <w:szCs w:val="24"/>
        </w:rPr>
        <w:t>, bem como</w:t>
      </w:r>
      <w:r w:rsidR="007C33ED" w:rsidRPr="0006285C">
        <w:rPr>
          <w:bCs/>
          <w:iCs/>
          <w:sz w:val="24"/>
          <w:szCs w:val="24"/>
        </w:rPr>
        <w:t xml:space="preserve"> a influ</w:t>
      </w:r>
      <w:r w:rsidR="009A03EA" w:rsidRPr="0006285C">
        <w:rPr>
          <w:bCs/>
          <w:iCs/>
          <w:sz w:val="24"/>
          <w:szCs w:val="24"/>
        </w:rPr>
        <w:t>ê</w:t>
      </w:r>
      <w:r w:rsidR="007C33ED" w:rsidRPr="0006285C">
        <w:rPr>
          <w:bCs/>
          <w:iCs/>
          <w:sz w:val="24"/>
          <w:szCs w:val="24"/>
        </w:rPr>
        <w:t>ncia externa são variáveis que influenciam o indivíduo</w:t>
      </w:r>
      <w:r w:rsidR="009A03EA" w:rsidRPr="0006285C">
        <w:rPr>
          <w:bCs/>
          <w:iCs/>
          <w:sz w:val="24"/>
          <w:szCs w:val="24"/>
        </w:rPr>
        <w:t>, podendo ser estímulos que o estimulem a realizar tal ato</w:t>
      </w:r>
      <w:r w:rsidR="007C33ED" w:rsidRPr="0006285C">
        <w:rPr>
          <w:bCs/>
          <w:iCs/>
          <w:sz w:val="24"/>
          <w:szCs w:val="24"/>
        </w:rPr>
        <w:t>.</w:t>
      </w:r>
      <w:r w:rsidR="000714B8" w:rsidRPr="0006285C">
        <w:rPr>
          <w:bCs/>
          <w:iCs/>
          <w:sz w:val="24"/>
          <w:szCs w:val="24"/>
        </w:rPr>
        <w:t xml:space="preserve"> </w:t>
      </w:r>
      <w:r w:rsidR="007C33ED" w:rsidRPr="0006285C">
        <w:rPr>
          <w:bCs/>
          <w:iCs/>
          <w:sz w:val="24"/>
          <w:szCs w:val="24"/>
        </w:rPr>
        <w:t>As evid</w:t>
      </w:r>
      <w:r w:rsidR="009A03EA" w:rsidRPr="0006285C">
        <w:rPr>
          <w:bCs/>
          <w:iCs/>
          <w:sz w:val="24"/>
          <w:szCs w:val="24"/>
        </w:rPr>
        <w:t>ê</w:t>
      </w:r>
      <w:r w:rsidR="007C33ED" w:rsidRPr="0006285C">
        <w:rPr>
          <w:bCs/>
          <w:iCs/>
          <w:sz w:val="24"/>
          <w:szCs w:val="24"/>
        </w:rPr>
        <w:t>ncias</w:t>
      </w:r>
      <w:r w:rsidR="009A03EA" w:rsidRPr="0006285C">
        <w:rPr>
          <w:bCs/>
          <w:iCs/>
          <w:sz w:val="24"/>
          <w:szCs w:val="24"/>
        </w:rPr>
        <w:t xml:space="preserve"> científicas</w:t>
      </w:r>
      <w:r w:rsidR="007C33ED" w:rsidRPr="0006285C">
        <w:rPr>
          <w:bCs/>
          <w:iCs/>
          <w:sz w:val="24"/>
          <w:szCs w:val="24"/>
        </w:rPr>
        <w:t xml:space="preserve"> sugerem uma relação bidirecional entre tabagismo e transtornos de humor, podendo ser</w:t>
      </w:r>
      <w:r w:rsidR="009A03EA" w:rsidRPr="0006285C">
        <w:rPr>
          <w:bCs/>
          <w:iCs/>
          <w:sz w:val="24"/>
          <w:szCs w:val="24"/>
        </w:rPr>
        <w:t xml:space="preserve"> então</w:t>
      </w:r>
      <w:r w:rsidR="007C33ED" w:rsidRPr="0006285C">
        <w:rPr>
          <w:bCs/>
          <w:iCs/>
          <w:sz w:val="24"/>
          <w:szCs w:val="24"/>
        </w:rPr>
        <w:t xml:space="preserve"> uma forma de alívio d</w:t>
      </w:r>
      <w:r w:rsidR="009A03EA" w:rsidRPr="0006285C">
        <w:rPr>
          <w:bCs/>
          <w:iCs/>
          <w:sz w:val="24"/>
          <w:szCs w:val="24"/>
        </w:rPr>
        <w:t>esse</w:t>
      </w:r>
      <w:r w:rsidR="007C33ED" w:rsidRPr="0006285C">
        <w:rPr>
          <w:bCs/>
          <w:iCs/>
          <w:sz w:val="24"/>
          <w:szCs w:val="24"/>
        </w:rPr>
        <w:t xml:space="preserve"> estado psicológico aversivo</w:t>
      </w:r>
      <w:r w:rsidR="009A03EA" w:rsidRPr="0006285C">
        <w:rPr>
          <w:bCs/>
          <w:iCs/>
          <w:sz w:val="24"/>
          <w:szCs w:val="24"/>
        </w:rPr>
        <w:t xml:space="preserve"> vivenciado pelo mesmo</w:t>
      </w:r>
      <w:r w:rsidR="007C33ED" w:rsidRPr="0006285C">
        <w:rPr>
          <w:bCs/>
          <w:iCs/>
          <w:sz w:val="24"/>
          <w:szCs w:val="24"/>
        </w:rPr>
        <w:t>. Contudo, a longo prazo, pode culminar em consequ</w:t>
      </w:r>
      <w:r w:rsidR="009A03EA" w:rsidRPr="0006285C">
        <w:rPr>
          <w:bCs/>
          <w:iCs/>
          <w:sz w:val="24"/>
          <w:szCs w:val="24"/>
        </w:rPr>
        <w:t>ê</w:t>
      </w:r>
      <w:r w:rsidR="007C33ED" w:rsidRPr="0006285C">
        <w:rPr>
          <w:bCs/>
          <w:iCs/>
          <w:sz w:val="24"/>
          <w:szCs w:val="24"/>
        </w:rPr>
        <w:t xml:space="preserve">ncias negativas para </w:t>
      </w:r>
      <w:r w:rsidR="009A03EA" w:rsidRPr="0006285C">
        <w:rPr>
          <w:bCs/>
          <w:iCs/>
          <w:sz w:val="24"/>
          <w:szCs w:val="24"/>
        </w:rPr>
        <w:t>a saúde do</w:t>
      </w:r>
      <w:r w:rsidR="007C33ED" w:rsidRPr="0006285C">
        <w:rPr>
          <w:bCs/>
          <w:iCs/>
          <w:sz w:val="24"/>
          <w:szCs w:val="24"/>
        </w:rPr>
        <w:t xml:space="preserve"> indivíduo. </w:t>
      </w:r>
      <w:r w:rsidR="009A03EA" w:rsidRPr="0006285C">
        <w:rPr>
          <w:bCs/>
          <w:iCs/>
          <w:sz w:val="24"/>
          <w:szCs w:val="24"/>
        </w:rPr>
        <w:t xml:space="preserve">Situações ou momentos estressantes, como a pandemia </w:t>
      </w:r>
      <w:r w:rsidR="00B1222A" w:rsidRPr="0006285C">
        <w:rPr>
          <w:bCs/>
          <w:iCs/>
          <w:sz w:val="24"/>
          <w:szCs w:val="24"/>
        </w:rPr>
        <w:t>desencadeada pelo SARSCoV2</w:t>
      </w:r>
      <w:r w:rsidR="007C33ED" w:rsidRPr="0006285C">
        <w:rPr>
          <w:bCs/>
          <w:iCs/>
          <w:sz w:val="24"/>
          <w:szCs w:val="24"/>
        </w:rPr>
        <w:t xml:space="preserve"> podem ser gatilhos para aumentar a carga tabágica, sendo uma </w:t>
      </w:r>
      <w:r w:rsidR="009A03EA" w:rsidRPr="0006285C">
        <w:rPr>
          <w:bCs/>
          <w:iCs/>
          <w:sz w:val="24"/>
          <w:szCs w:val="24"/>
        </w:rPr>
        <w:t>maneira</w:t>
      </w:r>
      <w:r w:rsidR="007C33ED" w:rsidRPr="0006285C">
        <w:rPr>
          <w:bCs/>
          <w:iCs/>
          <w:sz w:val="24"/>
          <w:szCs w:val="24"/>
        </w:rPr>
        <w:t xml:space="preserve"> de al</w:t>
      </w:r>
      <w:r w:rsidR="009A03EA" w:rsidRPr="0006285C">
        <w:rPr>
          <w:bCs/>
          <w:iCs/>
          <w:sz w:val="24"/>
          <w:szCs w:val="24"/>
        </w:rPr>
        <w:t>iviar</w:t>
      </w:r>
      <w:r w:rsidR="007C33ED" w:rsidRPr="0006285C">
        <w:rPr>
          <w:bCs/>
          <w:iCs/>
          <w:sz w:val="24"/>
          <w:szCs w:val="24"/>
        </w:rPr>
        <w:t xml:space="preserve"> o estresse</w:t>
      </w:r>
      <w:r w:rsidR="009A03EA" w:rsidRPr="0006285C">
        <w:rPr>
          <w:bCs/>
          <w:iCs/>
          <w:sz w:val="24"/>
          <w:szCs w:val="24"/>
        </w:rPr>
        <w:t xml:space="preserve"> e a tensão</w:t>
      </w:r>
      <w:r w:rsidR="007C33ED" w:rsidRPr="0006285C">
        <w:rPr>
          <w:bCs/>
          <w:iCs/>
          <w:sz w:val="24"/>
          <w:szCs w:val="24"/>
        </w:rPr>
        <w:t xml:space="preserve"> vivenciado</w:t>
      </w:r>
      <w:r w:rsidR="009A03EA" w:rsidRPr="0006285C">
        <w:rPr>
          <w:bCs/>
          <w:iCs/>
          <w:sz w:val="24"/>
          <w:szCs w:val="24"/>
        </w:rPr>
        <w:t>s</w:t>
      </w:r>
      <w:r w:rsidR="007C33ED" w:rsidRPr="0006285C">
        <w:rPr>
          <w:bCs/>
          <w:iCs/>
          <w:sz w:val="24"/>
          <w:szCs w:val="24"/>
        </w:rPr>
        <w:t>.</w:t>
      </w:r>
      <w:r w:rsidR="000714B8" w:rsidRPr="0006285C">
        <w:rPr>
          <w:bCs/>
          <w:iCs/>
          <w:sz w:val="24"/>
          <w:szCs w:val="24"/>
        </w:rPr>
        <w:t xml:space="preserve"> A ansiedade, por sua vez, pode manifestar-se por sintomas emocionais como apreensão, tensão, irritabilidade, taquicardia e sudorese. </w:t>
      </w:r>
      <w:r w:rsidR="00CF3A71">
        <w:rPr>
          <w:bCs/>
          <w:iCs/>
          <w:sz w:val="24"/>
          <w:szCs w:val="24"/>
        </w:rPr>
        <w:t xml:space="preserve">O trabalho foi realizado a fim de </w:t>
      </w:r>
      <w:r w:rsidR="00CF3A71">
        <w:rPr>
          <w:bCs/>
          <w:sz w:val="24"/>
          <w:szCs w:val="24"/>
        </w:rPr>
        <w:t>i</w:t>
      </w:r>
      <w:r w:rsidR="007C33ED" w:rsidRPr="0006285C">
        <w:rPr>
          <w:bCs/>
          <w:color w:val="000000"/>
          <w:sz w:val="24"/>
          <w:szCs w:val="24"/>
        </w:rPr>
        <w:t>dentificar a prevalência e intensidade do tabagismo em estudantes de medicina ao longo da vida e durante a pandemia pelo novo coronavírus e sua correlação com transtornos de ansiedade, depressão e estresse.</w:t>
      </w:r>
      <w:r w:rsidR="00A3197D" w:rsidRPr="0006285C">
        <w:rPr>
          <w:bCs/>
          <w:color w:val="000000"/>
          <w:sz w:val="24"/>
          <w:szCs w:val="24"/>
        </w:rPr>
        <w:t xml:space="preserve"> </w:t>
      </w:r>
      <w:r w:rsidR="00CF3A71" w:rsidRPr="00CF3A71">
        <w:rPr>
          <w:bCs/>
          <w:color w:val="000000"/>
          <w:sz w:val="24"/>
          <w:szCs w:val="24"/>
        </w:rPr>
        <w:t>F</w:t>
      </w:r>
      <w:r w:rsidR="00A3197D" w:rsidRPr="00CF3A71">
        <w:rPr>
          <w:bCs/>
          <w:color w:val="000000"/>
          <w:sz w:val="24"/>
          <w:szCs w:val="24"/>
        </w:rPr>
        <w:t>o</w:t>
      </w:r>
      <w:r w:rsidR="00A3197D" w:rsidRPr="0006285C">
        <w:rPr>
          <w:bCs/>
          <w:color w:val="000000"/>
          <w:sz w:val="24"/>
          <w:szCs w:val="24"/>
        </w:rPr>
        <w:t>i realizado um estudo quantitativo retrospectivo, cuja amostra f</w:t>
      </w:r>
      <w:r w:rsidR="00B1222A" w:rsidRPr="0006285C">
        <w:rPr>
          <w:bCs/>
          <w:color w:val="000000"/>
          <w:sz w:val="24"/>
          <w:szCs w:val="24"/>
        </w:rPr>
        <w:t>or</w:t>
      </w:r>
      <w:r w:rsidR="00A3197D" w:rsidRPr="0006285C">
        <w:rPr>
          <w:bCs/>
          <w:color w:val="000000"/>
          <w:sz w:val="24"/>
          <w:szCs w:val="24"/>
        </w:rPr>
        <w:t>a</w:t>
      </w:r>
      <w:r w:rsidR="00B1222A" w:rsidRPr="0006285C">
        <w:rPr>
          <w:bCs/>
          <w:color w:val="000000"/>
          <w:sz w:val="24"/>
          <w:szCs w:val="24"/>
        </w:rPr>
        <w:t>m</w:t>
      </w:r>
      <w:r w:rsidR="00A3197D" w:rsidRPr="0006285C">
        <w:rPr>
          <w:bCs/>
          <w:color w:val="000000"/>
          <w:sz w:val="24"/>
          <w:szCs w:val="24"/>
        </w:rPr>
        <w:t xml:space="preserve"> os acad</w:t>
      </w:r>
      <w:r w:rsidR="00B1222A" w:rsidRPr="0006285C">
        <w:rPr>
          <w:bCs/>
          <w:color w:val="000000"/>
          <w:sz w:val="24"/>
          <w:szCs w:val="24"/>
        </w:rPr>
        <w:t>ê</w:t>
      </w:r>
      <w:r w:rsidR="00A3197D" w:rsidRPr="0006285C">
        <w:rPr>
          <w:bCs/>
          <w:color w:val="000000"/>
          <w:sz w:val="24"/>
          <w:szCs w:val="24"/>
        </w:rPr>
        <w:t>micos do curso de Medicina da Universidade Estadual de Mato Grosso do Sul, sendo obtida uma amostra</w:t>
      </w:r>
      <w:r w:rsidR="00B1222A" w:rsidRPr="0006285C">
        <w:rPr>
          <w:bCs/>
          <w:color w:val="000000"/>
          <w:sz w:val="24"/>
          <w:szCs w:val="24"/>
        </w:rPr>
        <w:t xml:space="preserve"> total</w:t>
      </w:r>
      <w:r w:rsidR="00A3197D" w:rsidRPr="0006285C">
        <w:rPr>
          <w:bCs/>
          <w:color w:val="000000"/>
          <w:sz w:val="24"/>
          <w:szCs w:val="24"/>
        </w:rPr>
        <w:t xml:space="preserve"> de 126 alunos. Foi aplicado um formulário online contendo escalas como Escala de estresse percebido, Escala de ansiedade e depressão hospitalar, o teste de Fargestrom e um breve questionário acerca do consumo de tabaco relacionando o periódo pré e peri-pandemi</w:t>
      </w:r>
      <w:r w:rsidR="00B1222A" w:rsidRPr="0006285C">
        <w:rPr>
          <w:bCs/>
          <w:color w:val="000000"/>
          <w:sz w:val="24"/>
          <w:szCs w:val="24"/>
        </w:rPr>
        <w:t>a</w:t>
      </w:r>
      <w:r w:rsidR="00A3197D" w:rsidRPr="0006285C">
        <w:rPr>
          <w:bCs/>
          <w:color w:val="000000"/>
          <w:sz w:val="24"/>
          <w:szCs w:val="24"/>
        </w:rPr>
        <w:t>. Os dados foram analisados por meio de estatística descritiva e analítica</w:t>
      </w:r>
      <w:r w:rsidR="00B1222A" w:rsidRPr="0006285C">
        <w:rPr>
          <w:bCs/>
          <w:color w:val="000000"/>
          <w:sz w:val="24"/>
          <w:szCs w:val="24"/>
        </w:rPr>
        <w:t>, realizando-se a comparação entre grupos e momentos</w:t>
      </w:r>
      <w:r w:rsidR="00A3197D" w:rsidRPr="0006285C">
        <w:rPr>
          <w:bCs/>
          <w:color w:val="000000"/>
          <w:sz w:val="24"/>
          <w:szCs w:val="24"/>
        </w:rPr>
        <w:t xml:space="preserve">.  </w:t>
      </w:r>
      <w:r w:rsidR="00CF3A71" w:rsidRPr="00CF3A71">
        <w:rPr>
          <w:bCs/>
          <w:color w:val="000000"/>
          <w:sz w:val="24"/>
          <w:szCs w:val="24"/>
        </w:rPr>
        <w:t>Foi constatado que a</w:t>
      </w:r>
      <w:r w:rsidR="000714B8" w:rsidRPr="00CF3A71">
        <w:rPr>
          <w:bCs/>
          <w:iCs/>
          <w:sz w:val="24"/>
          <w:szCs w:val="24"/>
        </w:rPr>
        <w:t xml:space="preserve"> pre</w:t>
      </w:r>
      <w:r w:rsidR="000714B8" w:rsidRPr="0006285C">
        <w:rPr>
          <w:bCs/>
          <w:iCs/>
          <w:sz w:val="24"/>
          <w:szCs w:val="24"/>
        </w:rPr>
        <w:t xml:space="preserve">valência de provável ansiedade nos estudantes </w:t>
      </w:r>
      <w:r w:rsidR="00B1222A" w:rsidRPr="0006285C">
        <w:rPr>
          <w:bCs/>
          <w:iCs/>
          <w:sz w:val="24"/>
          <w:szCs w:val="24"/>
        </w:rPr>
        <w:t xml:space="preserve">foi de </w:t>
      </w:r>
      <w:r w:rsidR="000714B8" w:rsidRPr="0006285C">
        <w:rPr>
          <w:bCs/>
          <w:iCs/>
          <w:sz w:val="24"/>
          <w:szCs w:val="24"/>
        </w:rPr>
        <w:t xml:space="preserve">28,6%, </w:t>
      </w:r>
      <w:r w:rsidR="00B1222A" w:rsidRPr="0006285C">
        <w:rPr>
          <w:bCs/>
          <w:iCs/>
          <w:sz w:val="24"/>
          <w:szCs w:val="24"/>
        </w:rPr>
        <w:t>já a</w:t>
      </w:r>
      <w:r w:rsidR="000714B8" w:rsidRPr="0006285C">
        <w:rPr>
          <w:bCs/>
          <w:iCs/>
          <w:sz w:val="24"/>
          <w:szCs w:val="24"/>
        </w:rPr>
        <w:t xml:space="preserve"> possibilidade d</w:t>
      </w:r>
      <w:r w:rsidR="00B1222A" w:rsidRPr="0006285C">
        <w:rPr>
          <w:bCs/>
          <w:iCs/>
          <w:sz w:val="24"/>
          <w:szCs w:val="24"/>
        </w:rPr>
        <w:t>e tal</w:t>
      </w:r>
      <w:r w:rsidR="000714B8" w:rsidRPr="0006285C">
        <w:rPr>
          <w:bCs/>
          <w:iCs/>
          <w:sz w:val="24"/>
          <w:szCs w:val="24"/>
        </w:rPr>
        <w:t xml:space="preserve"> afecção </w:t>
      </w:r>
      <w:r w:rsidR="00B1222A" w:rsidRPr="0006285C">
        <w:rPr>
          <w:bCs/>
          <w:iCs/>
          <w:sz w:val="24"/>
          <w:szCs w:val="24"/>
        </w:rPr>
        <w:t xml:space="preserve">foi de </w:t>
      </w:r>
      <w:r w:rsidR="000714B8" w:rsidRPr="0006285C">
        <w:rPr>
          <w:bCs/>
          <w:iCs/>
          <w:sz w:val="24"/>
          <w:szCs w:val="24"/>
        </w:rPr>
        <w:t>39,7%</w:t>
      </w:r>
      <w:r w:rsidR="00B1222A" w:rsidRPr="0006285C">
        <w:rPr>
          <w:bCs/>
          <w:iCs/>
          <w:sz w:val="24"/>
          <w:szCs w:val="24"/>
        </w:rPr>
        <w:t>.</w:t>
      </w:r>
      <w:r w:rsidR="000714B8" w:rsidRPr="0006285C">
        <w:rPr>
          <w:bCs/>
          <w:iCs/>
          <w:sz w:val="24"/>
          <w:szCs w:val="24"/>
        </w:rPr>
        <w:t xml:space="preserve"> </w:t>
      </w:r>
      <w:r w:rsidR="00B1222A" w:rsidRPr="0006285C">
        <w:rPr>
          <w:bCs/>
          <w:iCs/>
          <w:sz w:val="24"/>
          <w:szCs w:val="24"/>
        </w:rPr>
        <w:t>A</w:t>
      </w:r>
      <w:r w:rsidR="000714B8" w:rsidRPr="0006285C">
        <w:rPr>
          <w:bCs/>
          <w:iCs/>
          <w:sz w:val="24"/>
          <w:szCs w:val="24"/>
        </w:rPr>
        <w:t xml:space="preserve"> prevalência de tabagismo,</w:t>
      </w:r>
      <w:r w:rsidR="00B1222A" w:rsidRPr="0006285C">
        <w:rPr>
          <w:bCs/>
          <w:iCs/>
          <w:sz w:val="24"/>
          <w:szCs w:val="24"/>
        </w:rPr>
        <w:t xml:space="preserve"> por sua vez,</w:t>
      </w:r>
      <w:r w:rsidR="000714B8" w:rsidRPr="0006285C">
        <w:rPr>
          <w:bCs/>
          <w:iCs/>
          <w:sz w:val="24"/>
          <w:szCs w:val="24"/>
        </w:rPr>
        <w:t xml:space="preserve"> </w:t>
      </w:r>
      <w:r w:rsidR="00B1222A" w:rsidRPr="0006285C">
        <w:rPr>
          <w:bCs/>
          <w:iCs/>
          <w:sz w:val="24"/>
          <w:szCs w:val="24"/>
        </w:rPr>
        <w:t>foi de</w:t>
      </w:r>
      <w:r w:rsidR="000714B8" w:rsidRPr="0006285C">
        <w:rPr>
          <w:bCs/>
          <w:iCs/>
          <w:sz w:val="24"/>
          <w:szCs w:val="24"/>
        </w:rPr>
        <w:t xml:space="preserve"> 12,7% </w:t>
      </w:r>
      <w:r w:rsidR="00B1222A" w:rsidRPr="0006285C">
        <w:rPr>
          <w:bCs/>
          <w:iCs/>
          <w:sz w:val="24"/>
          <w:szCs w:val="24"/>
        </w:rPr>
        <w:t>no grupo estudado</w:t>
      </w:r>
      <w:r w:rsidR="00620D8E" w:rsidRPr="0006285C">
        <w:rPr>
          <w:bCs/>
          <w:iCs/>
          <w:sz w:val="24"/>
          <w:szCs w:val="24"/>
        </w:rPr>
        <w:t>, valor semelhante ao da população em geral</w:t>
      </w:r>
      <w:r w:rsidR="000714B8" w:rsidRPr="0006285C">
        <w:rPr>
          <w:bCs/>
          <w:iCs/>
          <w:sz w:val="24"/>
          <w:szCs w:val="24"/>
        </w:rPr>
        <w:t>. A pesquisa demonstrou que a ansiedade foi menos provável e menos possível no grupo de tabagistas do que no grupo de não tabagistas e que a pandemia não teve um impacto significativo na carga tabágica consumida pelos acadêmicos tabagistas que responderam ao questionário</w:t>
      </w:r>
      <w:r w:rsidR="00561835" w:rsidRPr="0006285C">
        <w:rPr>
          <w:bCs/>
          <w:iCs/>
          <w:sz w:val="24"/>
          <w:szCs w:val="24"/>
        </w:rPr>
        <w:t xml:space="preserve">. </w:t>
      </w:r>
      <w:r w:rsidR="00CF3A71" w:rsidRPr="00CF3A71">
        <w:rPr>
          <w:bCs/>
          <w:color w:val="000000"/>
          <w:sz w:val="24"/>
          <w:szCs w:val="24"/>
        </w:rPr>
        <w:t>Logo, o</w:t>
      </w:r>
      <w:r w:rsidR="000714B8" w:rsidRPr="0006285C">
        <w:rPr>
          <w:bCs/>
          <w:iCs/>
          <w:sz w:val="24"/>
          <w:szCs w:val="24"/>
        </w:rPr>
        <w:t xml:space="preserve"> grupo de tabagista</w:t>
      </w:r>
      <w:r w:rsidR="00620D8E" w:rsidRPr="0006285C">
        <w:rPr>
          <w:bCs/>
          <w:iCs/>
          <w:sz w:val="24"/>
          <w:szCs w:val="24"/>
        </w:rPr>
        <w:t>s</w:t>
      </w:r>
      <w:r w:rsidR="000714B8" w:rsidRPr="0006285C">
        <w:rPr>
          <w:bCs/>
          <w:iCs/>
          <w:sz w:val="24"/>
          <w:szCs w:val="24"/>
        </w:rPr>
        <w:t xml:space="preserve"> apresent</w:t>
      </w:r>
      <w:r w:rsidR="00620D8E" w:rsidRPr="0006285C">
        <w:rPr>
          <w:bCs/>
          <w:iCs/>
          <w:sz w:val="24"/>
          <w:szCs w:val="24"/>
        </w:rPr>
        <w:t>ou</w:t>
      </w:r>
      <w:r w:rsidR="000714B8" w:rsidRPr="0006285C">
        <w:rPr>
          <w:bCs/>
          <w:iCs/>
          <w:sz w:val="24"/>
          <w:szCs w:val="24"/>
        </w:rPr>
        <w:t xml:space="preserve"> menor probabilidade e menor possibilidade de ter ansiedade do que o grupo não tabagista. </w:t>
      </w:r>
      <w:r w:rsidR="00620D8E" w:rsidRPr="0006285C">
        <w:rPr>
          <w:bCs/>
          <w:iCs/>
          <w:sz w:val="24"/>
          <w:szCs w:val="24"/>
        </w:rPr>
        <w:t>Além disso, a</w:t>
      </w:r>
      <w:r w:rsidR="000714B8" w:rsidRPr="0006285C">
        <w:rPr>
          <w:bCs/>
          <w:iCs/>
          <w:sz w:val="24"/>
          <w:szCs w:val="24"/>
        </w:rPr>
        <w:t xml:space="preserve"> pandemia pouco afetou a carga tabágica consumida durante o período de isolamento social.</w:t>
      </w:r>
    </w:p>
    <w:p w14:paraId="53DF4451" w14:textId="77777777" w:rsidR="00561835" w:rsidRPr="00561835" w:rsidRDefault="00561835" w:rsidP="00561835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75F4EA89" w14:textId="02B69F5D" w:rsidR="003C1782" w:rsidRDefault="00000000" w:rsidP="00620D8E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0714B8">
        <w:rPr>
          <w:sz w:val="24"/>
          <w:szCs w:val="24"/>
          <w:lang w:eastAsia="pt-BR"/>
        </w:rPr>
        <w:t>Tabaco, Ansiedade, pandemia.</w:t>
      </w:r>
    </w:p>
    <w:p w14:paraId="3E276A19" w14:textId="151DDA2E" w:rsidR="003C1782" w:rsidRPr="00EE3F50" w:rsidRDefault="00000000" w:rsidP="00EE3F50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993B23" w:rsidRPr="00620D8E">
        <w:rPr>
          <w:sz w:val="24"/>
          <w:szCs w:val="24"/>
        </w:rPr>
        <w:t>O presente trabalho foi realizado com apoio da CNPq/UEMS, MS, Brasil, Programa de Iniciação Científica</w:t>
      </w:r>
      <w:r w:rsidR="00EE3F50">
        <w:rPr>
          <w:sz w:val="24"/>
          <w:szCs w:val="24"/>
        </w:rPr>
        <w:t>.</w:t>
      </w:r>
    </w:p>
    <w:p w14:paraId="2DDFB399" w14:textId="26C2994D" w:rsidR="003C1782" w:rsidRDefault="003C1782">
      <w:pPr>
        <w:jc w:val="both"/>
        <w:rPr>
          <w:b/>
          <w:bCs/>
          <w:sz w:val="24"/>
          <w:szCs w:val="24"/>
          <w:lang w:eastAsia="pt-BR"/>
        </w:rPr>
      </w:pPr>
    </w:p>
    <w:sectPr w:rsidR="003C1782" w:rsidSect="00620D8E">
      <w:headerReference w:type="default" r:id="rId11"/>
      <w:footerReference w:type="default" r:id="rId12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6C6F" w14:textId="77777777" w:rsidR="007B602D" w:rsidRDefault="007B602D">
      <w:r>
        <w:separator/>
      </w:r>
    </w:p>
  </w:endnote>
  <w:endnote w:type="continuationSeparator" w:id="0">
    <w:p w14:paraId="33DF0676" w14:textId="77777777" w:rsidR="007B602D" w:rsidRDefault="007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38EF" w14:textId="77777777" w:rsidR="003C1782" w:rsidRDefault="00000000">
    <w:pPr>
      <w:pStyle w:val="Rodap"/>
      <w:jc w:val="center"/>
    </w:pPr>
    <w:r>
      <w:rPr>
        <w:noProof/>
      </w:rPr>
      <w:drawing>
        <wp:inline distT="0" distB="0" distL="0" distR="0" wp14:anchorId="5E1615DE" wp14:editId="1051CC14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02B7" w14:textId="77777777" w:rsidR="007B602D" w:rsidRDefault="007B602D">
      <w:r>
        <w:separator/>
      </w:r>
    </w:p>
  </w:footnote>
  <w:footnote w:type="continuationSeparator" w:id="0">
    <w:p w14:paraId="5A7A8149" w14:textId="77777777" w:rsidR="007B602D" w:rsidRDefault="007B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2B0" w14:textId="77777777" w:rsidR="003C1782" w:rsidRDefault="00000000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41E44950" wp14:editId="6DDD4E69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ED7"/>
    <w:multiLevelType w:val="hybridMultilevel"/>
    <w:tmpl w:val="933A8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7ED9"/>
    <w:multiLevelType w:val="multilevel"/>
    <w:tmpl w:val="620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CF460A4"/>
    <w:multiLevelType w:val="hybridMultilevel"/>
    <w:tmpl w:val="BD3C1C84"/>
    <w:lvl w:ilvl="0" w:tplc="F6F602C6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054995"/>
    <w:multiLevelType w:val="multilevel"/>
    <w:tmpl w:val="5DBEA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995839">
    <w:abstractNumId w:val="1"/>
  </w:num>
  <w:num w:numId="2" w16cid:durableId="322246954">
    <w:abstractNumId w:val="3"/>
  </w:num>
  <w:num w:numId="3" w16cid:durableId="1887796091">
    <w:abstractNumId w:val="0"/>
  </w:num>
  <w:num w:numId="4" w16cid:durableId="93456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2"/>
    <w:rsid w:val="0006285C"/>
    <w:rsid w:val="000714B8"/>
    <w:rsid w:val="00222A6C"/>
    <w:rsid w:val="003C1782"/>
    <w:rsid w:val="00410FE2"/>
    <w:rsid w:val="00431E65"/>
    <w:rsid w:val="00561835"/>
    <w:rsid w:val="005E0D98"/>
    <w:rsid w:val="00620D8E"/>
    <w:rsid w:val="007B602D"/>
    <w:rsid w:val="007C33ED"/>
    <w:rsid w:val="00993B23"/>
    <w:rsid w:val="009A03EA"/>
    <w:rsid w:val="00A3197D"/>
    <w:rsid w:val="00A82105"/>
    <w:rsid w:val="00B1222A"/>
    <w:rsid w:val="00C00A88"/>
    <w:rsid w:val="00C765EE"/>
    <w:rsid w:val="00CF3A71"/>
    <w:rsid w:val="00E30490"/>
    <w:rsid w:val="00EA12DC"/>
    <w:rsid w:val="00EE3F50"/>
    <w:rsid w:val="00F1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ACA7"/>
  <w15:docId w15:val="{702F52B6-D2DD-4155-91F4-C602A5AB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gendadatabela2">
    <w:name w:val="Legenda da tabela (2)"/>
    <w:basedOn w:val="Normal"/>
    <w:rsid w:val="005E0D98"/>
    <w:pPr>
      <w:widowControl/>
      <w:shd w:val="clear" w:color="auto" w:fill="FFFFFF"/>
      <w:suppressAutoHyphens w:val="0"/>
      <w:spacing w:after="120" w:line="240" w:lineRule="atLeast"/>
      <w:jc w:val="both"/>
    </w:pPr>
    <w:rPr>
      <w:rFonts w:ascii="Arial" w:eastAsiaTheme="minorEastAsia" w:hAnsi="Arial" w:cs="Arial"/>
      <w:b/>
      <w:bCs/>
      <w:sz w:val="23"/>
      <w:szCs w:val="23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93B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-samp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aquadro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lucaslopes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Gustavo Sampaio</cp:lastModifiedBy>
  <cp:revision>4</cp:revision>
  <dcterms:created xsi:type="dcterms:W3CDTF">2022-09-11T01:43:00Z</dcterms:created>
  <dcterms:modified xsi:type="dcterms:W3CDTF">2022-09-24T16:13:00Z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