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9F10A" w14:textId="63219BCA" w:rsidR="00210C8B" w:rsidRDefault="009C2CD6">
      <w:pPr>
        <w:spacing w:before="30" w:line="360" w:lineRule="auto"/>
        <w:jc w:val="center"/>
        <w:rPr>
          <w:b/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>CARACTERIZAÇÃO DE UM NOVO COMPÓSITO METÁLICO-ORGÂNICO A BASE DE LIGNINA E PÓ DE VIDRO BLINDEX RECICLADO DE RESÍDUO INDUSTRIAL, PARA APLICAR NA CONSTRUÇÃO CIVIL</w:t>
      </w:r>
    </w:p>
    <w:p w14:paraId="58E0F30F" w14:textId="77777777" w:rsidR="00210C8B" w:rsidRDefault="00210C8B">
      <w:pPr>
        <w:spacing w:before="30" w:line="360" w:lineRule="auto"/>
        <w:jc w:val="center"/>
        <w:rPr>
          <w:b/>
          <w:sz w:val="24"/>
          <w:szCs w:val="24"/>
          <w:lang w:eastAsia="pt-BR"/>
        </w:rPr>
      </w:pPr>
    </w:p>
    <w:p w14:paraId="48D96BE7" w14:textId="32119E1D" w:rsidR="00210C8B" w:rsidRDefault="00000000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Instituição: </w:t>
      </w:r>
      <w:r w:rsidR="00862E53">
        <w:rPr>
          <w:b/>
          <w:bCs/>
        </w:rPr>
        <w:t xml:space="preserve">Universidade Estadual de Mato Grosso do Sul – Aquidauana </w:t>
      </w:r>
    </w:p>
    <w:p w14:paraId="580D5482" w14:textId="77777777" w:rsidR="00210C8B" w:rsidRDefault="00210C8B">
      <w:pPr>
        <w:spacing w:line="360" w:lineRule="auto"/>
        <w:jc w:val="both"/>
        <w:rPr>
          <w:bCs/>
        </w:rPr>
      </w:pPr>
    </w:p>
    <w:p w14:paraId="69D87C79" w14:textId="4FBD6F22" w:rsidR="00210C8B" w:rsidRDefault="00000000">
      <w:pPr>
        <w:spacing w:line="360" w:lineRule="auto"/>
        <w:jc w:val="both"/>
        <w:rPr>
          <w:b/>
          <w:bCs/>
        </w:rPr>
      </w:pPr>
      <w:r>
        <w:rPr>
          <w:b/>
          <w:bCs/>
        </w:rPr>
        <w:t>Área temática:</w:t>
      </w:r>
      <w:r w:rsidR="00862E53">
        <w:rPr>
          <w:b/>
          <w:bCs/>
        </w:rPr>
        <w:t xml:space="preserve"> Engenharia Civil / Agronomia </w:t>
      </w:r>
    </w:p>
    <w:p w14:paraId="315D3F92" w14:textId="77777777" w:rsidR="00331D24" w:rsidRDefault="00331D24">
      <w:pPr>
        <w:spacing w:line="360" w:lineRule="auto"/>
        <w:jc w:val="both"/>
        <w:rPr>
          <w:b/>
          <w:bCs/>
        </w:rPr>
      </w:pPr>
    </w:p>
    <w:p w14:paraId="0386F404" w14:textId="20329226" w:rsidR="00210C8B" w:rsidRDefault="00862E53">
      <w:pPr>
        <w:pStyle w:val="Corpodetexto"/>
        <w:jc w:val="both"/>
        <w:rPr>
          <w:rFonts w:eastAsia="Calibri"/>
          <w:bCs/>
          <w:sz w:val="20"/>
          <w:szCs w:val="20"/>
          <w:lang w:eastAsia="zh-CN"/>
        </w:rPr>
      </w:pPr>
      <w:r w:rsidRPr="00E92FC0">
        <w:rPr>
          <w:b/>
          <w:bCs/>
          <w:sz w:val="20"/>
          <w:szCs w:val="20"/>
          <w:lang w:eastAsia="pt-BR"/>
        </w:rPr>
        <w:t>NUNES</w:t>
      </w:r>
      <w:r>
        <w:rPr>
          <w:sz w:val="20"/>
          <w:szCs w:val="20"/>
          <w:lang w:eastAsia="pt-BR"/>
        </w:rPr>
        <w:t>, Letícia Palhares da Costa</w:t>
      </w:r>
      <w:r>
        <w:rPr>
          <w:sz w:val="20"/>
          <w:szCs w:val="20"/>
          <w:vertAlign w:val="superscript"/>
          <w:lang w:eastAsia="pt-BR"/>
        </w:rPr>
        <w:t>1</w:t>
      </w:r>
      <w:r>
        <w:rPr>
          <w:sz w:val="20"/>
          <w:szCs w:val="20"/>
          <w:lang w:eastAsia="pt-BR"/>
        </w:rPr>
        <w:t xml:space="preserve"> (</w:t>
      </w:r>
      <w:r w:rsidR="00E92FC0">
        <w:rPr>
          <w:sz w:val="20"/>
          <w:szCs w:val="20"/>
          <w:lang w:eastAsia="pt-BR"/>
        </w:rPr>
        <w:fldChar w:fldCharType="begin"/>
      </w:r>
      <w:r w:rsidR="00E92FC0">
        <w:rPr>
          <w:sz w:val="20"/>
          <w:szCs w:val="20"/>
          <w:lang w:eastAsia="pt-BR"/>
        </w:rPr>
        <w:instrText xml:space="preserve"> HYPERLINK "mailto:palharesleticia0@gmail.com" </w:instrText>
      </w:r>
      <w:r w:rsidR="00E92FC0">
        <w:rPr>
          <w:sz w:val="20"/>
          <w:szCs w:val="20"/>
          <w:lang w:eastAsia="pt-BR"/>
        </w:rPr>
        <w:fldChar w:fldCharType="separate"/>
      </w:r>
      <w:r w:rsidR="00E92FC0" w:rsidRPr="00D861A7">
        <w:rPr>
          <w:rStyle w:val="Hyperlink"/>
          <w:sz w:val="20"/>
          <w:szCs w:val="20"/>
          <w:lang w:eastAsia="pt-BR"/>
        </w:rPr>
        <w:t>palharesleticia0@gmail.com</w:t>
      </w:r>
      <w:r w:rsidR="00E92FC0">
        <w:rPr>
          <w:sz w:val="20"/>
          <w:szCs w:val="20"/>
          <w:lang w:eastAsia="pt-BR"/>
        </w:rPr>
        <w:fldChar w:fldCharType="end"/>
      </w:r>
      <w:r>
        <w:rPr>
          <w:sz w:val="20"/>
          <w:szCs w:val="20"/>
          <w:lang w:eastAsia="pt-BR"/>
        </w:rPr>
        <w:t>)</w:t>
      </w:r>
      <w:r w:rsidR="00E92FC0">
        <w:rPr>
          <w:sz w:val="20"/>
          <w:szCs w:val="20"/>
          <w:lang w:eastAsia="pt-BR"/>
        </w:rPr>
        <w:t xml:space="preserve">; </w:t>
      </w:r>
      <w:r w:rsidR="00E92FC0">
        <w:rPr>
          <w:rFonts w:eastAsia="Calibri"/>
          <w:b/>
          <w:sz w:val="20"/>
          <w:szCs w:val="20"/>
          <w:lang w:eastAsia="zh-CN"/>
        </w:rPr>
        <w:t>SOUZA</w:t>
      </w:r>
      <w:r w:rsidR="00E92FC0">
        <w:rPr>
          <w:rFonts w:eastAsia="Calibri"/>
          <w:bCs/>
          <w:sz w:val="20"/>
          <w:szCs w:val="20"/>
          <w:lang w:eastAsia="zh-CN"/>
        </w:rPr>
        <w:t>, Armando Cirilo</w:t>
      </w:r>
      <w:r w:rsidR="00E92FC0">
        <w:rPr>
          <w:rFonts w:eastAsia="Calibri"/>
          <w:bCs/>
          <w:sz w:val="20"/>
          <w:szCs w:val="20"/>
          <w:vertAlign w:val="superscript"/>
          <w:lang w:eastAsia="zh-CN"/>
        </w:rPr>
        <w:t xml:space="preserve">2 </w:t>
      </w:r>
      <w:r w:rsidR="00E92FC0">
        <w:rPr>
          <w:rFonts w:eastAsia="Calibri"/>
          <w:bCs/>
          <w:sz w:val="20"/>
          <w:szCs w:val="20"/>
          <w:lang w:eastAsia="zh-CN"/>
        </w:rPr>
        <w:t>(</w:t>
      </w:r>
      <w:r w:rsidR="00E92FC0">
        <w:rPr>
          <w:rFonts w:eastAsia="Calibri"/>
          <w:bCs/>
          <w:sz w:val="20"/>
          <w:szCs w:val="20"/>
          <w:lang w:eastAsia="zh-CN"/>
        </w:rPr>
        <w:fldChar w:fldCharType="begin"/>
      </w:r>
      <w:r w:rsidR="00E92FC0">
        <w:rPr>
          <w:rFonts w:eastAsia="Calibri"/>
          <w:bCs/>
          <w:sz w:val="20"/>
          <w:szCs w:val="20"/>
          <w:lang w:eastAsia="zh-CN"/>
        </w:rPr>
        <w:instrText xml:space="preserve"> HYPERLINK "mailto:armandocirilo@yahoo.com" </w:instrText>
      </w:r>
      <w:r w:rsidR="00E92FC0">
        <w:rPr>
          <w:rFonts w:eastAsia="Calibri"/>
          <w:bCs/>
          <w:sz w:val="20"/>
          <w:szCs w:val="20"/>
          <w:lang w:eastAsia="zh-CN"/>
        </w:rPr>
        <w:fldChar w:fldCharType="separate"/>
      </w:r>
      <w:r w:rsidR="00E92FC0" w:rsidRPr="00D861A7">
        <w:rPr>
          <w:rStyle w:val="Hyperlink"/>
          <w:rFonts w:eastAsia="Calibri"/>
          <w:bCs/>
          <w:sz w:val="20"/>
          <w:szCs w:val="20"/>
          <w:lang w:eastAsia="zh-CN"/>
        </w:rPr>
        <w:t>armandocirilo@yahoo.com</w:t>
      </w:r>
      <w:r w:rsidR="00E92FC0">
        <w:rPr>
          <w:rFonts w:eastAsia="Calibri"/>
          <w:bCs/>
          <w:sz w:val="20"/>
          <w:szCs w:val="20"/>
          <w:lang w:eastAsia="zh-CN"/>
        </w:rPr>
        <w:fldChar w:fldCharType="end"/>
      </w:r>
      <w:r w:rsidR="00E92FC0">
        <w:rPr>
          <w:rFonts w:eastAsia="Calibri"/>
          <w:bCs/>
          <w:sz w:val="20"/>
          <w:szCs w:val="20"/>
          <w:lang w:eastAsia="zh-CN"/>
        </w:rPr>
        <w:t xml:space="preserve">) </w:t>
      </w:r>
    </w:p>
    <w:p w14:paraId="4F1D8EF9" w14:textId="2E46E464" w:rsidR="0072624C" w:rsidRDefault="0072624C">
      <w:pPr>
        <w:pStyle w:val="Corpodetexto"/>
        <w:jc w:val="both"/>
        <w:rPr>
          <w:rFonts w:eastAsia="Calibri"/>
          <w:bCs/>
          <w:sz w:val="20"/>
          <w:szCs w:val="20"/>
          <w:lang w:eastAsia="zh-CN"/>
        </w:rPr>
      </w:pPr>
      <w:r>
        <w:rPr>
          <w:rFonts w:eastAsia="Calibri"/>
          <w:bCs/>
          <w:sz w:val="20"/>
          <w:szCs w:val="20"/>
          <w:vertAlign w:val="superscript"/>
          <w:lang w:eastAsia="zh-CN"/>
        </w:rPr>
        <w:t>1</w:t>
      </w:r>
      <w:r>
        <w:rPr>
          <w:rFonts w:eastAsia="Calibri"/>
          <w:bCs/>
          <w:sz w:val="20"/>
          <w:szCs w:val="20"/>
          <w:lang w:eastAsia="zh-CN"/>
        </w:rPr>
        <w:t xml:space="preserve">Bolsista CNPq, Aluno do curso de Agronomia – UEMS; </w:t>
      </w:r>
      <w:r>
        <w:rPr>
          <w:rFonts w:eastAsia="Calibri"/>
          <w:bCs/>
          <w:sz w:val="20"/>
          <w:szCs w:val="20"/>
          <w:vertAlign w:val="superscript"/>
          <w:lang w:eastAsia="zh-CN"/>
        </w:rPr>
        <w:t>2</w:t>
      </w:r>
      <w:r>
        <w:rPr>
          <w:rFonts w:eastAsia="Calibri"/>
          <w:bCs/>
          <w:sz w:val="20"/>
          <w:szCs w:val="20"/>
          <w:lang w:eastAsia="zh-CN"/>
        </w:rPr>
        <w:t>Orientad</w:t>
      </w:r>
      <w:r w:rsidR="00E42966">
        <w:rPr>
          <w:rFonts w:eastAsia="Calibri"/>
          <w:bCs/>
          <w:sz w:val="20"/>
          <w:szCs w:val="20"/>
          <w:lang w:eastAsia="zh-CN"/>
        </w:rPr>
        <w:t xml:space="preserve">or, Professor Doutor UEMS </w:t>
      </w:r>
      <w:r w:rsidR="00E42966" w:rsidRPr="00E42966">
        <w:rPr>
          <w:rFonts w:eastAsia="Calibri"/>
          <w:bCs/>
          <w:i/>
          <w:iCs/>
          <w:sz w:val="20"/>
          <w:szCs w:val="20"/>
          <w:lang w:eastAsia="zh-CN"/>
        </w:rPr>
        <w:t>campus</w:t>
      </w:r>
      <w:r w:rsidR="00E42966">
        <w:rPr>
          <w:rFonts w:eastAsia="Calibri"/>
          <w:bCs/>
          <w:sz w:val="20"/>
          <w:szCs w:val="20"/>
          <w:lang w:eastAsia="zh-CN"/>
        </w:rPr>
        <w:t xml:space="preserve"> de Aquidauana/MS. </w:t>
      </w:r>
    </w:p>
    <w:p w14:paraId="70B4A332" w14:textId="5CE5B152" w:rsidR="00B87C3E" w:rsidRDefault="00B87C3E">
      <w:pPr>
        <w:pStyle w:val="Corpodetexto"/>
        <w:jc w:val="both"/>
        <w:rPr>
          <w:rFonts w:eastAsia="Calibri"/>
          <w:bCs/>
          <w:sz w:val="20"/>
          <w:szCs w:val="20"/>
          <w:lang w:eastAsia="zh-CN"/>
        </w:rPr>
      </w:pPr>
    </w:p>
    <w:p w14:paraId="42AE5862" w14:textId="77777777" w:rsidR="00B87C3E" w:rsidRPr="00B87C3E" w:rsidRDefault="00B87C3E" w:rsidP="00B87C3E">
      <w:pPr>
        <w:widowControl/>
        <w:suppressAutoHyphens w:val="0"/>
        <w:spacing w:after="160"/>
        <w:jc w:val="both"/>
        <w:rPr>
          <w:rFonts w:eastAsia="Calibri"/>
          <w:sz w:val="24"/>
          <w:szCs w:val="24"/>
          <w:lang w:val="pt-BR"/>
        </w:rPr>
      </w:pPr>
      <w:r w:rsidRPr="00B87C3E">
        <w:rPr>
          <w:rFonts w:eastAsia="Calibri"/>
          <w:sz w:val="24"/>
          <w:szCs w:val="24"/>
          <w:lang w:val="pt-BR"/>
        </w:rPr>
        <w:t xml:space="preserve">Com o aumento dos problemas ambientais, o setor de inovação tecnológica vem se empenhando na busca de novos materiais com propriedades físico-químicas que possam conter resistência mecânica, tendo baixo custo e contribuindo com a diminuição dos impactos ao meio ambiente. Com isso, o pó de vidro Blindex® foi escolhido para ser reutilizado, evitando assim seu descarte inadequado. Além do pó de vidro utilizou-se a lignina, polímero natural que serviu como elemento ligante. Este trabalho teve como objetivo a preparação de um novo compósito metálico-orgânico com a finalidade de ser utilizado na engenharia civil. Desenvolvido no Instituto de Física (INFI), no laboratório de Energia e ligas na Universidade Federal de Mato Grosso do Sul, foram desenvolvidas amostras com lignina e pó de vidro, em três concentrações, usando estequiometria em massa, com 5%, 10% e 15% de pó de vidro. Após este processo, as mostras foram processadas em formato de pastilhas com o diâmetro de 0,8 cm e 1,2 cm de altura. Em seguida, submeteu-se as amostras as análises de microscopia eletrônica de varredura (MEV) e verificou-se na borda da superfície a concentração dos poros entre os grãos de lignina e os grãos de pó de vidro no formato de poliédricos. E a espectroscopia de energia dispersiva (EDS) identificou-se a qualitativamente os espectros e quantitativamente os elementos químicos presentes nas amostras constatando a presença de Silício em todas as amostras devido a composição do pó de vidro. Além disso, os elementos Oxigênio e Carbono, foram identificados atribuindo-se as ligações fenólicas presentes na lignina. Além disto, sucedeu-se a execução dos ensaios de micro dureza </w:t>
      </w:r>
      <w:proofErr w:type="spellStart"/>
      <w:r w:rsidRPr="00B87C3E">
        <w:rPr>
          <w:rFonts w:eastAsia="Calibri"/>
          <w:sz w:val="24"/>
          <w:szCs w:val="24"/>
          <w:lang w:val="pt-BR"/>
        </w:rPr>
        <w:t>Vicker</w:t>
      </w:r>
      <w:proofErr w:type="spellEnd"/>
      <w:r w:rsidRPr="00B87C3E">
        <w:rPr>
          <w:rFonts w:eastAsia="Calibri"/>
          <w:sz w:val="24"/>
          <w:szCs w:val="24"/>
          <w:lang w:val="pt-BR"/>
        </w:rPr>
        <w:t xml:space="preserve">, para avaliação e determinação da dureza e resistência das amostras. Para isto, foi utilizado uma pirâmide de diamante de base que forneceu as medidas diagonais dos vértices, em 5 pontos de comparação no valor de 4.903N (HV 0,5). Resultando em variáveis valores, que apontaram um aumento significativo na amostra VL15%, valor este associado a concentração presente maior de lignina que agregou com mais intensidade dos grãos do pó de vidro, resultando uma resistência mecânica.  Portanto, o presente trabalho, mostrou com o processamento das pastilhas é realizável um novo compósito-orgânico a base de pó de vidro e lignina, por consequência do grau de homogeneidade considerado viável, sendo atribuído a resistência conforme o aumento da lignina, apresentando um potencial para a fabricação de materiais utilizados na construção civil. </w:t>
      </w:r>
    </w:p>
    <w:p w14:paraId="5C33F65E" w14:textId="4FCC8B17" w:rsidR="00210C8B" w:rsidRPr="00B87C3E" w:rsidRDefault="00210C8B" w:rsidP="00B87C3E">
      <w:pPr>
        <w:pStyle w:val="Corpodetexto"/>
        <w:jc w:val="both"/>
        <w:rPr>
          <w:rFonts w:ascii="Arial" w:eastAsia="Calibri" w:hAnsi="Arial" w:cs="Arial"/>
          <w:sz w:val="22"/>
          <w:szCs w:val="22"/>
          <w:lang w:eastAsia="zh-CN"/>
        </w:rPr>
      </w:pPr>
    </w:p>
    <w:p w14:paraId="238328D5" w14:textId="01F034BB" w:rsidR="00331D24" w:rsidRPr="00C43EE2" w:rsidRDefault="00000000">
      <w:pPr>
        <w:spacing w:line="360" w:lineRule="auto"/>
        <w:jc w:val="both"/>
        <w:rPr>
          <w:b/>
          <w:bCs/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>PALAVRAS-CHAVE</w:t>
      </w:r>
      <w:r w:rsidR="00C43EE2">
        <w:rPr>
          <w:b/>
          <w:bCs/>
          <w:sz w:val="24"/>
          <w:szCs w:val="24"/>
          <w:lang w:eastAsia="pt-BR"/>
        </w:rPr>
        <w:t xml:space="preserve">: </w:t>
      </w:r>
      <w:r w:rsidR="00331D24">
        <w:rPr>
          <w:sz w:val="24"/>
          <w:szCs w:val="24"/>
          <w:lang w:eastAsia="pt-BR"/>
        </w:rPr>
        <w:t>Amostras, Microdureza, Lignina</w:t>
      </w:r>
    </w:p>
    <w:p w14:paraId="3FEDE86D" w14:textId="77777777" w:rsidR="00210C8B" w:rsidRDefault="00210C8B">
      <w:pPr>
        <w:spacing w:line="360" w:lineRule="auto"/>
        <w:jc w:val="both"/>
      </w:pPr>
    </w:p>
    <w:p w14:paraId="21971B4B" w14:textId="7500CECA" w:rsidR="00210C8B" w:rsidRPr="00B87C3E" w:rsidRDefault="00000000">
      <w:pPr>
        <w:jc w:val="both"/>
      </w:pPr>
      <w:r>
        <w:rPr>
          <w:b/>
          <w:bCs/>
          <w:sz w:val="24"/>
          <w:szCs w:val="24"/>
          <w:lang w:eastAsia="pt-BR"/>
        </w:rPr>
        <w:t>AGRADECIMENTOS:</w:t>
      </w:r>
      <w:r>
        <w:rPr>
          <w:sz w:val="24"/>
          <w:szCs w:val="24"/>
          <w:lang w:eastAsia="pt-BR"/>
        </w:rPr>
        <w:t xml:space="preserve"> </w:t>
      </w:r>
      <w:r w:rsidR="00C43EE2">
        <w:rPr>
          <w:sz w:val="24"/>
          <w:szCs w:val="24"/>
          <w:lang w:eastAsia="pt-BR"/>
        </w:rPr>
        <w:t>Ao Conselho Nacional de Desenvolvimento Científico e Tecnológico pel</w:t>
      </w:r>
      <w:r w:rsidR="00BB2BA7">
        <w:rPr>
          <w:sz w:val="24"/>
          <w:szCs w:val="24"/>
          <w:lang w:eastAsia="pt-BR"/>
        </w:rPr>
        <w:t xml:space="preserve">a cocessão da bolsa. </w:t>
      </w:r>
    </w:p>
    <w:sectPr w:rsidR="00210C8B" w:rsidRPr="00B87C3E">
      <w:headerReference w:type="default" r:id="rId8"/>
      <w:footerReference w:type="default" r:id="rId9"/>
      <w:pgSz w:w="11906" w:h="16838"/>
      <w:pgMar w:top="851" w:right="1134" w:bottom="851" w:left="1134" w:header="11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4F938" w14:textId="77777777" w:rsidR="002208E4" w:rsidRDefault="002208E4">
      <w:r>
        <w:separator/>
      </w:r>
    </w:p>
  </w:endnote>
  <w:endnote w:type="continuationSeparator" w:id="0">
    <w:p w14:paraId="5CD7D99B" w14:textId="77777777" w:rsidR="002208E4" w:rsidRDefault="00220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069D5" w14:textId="77777777" w:rsidR="00210C8B" w:rsidRDefault="00000000">
    <w:pPr>
      <w:pStyle w:val="Rodap"/>
      <w:jc w:val="center"/>
    </w:pPr>
    <w:r>
      <w:rPr>
        <w:noProof/>
      </w:rPr>
      <w:drawing>
        <wp:inline distT="0" distB="0" distL="0" distR="0" wp14:anchorId="681BF37A" wp14:editId="135889D5">
          <wp:extent cx="4340225" cy="922020"/>
          <wp:effectExtent l="0" t="0" r="0" b="0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40225" cy="92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709A6" w14:textId="77777777" w:rsidR="002208E4" w:rsidRDefault="002208E4">
      <w:r>
        <w:separator/>
      </w:r>
    </w:p>
  </w:footnote>
  <w:footnote w:type="continuationSeparator" w:id="0">
    <w:p w14:paraId="6794AE35" w14:textId="77777777" w:rsidR="002208E4" w:rsidRDefault="00220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DB135" w14:textId="77777777" w:rsidR="00210C8B" w:rsidRDefault="00000000">
    <w:pPr>
      <w:pStyle w:val="Cabealho"/>
      <w:ind w:left="-1134"/>
    </w:pPr>
    <w:r>
      <w:rPr>
        <w:noProof/>
      </w:rPr>
      <w:drawing>
        <wp:anchor distT="0" distB="0" distL="114300" distR="114300" simplePos="0" relativeHeight="2" behindDoc="1" locked="0" layoutInCell="0" allowOverlap="1" wp14:anchorId="65CD0ABF" wp14:editId="47FE122F">
          <wp:simplePos x="0" y="0"/>
          <wp:positionH relativeFrom="page">
            <wp:align>right</wp:align>
          </wp:positionH>
          <wp:positionV relativeFrom="paragraph">
            <wp:posOffset>1905</wp:posOffset>
          </wp:positionV>
          <wp:extent cx="7552690" cy="1077595"/>
          <wp:effectExtent l="0" t="0" r="0" b="8255"/>
          <wp:wrapTopAndBottom/>
          <wp:docPr id="1" name="Imagem 1" descr="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77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5E2E"/>
    <w:multiLevelType w:val="multilevel"/>
    <w:tmpl w:val="90A204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6547BB"/>
    <w:multiLevelType w:val="multilevel"/>
    <w:tmpl w:val="27205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2805017">
    <w:abstractNumId w:val="1"/>
  </w:num>
  <w:num w:numId="2" w16cid:durableId="49908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C8B"/>
    <w:rsid w:val="00210C8B"/>
    <w:rsid w:val="002208E4"/>
    <w:rsid w:val="00331D24"/>
    <w:rsid w:val="00434A27"/>
    <w:rsid w:val="0072624C"/>
    <w:rsid w:val="00862E53"/>
    <w:rsid w:val="009714A1"/>
    <w:rsid w:val="009C2CD6"/>
    <w:rsid w:val="00B87C3E"/>
    <w:rsid w:val="00BB2BA7"/>
    <w:rsid w:val="00C43EE2"/>
    <w:rsid w:val="00D0326A"/>
    <w:rsid w:val="00DE632C"/>
    <w:rsid w:val="00E42966"/>
    <w:rsid w:val="00E9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BB65"/>
  <w15:docId w15:val="{60965F1F-9A44-4789-BAB8-2C084B5D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D5B38"/>
    <w:rPr>
      <w:rFonts w:ascii="Tahoma" w:eastAsia="Times New Roman" w:hAnsi="Tahoma" w:cs="Tahoma"/>
      <w:sz w:val="16"/>
      <w:szCs w:val="16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9C4BED"/>
    <w:rPr>
      <w:color w:val="0000FF" w:themeColor="hyperlink"/>
      <w:u w:val="single"/>
    </w:rPr>
  </w:style>
  <w:style w:type="paragraph" w:styleId="Ttulo">
    <w:name w:val="Title"/>
    <w:basedOn w:val="Normal"/>
    <w:next w:val="Corpodetexto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D5B38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862E5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62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818A3-8531-426E-A2A3-E721E4A4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512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leticia palhares da costa nunes</cp:lastModifiedBy>
  <cp:revision>3</cp:revision>
  <dcterms:created xsi:type="dcterms:W3CDTF">2022-09-14T20:00:00Z</dcterms:created>
  <dcterms:modified xsi:type="dcterms:W3CDTF">2022-09-15T19:52:00Z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