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94" w:rsidRPr="00F774F4" w:rsidRDefault="00F62684" w:rsidP="006A3BAC">
      <w:pPr>
        <w:spacing w:before="30" w:line="360" w:lineRule="auto"/>
        <w:jc w:val="center"/>
        <w:rPr>
          <w:b/>
          <w:sz w:val="24"/>
          <w:szCs w:val="24"/>
          <w:lang w:eastAsia="pt-BR"/>
        </w:rPr>
      </w:pPr>
      <w:r w:rsidRPr="000E5E72">
        <w:rPr>
          <w:b/>
          <w:bCs/>
          <w:sz w:val="24"/>
          <w:szCs w:val="24"/>
          <w:lang w:eastAsia="pt-BR"/>
        </w:rPr>
        <w:t xml:space="preserve">TÍTULO: </w:t>
      </w:r>
      <w:r w:rsidR="00314B68" w:rsidRPr="00314B68">
        <w:rPr>
          <w:b/>
          <w:bCs/>
          <w:sz w:val="24"/>
          <w:szCs w:val="24"/>
          <w:lang w:eastAsia="pt-BR"/>
        </w:rPr>
        <w:t xml:space="preserve">SÃO PRECONCEITUOSOS OS PROVÉRBIOS NA LÍNGUA ESPANHOLA? – UM ESTUDO SOBRE A IMAGEM DO ÍNDIO </w:t>
      </w:r>
    </w:p>
    <w:p w:rsidR="00F62684" w:rsidRPr="006A3BAC" w:rsidRDefault="00F62684" w:rsidP="00BB74F2">
      <w:pPr>
        <w:jc w:val="both"/>
        <w:rPr>
          <w:bCs/>
        </w:rPr>
      </w:pPr>
      <w:bookmarkStart w:id="0" w:name="_GoBack"/>
      <w:bookmarkEnd w:id="0"/>
      <w:r w:rsidRPr="006A3BAC">
        <w:rPr>
          <w:b/>
          <w:bCs/>
        </w:rPr>
        <w:t xml:space="preserve">Instituição: </w:t>
      </w:r>
      <w:r w:rsidR="00651043" w:rsidRPr="00651043">
        <w:rPr>
          <w:b/>
          <w:bCs/>
        </w:rPr>
        <w:t>UEMS</w:t>
      </w:r>
    </w:p>
    <w:p w:rsidR="004363CA" w:rsidRDefault="00F62684" w:rsidP="00BB74F2">
      <w:pPr>
        <w:jc w:val="both"/>
        <w:rPr>
          <w:b/>
          <w:bCs/>
        </w:rPr>
      </w:pPr>
      <w:r w:rsidRPr="004C7F03">
        <w:rPr>
          <w:b/>
          <w:bCs/>
        </w:rPr>
        <w:t>Área temática:</w:t>
      </w:r>
      <w:r w:rsidR="00651043" w:rsidRPr="00651043">
        <w:t xml:space="preserve"> </w:t>
      </w:r>
      <w:r w:rsidR="00651043" w:rsidRPr="00651043">
        <w:rPr>
          <w:b/>
          <w:bCs/>
        </w:rPr>
        <w:t>Linguística, Letras e Artes</w:t>
      </w:r>
    </w:p>
    <w:p w:rsidR="0073673B" w:rsidRDefault="0073673B" w:rsidP="00BB74F2">
      <w:pPr>
        <w:pStyle w:val="Corpodetexto"/>
        <w:jc w:val="both"/>
        <w:rPr>
          <w:b/>
          <w:bCs/>
          <w:sz w:val="22"/>
          <w:szCs w:val="22"/>
        </w:rPr>
      </w:pPr>
    </w:p>
    <w:p w:rsidR="00A63D14" w:rsidRPr="00A63D14" w:rsidRDefault="00A63D14" w:rsidP="00847B24">
      <w:pPr>
        <w:pStyle w:val="Corpodetexto"/>
        <w:jc w:val="both"/>
        <w:rPr>
          <w:rFonts w:eastAsia="Calibri"/>
          <w:sz w:val="20"/>
          <w:szCs w:val="20"/>
          <w:lang w:eastAsia="zh-CN"/>
        </w:rPr>
      </w:pPr>
      <w:r>
        <w:rPr>
          <w:rFonts w:eastAsia="Calibri"/>
          <w:b/>
          <w:sz w:val="20"/>
          <w:szCs w:val="20"/>
          <w:lang w:eastAsia="zh-CN"/>
        </w:rPr>
        <w:t xml:space="preserve">AQUINO, </w:t>
      </w:r>
      <w:r w:rsidRPr="00A63D14">
        <w:rPr>
          <w:rFonts w:eastAsia="Calibri"/>
          <w:sz w:val="20"/>
          <w:szCs w:val="20"/>
          <w:lang w:eastAsia="zh-CN"/>
        </w:rPr>
        <w:t>Joicimara Valerio</w:t>
      </w:r>
      <w:r>
        <w:rPr>
          <w:rStyle w:val="Refdenotaderodap"/>
          <w:rFonts w:eastAsia="Calibri"/>
          <w:sz w:val="20"/>
          <w:szCs w:val="20"/>
          <w:lang w:eastAsia="zh-CN"/>
        </w:rPr>
        <w:footnoteReference w:id="1"/>
      </w:r>
      <w:r w:rsidR="0073673B">
        <w:rPr>
          <w:rFonts w:eastAsia="Calibri"/>
          <w:sz w:val="20"/>
          <w:szCs w:val="20"/>
          <w:lang w:eastAsia="zh-CN"/>
        </w:rPr>
        <w:t xml:space="preserve"> (</w:t>
      </w:r>
      <w:hyperlink r:id="rId8" w:history="1">
        <w:r w:rsidR="0073673B" w:rsidRPr="00DC1551">
          <w:rPr>
            <w:rStyle w:val="Hyperlink"/>
            <w:rFonts w:eastAsia="Calibri"/>
            <w:sz w:val="20"/>
            <w:szCs w:val="20"/>
            <w:lang w:eastAsia="zh-CN"/>
          </w:rPr>
          <w:t>joicimaraaquinoja@gmail.com</w:t>
        </w:r>
      </w:hyperlink>
      <w:r w:rsidR="0073673B">
        <w:rPr>
          <w:rFonts w:eastAsia="Calibri"/>
          <w:sz w:val="20"/>
          <w:szCs w:val="20"/>
          <w:lang w:eastAsia="zh-CN"/>
        </w:rPr>
        <w:t>);</w:t>
      </w:r>
    </w:p>
    <w:p w:rsidR="00A63D14" w:rsidRPr="0073673B" w:rsidRDefault="00A63D14" w:rsidP="00847B24">
      <w:pPr>
        <w:pStyle w:val="Corpodetexto"/>
        <w:jc w:val="both"/>
        <w:rPr>
          <w:bCs/>
          <w:sz w:val="20"/>
          <w:szCs w:val="20"/>
          <w:lang w:eastAsia="pt-BR"/>
        </w:rPr>
      </w:pPr>
      <w:r>
        <w:rPr>
          <w:rFonts w:eastAsia="Calibri"/>
          <w:b/>
          <w:sz w:val="20"/>
          <w:szCs w:val="20"/>
          <w:lang w:eastAsia="zh-CN"/>
        </w:rPr>
        <w:t xml:space="preserve">MANFIO, </w:t>
      </w:r>
      <w:r w:rsidRPr="00A63D14">
        <w:rPr>
          <w:rFonts w:eastAsia="Calibri"/>
          <w:sz w:val="20"/>
          <w:szCs w:val="20"/>
          <w:lang w:eastAsia="zh-CN"/>
        </w:rPr>
        <w:t>Angela Karina</w:t>
      </w:r>
      <w:r w:rsidR="00BE6E72">
        <w:rPr>
          <w:rStyle w:val="Refdenotaderodap"/>
          <w:rFonts w:eastAsia="Calibri"/>
          <w:sz w:val="20"/>
          <w:szCs w:val="20"/>
          <w:lang w:eastAsia="zh-CN"/>
        </w:rPr>
        <w:footnoteReference w:id="2"/>
      </w:r>
      <w:r>
        <w:rPr>
          <w:rFonts w:eastAsia="Calibri"/>
          <w:b/>
          <w:sz w:val="20"/>
          <w:szCs w:val="20"/>
          <w:lang w:eastAsia="zh-CN"/>
        </w:rPr>
        <w:t xml:space="preserve"> </w:t>
      </w:r>
      <w:r w:rsidR="0073673B" w:rsidRPr="00BE0896">
        <w:rPr>
          <w:bCs/>
          <w:sz w:val="20"/>
          <w:szCs w:val="20"/>
          <w:lang w:eastAsia="pt-BR"/>
        </w:rPr>
        <w:t>(</w:t>
      </w:r>
      <w:hyperlink r:id="rId9" w:history="1">
        <w:r w:rsidR="0073673B" w:rsidRPr="00B95659">
          <w:rPr>
            <w:rStyle w:val="Hyperlink"/>
            <w:bCs/>
            <w:sz w:val="20"/>
            <w:szCs w:val="20"/>
            <w:lang w:eastAsia="pt-BR"/>
          </w:rPr>
          <w:t>angela.manfio@uems.br</w:t>
        </w:r>
      </w:hyperlink>
      <w:r w:rsidR="0073673B">
        <w:rPr>
          <w:bCs/>
          <w:sz w:val="20"/>
          <w:szCs w:val="20"/>
          <w:lang w:eastAsia="pt-BR"/>
        </w:rPr>
        <w:t>).</w:t>
      </w:r>
    </w:p>
    <w:p w:rsidR="009D6BE2" w:rsidRPr="00252329" w:rsidRDefault="009D6BE2" w:rsidP="006A3BAC">
      <w:pPr>
        <w:pStyle w:val="Corpodetexto"/>
        <w:spacing w:before="9" w:line="360" w:lineRule="auto"/>
        <w:rPr>
          <w:sz w:val="20"/>
          <w:szCs w:val="20"/>
        </w:rPr>
      </w:pPr>
    </w:p>
    <w:p w:rsidR="00651043" w:rsidRDefault="00091B8E" w:rsidP="004363CA">
      <w:pPr>
        <w:spacing w:line="276" w:lineRule="auto"/>
        <w:jc w:val="both"/>
        <w:rPr>
          <w:sz w:val="24"/>
          <w:szCs w:val="24"/>
          <w:lang w:eastAsia="pt-BR"/>
        </w:rPr>
      </w:pPr>
      <w:r w:rsidRPr="000E5E72">
        <w:rPr>
          <w:b/>
          <w:bCs/>
          <w:sz w:val="24"/>
          <w:szCs w:val="24"/>
          <w:lang w:eastAsia="pt-BR"/>
        </w:rPr>
        <w:t>RESUMO:</w:t>
      </w:r>
      <w:r w:rsidRPr="000E5E72">
        <w:rPr>
          <w:sz w:val="24"/>
          <w:szCs w:val="24"/>
          <w:lang w:eastAsia="pt-BR"/>
        </w:rPr>
        <w:t xml:space="preserve"> </w:t>
      </w:r>
      <w:r w:rsidR="00651043" w:rsidRPr="00651043">
        <w:rPr>
          <w:sz w:val="24"/>
          <w:szCs w:val="24"/>
          <w:lang w:eastAsia="pt-BR"/>
        </w:rPr>
        <w:t>Segundo Ferraro (2000), há unidades fraseológicas (UFs) em todas as línguas, embora cada uma delas possua uma visão de mundo intrínseca à sua estrutura linguística e cultural (Hipótese Sapir-Whorf). Tal constatação explica a existência de expressões que não possuem equivalências ou que compartilham sentidos e léxico semelhantes, dependendo da distância ou proximidade linguística, social e cultural das línguas co</w:t>
      </w:r>
      <w:r w:rsidR="00301828">
        <w:rPr>
          <w:sz w:val="24"/>
          <w:szCs w:val="24"/>
          <w:lang w:eastAsia="pt-BR"/>
        </w:rPr>
        <w:t>mparadas. Este trabalho elencou</w:t>
      </w:r>
      <w:r w:rsidR="00651043" w:rsidRPr="00651043">
        <w:rPr>
          <w:sz w:val="24"/>
          <w:szCs w:val="24"/>
          <w:lang w:eastAsia="pt-BR"/>
        </w:rPr>
        <w:t xml:space="preserve"> as UFs (provérbios e ditos populares) existentes no </w:t>
      </w:r>
      <w:r w:rsidR="00651043" w:rsidRPr="00301828">
        <w:rPr>
          <w:i/>
          <w:sz w:val="24"/>
          <w:szCs w:val="24"/>
          <w:lang w:eastAsia="pt-BR"/>
        </w:rPr>
        <w:t>Diccionario de la Lengua Española</w:t>
      </w:r>
      <w:r w:rsidR="00651043" w:rsidRPr="00651043">
        <w:rPr>
          <w:sz w:val="24"/>
          <w:szCs w:val="24"/>
          <w:lang w:eastAsia="pt-BR"/>
        </w:rPr>
        <w:t xml:space="preserve"> (2017), versão </w:t>
      </w:r>
      <w:r w:rsidR="00651043" w:rsidRPr="00301828">
        <w:rPr>
          <w:i/>
          <w:sz w:val="24"/>
          <w:szCs w:val="24"/>
          <w:lang w:eastAsia="pt-BR"/>
        </w:rPr>
        <w:t>on-line</w:t>
      </w:r>
      <w:r w:rsidR="00651043" w:rsidRPr="00651043">
        <w:rPr>
          <w:sz w:val="24"/>
          <w:szCs w:val="24"/>
          <w:lang w:eastAsia="pt-BR"/>
        </w:rPr>
        <w:t xml:space="preserve"> da RAE (</w:t>
      </w:r>
      <w:r w:rsidR="00651043" w:rsidRPr="00301828">
        <w:rPr>
          <w:i/>
          <w:sz w:val="24"/>
          <w:szCs w:val="24"/>
          <w:lang w:eastAsia="pt-BR"/>
        </w:rPr>
        <w:t>Real Academia Española</w:t>
      </w:r>
      <w:r w:rsidR="00651043" w:rsidRPr="00651043">
        <w:rPr>
          <w:sz w:val="24"/>
          <w:szCs w:val="24"/>
          <w:lang w:eastAsia="pt-BR"/>
        </w:rPr>
        <w:t xml:space="preserve">) e no livro </w:t>
      </w:r>
      <w:r w:rsidR="00651043" w:rsidRPr="00301828">
        <w:rPr>
          <w:i/>
          <w:sz w:val="24"/>
          <w:szCs w:val="24"/>
          <w:lang w:eastAsia="pt-BR"/>
        </w:rPr>
        <w:t>Dichos o refranes</w:t>
      </w:r>
      <w:r w:rsidR="00651043" w:rsidRPr="00651043">
        <w:rPr>
          <w:sz w:val="24"/>
          <w:szCs w:val="24"/>
          <w:lang w:eastAsia="pt-BR"/>
        </w:rPr>
        <w:t xml:space="preserve"> – compendio temático (FLORES-HUERTA, 2016) a fim de averiguar qual a imagem dos indígenas veiculadas n</w:t>
      </w:r>
      <w:r w:rsidR="00301828">
        <w:rPr>
          <w:sz w:val="24"/>
          <w:szCs w:val="24"/>
          <w:lang w:eastAsia="pt-BR"/>
        </w:rPr>
        <w:t>essas expressões. Também tenta</w:t>
      </w:r>
      <w:r w:rsidR="00651043" w:rsidRPr="00651043">
        <w:rPr>
          <w:sz w:val="24"/>
          <w:szCs w:val="24"/>
          <w:lang w:eastAsia="pt-BR"/>
        </w:rPr>
        <w:t xml:space="preserve">mos explicar a motivação subjacente aos provérbios e ditos que compõem o </w:t>
      </w:r>
      <w:r w:rsidR="00651043" w:rsidRPr="00301828">
        <w:rPr>
          <w:i/>
          <w:sz w:val="24"/>
          <w:szCs w:val="24"/>
          <w:lang w:eastAsia="pt-BR"/>
        </w:rPr>
        <w:t>corpus</w:t>
      </w:r>
      <w:r w:rsidR="00651043" w:rsidRPr="00651043">
        <w:rPr>
          <w:sz w:val="24"/>
          <w:szCs w:val="24"/>
          <w:lang w:eastAsia="pt-BR"/>
        </w:rPr>
        <w:t xml:space="preserve"> analisado para que tenham adquirido o sentido que expressam. Esta é uma pesquisa bibliográfica que engloba uma e</w:t>
      </w:r>
      <w:r w:rsidR="00301828">
        <w:rPr>
          <w:sz w:val="24"/>
          <w:szCs w:val="24"/>
          <w:lang w:eastAsia="pt-BR"/>
        </w:rPr>
        <w:t xml:space="preserve">tapa de coleta de dados </w:t>
      </w:r>
      <w:r w:rsidR="00651043" w:rsidRPr="00651043">
        <w:rPr>
          <w:sz w:val="24"/>
          <w:szCs w:val="24"/>
          <w:lang w:eastAsia="pt-BR"/>
        </w:rPr>
        <w:t>analisado</w:t>
      </w:r>
      <w:r w:rsidR="00301828">
        <w:rPr>
          <w:sz w:val="24"/>
          <w:szCs w:val="24"/>
          <w:lang w:eastAsia="pt-BR"/>
        </w:rPr>
        <w:t>s</w:t>
      </w:r>
      <w:r w:rsidR="00651043" w:rsidRPr="00651043">
        <w:rPr>
          <w:sz w:val="24"/>
          <w:szCs w:val="24"/>
          <w:lang w:eastAsia="pt-BR"/>
        </w:rPr>
        <w:t xml:space="preserve"> </w:t>
      </w:r>
      <w:r w:rsidR="00301828">
        <w:rPr>
          <w:sz w:val="24"/>
          <w:szCs w:val="24"/>
          <w:lang w:eastAsia="pt-BR"/>
        </w:rPr>
        <w:t>quantita</w:t>
      </w:r>
      <w:r w:rsidR="00225A2E">
        <w:rPr>
          <w:sz w:val="24"/>
          <w:szCs w:val="24"/>
          <w:lang w:eastAsia="pt-BR"/>
        </w:rPr>
        <w:t>t</w:t>
      </w:r>
      <w:r w:rsidR="00301828">
        <w:rPr>
          <w:sz w:val="24"/>
          <w:szCs w:val="24"/>
          <w:lang w:eastAsia="pt-BR"/>
        </w:rPr>
        <w:t xml:space="preserve">iva e </w:t>
      </w:r>
      <w:r w:rsidR="00651043" w:rsidRPr="00651043">
        <w:rPr>
          <w:sz w:val="24"/>
          <w:szCs w:val="24"/>
          <w:lang w:eastAsia="pt-BR"/>
        </w:rPr>
        <w:t>qualita</w:t>
      </w:r>
      <w:r w:rsidR="00301828">
        <w:rPr>
          <w:sz w:val="24"/>
          <w:szCs w:val="24"/>
          <w:lang w:eastAsia="pt-BR"/>
        </w:rPr>
        <w:t>tivamente. Para tanto, utiliza</w:t>
      </w:r>
      <w:r w:rsidR="00651043" w:rsidRPr="00651043">
        <w:rPr>
          <w:sz w:val="24"/>
          <w:szCs w:val="24"/>
          <w:lang w:eastAsia="pt-BR"/>
        </w:rPr>
        <w:t>mos o dicionário e a obra referidos, além dos preceitos teóricos de Sevilla Muñoz (1993); Corpas Pastor (1996), Cruz (2015), entre outros</w:t>
      </w:r>
      <w:r w:rsidR="00225A2E">
        <w:rPr>
          <w:sz w:val="24"/>
          <w:szCs w:val="24"/>
          <w:lang w:eastAsia="pt-BR"/>
        </w:rPr>
        <w:t xml:space="preserve"> pesquisadores dedicados à Fraseologia e à Paremiologia</w:t>
      </w:r>
      <w:r w:rsidR="00651043" w:rsidRPr="00651043">
        <w:rPr>
          <w:sz w:val="24"/>
          <w:szCs w:val="24"/>
          <w:lang w:eastAsia="pt-BR"/>
        </w:rPr>
        <w:t xml:space="preserve">. </w:t>
      </w:r>
      <w:r w:rsidR="00301828">
        <w:rPr>
          <w:sz w:val="24"/>
          <w:szCs w:val="24"/>
          <w:lang w:eastAsia="pt-BR"/>
        </w:rPr>
        <w:t xml:space="preserve">No </w:t>
      </w:r>
      <w:r w:rsidR="00F66FD4" w:rsidRPr="00301828">
        <w:rPr>
          <w:i/>
          <w:sz w:val="24"/>
          <w:szCs w:val="24"/>
          <w:lang w:eastAsia="pt-BR"/>
        </w:rPr>
        <w:t>Diccionario de la Lengua Española</w:t>
      </w:r>
      <w:r w:rsidR="00F66FD4" w:rsidRPr="00651043">
        <w:rPr>
          <w:sz w:val="24"/>
          <w:szCs w:val="24"/>
          <w:lang w:eastAsia="pt-BR"/>
        </w:rPr>
        <w:t xml:space="preserve"> </w:t>
      </w:r>
      <w:r w:rsidR="00F66FD4">
        <w:rPr>
          <w:sz w:val="24"/>
          <w:szCs w:val="24"/>
          <w:lang w:eastAsia="pt-BR"/>
        </w:rPr>
        <w:t>ou DLEO</w:t>
      </w:r>
      <w:r w:rsidR="00122EDF">
        <w:rPr>
          <w:sz w:val="24"/>
          <w:szCs w:val="24"/>
          <w:lang w:eastAsia="pt-BR"/>
        </w:rPr>
        <w:t xml:space="preserve"> (2017)</w:t>
      </w:r>
      <w:r w:rsidR="00F66FD4">
        <w:rPr>
          <w:sz w:val="24"/>
          <w:szCs w:val="24"/>
          <w:lang w:eastAsia="pt-BR"/>
        </w:rPr>
        <w:t xml:space="preserve"> encontramos três UFs relacionadas à lexia indio cujos sentidos designam ingenuidade  (</w:t>
      </w:r>
      <w:r w:rsidR="00F66FD4" w:rsidRPr="00F66FD4">
        <w:rPr>
          <w:i/>
          <w:sz w:val="24"/>
          <w:szCs w:val="24"/>
          <w:lang w:eastAsia="pt-BR"/>
        </w:rPr>
        <w:t>Caer de indio</w:t>
      </w:r>
      <w:r w:rsidR="00F66FD4">
        <w:rPr>
          <w:sz w:val="24"/>
          <w:szCs w:val="24"/>
          <w:lang w:eastAsia="pt-BR"/>
        </w:rPr>
        <w:t>), engano (</w:t>
      </w:r>
      <w:r w:rsidR="00F66FD4" w:rsidRPr="00F66FD4">
        <w:rPr>
          <w:i/>
          <w:sz w:val="24"/>
          <w:szCs w:val="24"/>
          <w:lang w:eastAsia="pt-BR"/>
        </w:rPr>
        <w:t>Hacer el indio</w:t>
      </w:r>
      <w:r w:rsidR="00F66FD4">
        <w:rPr>
          <w:sz w:val="24"/>
          <w:szCs w:val="24"/>
          <w:lang w:eastAsia="pt-BR"/>
        </w:rPr>
        <w:t>) ou irritação (</w:t>
      </w:r>
      <w:r w:rsidR="00F66FD4" w:rsidRPr="00F66FD4">
        <w:rPr>
          <w:i/>
          <w:sz w:val="24"/>
          <w:szCs w:val="24"/>
          <w:lang w:eastAsia="pt-BR"/>
        </w:rPr>
        <w:t>Subírsele a alguien el indio</w:t>
      </w:r>
      <w:r w:rsidR="00F66FD4">
        <w:rPr>
          <w:sz w:val="24"/>
          <w:szCs w:val="24"/>
          <w:lang w:eastAsia="pt-BR"/>
        </w:rPr>
        <w:t xml:space="preserve">). </w:t>
      </w:r>
      <w:r w:rsidR="000E0E33">
        <w:rPr>
          <w:sz w:val="24"/>
          <w:szCs w:val="24"/>
          <w:lang w:eastAsia="pt-BR"/>
        </w:rPr>
        <w:t xml:space="preserve">Já no </w:t>
      </w:r>
      <w:r w:rsidR="000E0E33" w:rsidRPr="00122EDF">
        <w:rPr>
          <w:i/>
          <w:sz w:val="24"/>
          <w:szCs w:val="24"/>
          <w:lang w:eastAsia="pt-BR"/>
        </w:rPr>
        <w:t>Dichos o refranes</w:t>
      </w:r>
      <w:r w:rsidR="000E0E33" w:rsidRPr="00122EDF">
        <w:rPr>
          <w:sz w:val="24"/>
          <w:szCs w:val="24"/>
          <w:lang w:eastAsia="pt-BR"/>
        </w:rPr>
        <w:t xml:space="preserve"> – compendio temático (FLORES-HUERTA, 2016)</w:t>
      </w:r>
      <w:r w:rsidR="000E0E33">
        <w:rPr>
          <w:sz w:val="24"/>
          <w:szCs w:val="24"/>
          <w:lang w:eastAsia="pt-BR"/>
        </w:rPr>
        <w:t xml:space="preserve">, doravante DR (2016), existem 16 unidades fraseológicas que empregam o índio como mote e </w:t>
      </w:r>
      <w:r w:rsidR="000B3300">
        <w:rPr>
          <w:sz w:val="24"/>
          <w:szCs w:val="24"/>
          <w:lang w:eastAsia="pt-BR"/>
        </w:rPr>
        <w:t>que são e</w:t>
      </w:r>
      <w:r w:rsidR="00821310">
        <w:rPr>
          <w:sz w:val="24"/>
          <w:szCs w:val="24"/>
          <w:lang w:eastAsia="pt-BR"/>
        </w:rPr>
        <w:t xml:space="preserve">xtremamente preconceituosas porque levam em consideração a visão do colonizador como notamos em </w:t>
      </w:r>
      <w:proofErr w:type="spellStart"/>
      <w:r w:rsidR="00225A2E" w:rsidRPr="00225A2E">
        <w:rPr>
          <w:i/>
          <w:color w:val="000000"/>
          <w:sz w:val="24"/>
          <w:szCs w:val="24"/>
          <w:lang w:val="pt-BR" w:eastAsia="zh-CN"/>
        </w:rPr>
        <w:t>I</w:t>
      </w:r>
      <w:r w:rsidR="00821310" w:rsidRPr="00225A2E">
        <w:rPr>
          <w:i/>
          <w:color w:val="000000"/>
          <w:sz w:val="24"/>
          <w:szCs w:val="24"/>
          <w:lang w:val="pt-BR" w:eastAsia="zh-CN"/>
        </w:rPr>
        <w:t>ndio</w:t>
      </w:r>
      <w:proofErr w:type="spellEnd"/>
      <w:r w:rsidR="00821310" w:rsidRPr="00225A2E">
        <w:rPr>
          <w:i/>
          <w:color w:val="000000"/>
          <w:sz w:val="24"/>
          <w:szCs w:val="24"/>
          <w:lang w:val="pt-BR" w:eastAsia="zh-CN"/>
        </w:rPr>
        <w:t xml:space="preserve">, </w:t>
      </w:r>
      <w:proofErr w:type="spellStart"/>
      <w:r w:rsidR="00821310" w:rsidRPr="00225A2E">
        <w:rPr>
          <w:i/>
          <w:color w:val="000000"/>
          <w:sz w:val="24"/>
          <w:szCs w:val="24"/>
          <w:lang w:val="pt-BR" w:eastAsia="zh-CN"/>
        </w:rPr>
        <w:t>pájaro</w:t>
      </w:r>
      <w:proofErr w:type="spellEnd"/>
      <w:r w:rsidR="00821310" w:rsidRPr="00225A2E">
        <w:rPr>
          <w:i/>
          <w:color w:val="000000"/>
          <w:sz w:val="24"/>
          <w:szCs w:val="24"/>
          <w:lang w:val="pt-BR" w:eastAsia="zh-CN"/>
        </w:rPr>
        <w:t xml:space="preserve"> y </w:t>
      </w:r>
      <w:proofErr w:type="spellStart"/>
      <w:r w:rsidR="00821310" w:rsidRPr="00225A2E">
        <w:rPr>
          <w:i/>
          <w:color w:val="000000"/>
          <w:sz w:val="24"/>
          <w:szCs w:val="24"/>
          <w:lang w:val="pt-BR" w:eastAsia="zh-CN"/>
        </w:rPr>
        <w:t>conejo</w:t>
      </w:r>
      <w:proofErr w:type="spellEnd"/>
      <w:r w:rsidR="00821310" w:rsidRPr="00225A2E">
        <w:rPr>
          <w:i/>
          <w:color w:val="000000"/>
          <w:sz w:val="24"/>
          <w:szCs w:val="24"/>
          <w:lang w:val="pt-BR" w:eastAsia="zh-CN"/>
        </w:rPr>
        <w:t xml:space="preserve">, </w:t>
      </w:r>
      <w:proofErr w:type="spellStart"/>
      <w:r w:rsidR="00821310" w:rsidRPr="00225A2E">
        <w:rPr>
          <w:i/>
          <w:color w:val="000000"/>
          <w:sz w:val="24"/>
          <w:szCs w:val="24"/>
          <w:lang w:val="pt-BR" w:eastAsia="zh-CN"/>
        </w:rPr>
        <w:t>en</w:t>
      </w:r>
      <w:proofErr w:type="spellEnd"/>
      <w:r w:rsidR="00821310" w:rsidRPr="00225A2E">
        <w:rPr>
          <w:i/>
          <w:color w:val="000000"/>
          <w:sz w:val="24"/>
          <w:szCs w:val="24"/>
          <w:lang w:val="pt-BR" w:eastAsia="zh-CN"/>
        </w:rPr>
        <w:t xml:space="preserve"> tu casa no </w:t>
      </w:r>
      <w:proofErr w:type="spellStart"/>
      <w:r w:rsidR="00821310" w:rsidRPr="00225A2E">
        <w:rPr>
          <w:i/>
          <w:color w:val="000000"/>
          <w:sz w:val="24"/>
          <w:szCs w:val="24"/>
          <w:lang w:val="pt-BR" w:eastAsia="zh-CN"/>
        </w:rPr>
        <w:t>aconsejo</w:t>
      </w:r>
      <w:proofErr w:type="spellEnd"/>
      <w:r w:rsidR="00225A2E">
        <w:rPr>
          <w:color w:val="000000"/>
          <w:sz w:val="24"/>
          <w:szCs w:val="24"/>
          <w:lang w:val="pt-BR" w:eastAsia="zh-CN"/>
        </w:rPr>
        <w:t xml:space="preserve"> ou </w:t>
      </w:r>
      <w:r w:rsidR="00225A2E" w:rsidRPr="00225A2E">
        <w:rPr>
          <w:i/>
          <w:color w:val="000000"/>
          <w:sz w:val="24"/>
          <w:szCs w:val="24"/>
          <w:lang w:val="pt-BR" w:eastAsia="zh-CN"/>
        </w:rPr>
        <w:t>S</w:t>
      </w:r>
      <w:r w:rsidR="00821310" w:rsidRPr="00225A2E">
        <w:rPr>
          <w:i/>
          <w:color w:val="000000"/>
          <w:sz w:val="24"/>
          <w:szCs w:val="24"/>
          <w:lang w:val="pt-BR" w:eastAsia="zh-CN"/>
        </w:rPr>
        <w:t xml:space="preserve">i </w:t>
      </w:r>
      <w:proofErr w:type="spellStart"/>
      <w:r w:rsidR="00821310" w:rsidRPr="00225A2E">
        <w:rPr>
          <w:i/>
          <w:color w:val="000000"/>
          <w:sz w:val="24"/>
          <w:szCs w:val="24"/>
          <w:lang w:val="pt-BR" w:eastAsia="zh-CN"/>
        </w:rPr>
        <w:t>quieres</w:t>
      </w:r>
      <w:proofErr w:type="spellEnd"/>
      <w:r w:rsidR="00821310" w:rsidRPr="00225A2E">
        <w:rPr>
          <w:i/>
          <w:color w:val="000000"/>
          <w:sz w:val="24"/>
          <w:szCs w:val="24"/>
          <w:lang w:val="pt-BR" w:eastAsia="zh-CN"/>
        </w:rPr>
        <w:t xml:space="preserve"> cuidar tu </w:t>
      </w:r>
      <w:proofErr w:type="spellStart"/>
      <w:r w:rsidR="00821310" w:rsidRPr="00225A2E">
        <w:rPr>
          <w:i/>
          <w:color w:val="000000"/>
          <w:sz w:val="24"/>
          <w:szCs w:val="24"/>
          <w:lang w:val="pt-BR" w:eastAsia="zh-CN"/>
        </w:rPr>
        <w:t>raza</w:t>
      </w:r>
      <w:proofErr w:type="spellEnd"/>
      <w:r w:rsidR="00821310" w:rsidRPr="00225A2E">
        <w:rPr>
          <w:i/>
          <w:color w:val="000000"/>
          <w:sz w:val="24"/>
          <w:szCs w:val="24"/>
          <w:lang w:val="pt-BR" w:eastAsia="zh-CN"/>
        </w:rPr>
        <w:t xml:space="preserve">, a </w:t>
      </w:r>
      <w:proofErr w:type="spellStart"/>
      <w:r w:rsidR="00821310" w:rsidRPr="00225A2E">
        <w:rPr>
          <w:i/>
          <w:color w:val="000000"/>
          <w:sz w:val="24"/>
          <w:szCs w:val="24"/>
          <w:lang w:val="pt-BR" w:eastAsia="zh-CN"/>
        </w:rPr>
        <w:t>la</w:t>
      </w:r>
      <w:proofErr w:type="spellEnd"/>
      <w:r w:rsidR="00821310" w:rsidRPr="00225A2E">
        <w:rPr>
          <w:i/>
          <w:color w:val="000000"/>
          <w:sz w:val="24"/>
          <w:szCs w:val="24"/>
          <w:lang w:val="pt-BR" w:eastAsia="zh-CN"/>
        </w:rPr>
        <w:t xml:space="preserve"> </w:t>
      </w:r>
      <w:proofErr w:type="spellStart"/>
      <w:r w:rsidR="00821310" w:rsidRPr="00225A2E">
        <w:rPr>
          <w:i/>
          <w:color w:val="000000"/>
          <w:sz w:val="24"/>
          <w:szCs w:val="24"/>
          <w:lang w:val="pt-BR" w:eastAsia="zh-CN"/>
        </w:rPr>
        <w:t>india</w:t>
      </w:r>
      <w:proofErr w:type="spellEnd"/>
      <w:r w:rsidR="00821310" w:rsidRPr="00225A2E">
        <w:rPr>
          <w:i/>
          <w:color w:val="000000"/>
          <w:sz w:val="24"/>
          <w:szCs w:val="24"/>
          <w:lang w:val="pt-BR" w:eastAsia="zh-CN"/>
        </w:rPr>
        <w:t xml:space="preserve"> </w:t>
      </w:r>
      <w:proofErr w:type="spellStart"/>
      <w:r w:rsidR="00821310" w:rsidRPr="00225A2E">
        <w:rPr>
          <w:i/>
          <w:color w:val="000000"/>
          <w:sz w:val="24"/>
          <w:szCs w:val="24"/>
          <w:lang w:val="pt-BR" w:eastAsia="zh-CN"/>
        </w:rPr>
        <w:t>con</w:t>
      </w:r>
      <w:proofErr w:type="spellEnd"/>
      <w:r w:rsidR="00821310" w:rsidRPr="00225A2E">
        <w:rPr>
          <w:i/>
          <w:color w:val="000000"/>
          <w:sz w:val="24"/>
          <w:szCs w:val="24"/>
          <w:lang w:val="pt-BR" w:eastAsia="zh-CN"/>
        </w:rPr>
        <w:t xml:space="preserve"> </w:t>
      </w:r>
      <w:proofErr w:type="spellStart"/>
      <w:r w:rsidR="00821310" w:rsidRPr="00225A2E">
        <w:rPr>
          <w:i/>
          <w:color w:val="000000"/>
          <w:sz w:val="24"/>
          <w:szCs w:val="24"/>
          <w:lang w:val="pt-BR" w:eastAsia="zh-CN"/>
        </w:rPr>
        <w:t>el</w:t>
      </w:r>
      <w:proofErr w:type="spellEnd"/>
      <w:r w:rsidR="00821310" w:rsidRPr="00225A2E">
        <w:rPr>
          <w:i/>
          <w:color w:val="000000"/>
          <w:sz w:val="24"/>
          <w:szCs w:val="24"/>
          <w:lang w:val="pt-BR" w:eastAsia="zh-CN"/>
        </w:rPr>
        <w:t xml:space="preserve"> </w:t>
      </w:r>
      <w:proofErr w:type="spellStart"/>
      <w:r w:rsidR="00821310" w:rsidRPr="00225A2E">
        <w:rPr>
          <w:i/>
          <w:color w:val="000000"/>
          <w:sz w:val="24"/>
          <w:szCs w:val="24"/>
          <w:lang w:val="pt-BR" w:eastAsia="zh-CN"/>
        </w:rPr>
        <w:t>indio</w:t>
      </w:r>
      <w:proofErr w:type="spellEnd"/>
      <w:r w:rsidR="00821310" w:rsidRPr="00225A2E">
        <w:rPr>
          <w:i/>
          <w:color w:val="000000"/>
          <w:sz w:val="24"/>
          <w:szCs w:val="24"/>
          <w:lang w:val="pt-BR" w:eastAsia="zh-CN"/>
        </w:rPr>
        <w:t xml:space="preserve"> casa</w:t>
      </w:r>
      <w:r w:rsidR="00225A2E">
        <w:rPr>
          <w:color w:val="000000"/>
          <w:sz w:val="24"/>
          <w:szCs w:val="24"/>
          <w:lang w:val="pt-BR" w:eastAsia="zh-CN"/>
        </w:rPr>
        <w:t xml:space="preserve"> que pretendem animalizar o índio, equiparando-o a outros animais como o pássaro e o coelho ou tentando mantê-los restritos ao seu círculo social/racial. </w:t>
      </w:r>
      <w:r w:rsidR="000B3300">
        <w:rPr>
          <w:color w:val="000000"/>
          <w:sz w:val="24"/>
          <w:szCs w:val="24"/>
          <w:lang w:val="pt-BR" w:eastAsia="zh-CN"/>
        </w:rPr>
        <w:t xml:space="preserve">Observamos que nem sempre </w:t>
      </w:r>
      <w:r w:rsidR="000B3300" w:rsidRPr="000B3300">
        <w:rPr>
          <w:color w:val="000000"/>
          <w:sz w:val="24"/>
          <w:szCs w:val="24"/>
          <w:lang w:val="pt-BR" w:eastAsia="zh-CN"/>
        </w:rPr>
        <w:t xml:space="preserve">a figura dos indígenas </w:t>
      </w:r>
      <w:r w:rsidR="000B3300">
        <w:rPr>
          <w:color w:val="000000"/>
          <w:sz w:val="24"/>
          <w:szCs w:val="24"/>
          <w:lang w:val="pt-BR" w:eastAsia="zh-CN"/>
        </w:rPr>
        <w:t>é relacionada especificamente à</w:t>
      </w:r>
      <w:r w:rsidR="000B3300" w:rsidRPr="000B3300">
        <w:rPr>
          <w:color w:val="000000"/>
          <w:sz w:val="24"/>
          <w:szCs w:val="24"/>
          <w:lang w:val="pt-BR" w:eastAsia="zh-CN"/>
        </w:rPr>
        <w:t xml:space="preserve"> lexia </w:t>
      </w:r>
      <w:r w:rsidR="000B3300">
        <w:rPr>
          <w:color w:val="000000"/>
          <w:sz w:val="24"/>
          <w:szCs w:val="24"/>
          <w:lang w:val="pt-BR" w:eastAsia="zh-CN"/>
        </w:rPr>
        <w:t>índio n DR (2016)</w:t>
      </w:r>
      <w:r w:rsidR="000B3300" w:rsidRPr="000B3300">
        <w:rPr>
          <w:color w:val="000000"/>
          <w:sz w:val="24"/>
          <w:szCs w:val="24"/>
          <w:lang w:val="pt-BR" w:eastAsia="zh-CN"/>
        </w:rPr>
        <w:t>, referindo-se a eles como pessoas negras, de cor ou ainda como animais</w:t>
      </w:r>
      <w:r w:rsidR="000B3300">
        <w:rPr>
          <w:color w:val="000000"/>
          <w:sz w:val="24"/>
          <w:szCs w:val="24"/>
          <w:lang w:val="pt-BR" w:eastAsia="zh-CN"/>
        </w:rPr>
        <w:t>, a exemplo de</w:t>
      </w:r>
      <w:r w:rsidR="000B3300" w:rsidRPr="000B3300">
        <w:rPr>
          <w:color w:val="000000"/>
          <w:sz w:val="24"/>
          <w:szCs w:val="24"/>
          <w:lang w:val="pt-BR" w:eastAsia="zh-CN"/>
        </w:rPr>
        <w:t xml:space="preserve"> </w:t>
      </w:r>
      <w:r w:rsidR="000B3300" w:rsidRPr="000B3300">
        <w:rPr>
          <w:i/>
          <w:color w:val="000000"/>
          <w:sz w:val="24"/>
          <w:szCs w:val="24"/>
          <w:lang w:val="pt-BR" w:eastAsia="zh-CN"/>
        </w:rPr>
        <w:t xml:space="preserve">Al negro de </w:t>
      </w:r>
      <w:proofErr w:type="spellStart"/>
      <w:r w:rsidR="000B3300" w:rsidRPr="000B3300">
        <w:rPr>
          <w:i/>
          <w:color w:val="000000"/>
          <w:sz w:val="24"/>
          <w:szCs w:val="24"/>
          <w:lang w:val="pt-BR" w:eastAsia="zh-CN"/>
        </w:rPr>
        <w:t>nación</w:t>
      </w:r>
      <w:proofErr w:type="spellEnd"/>
      <w:r w:rsidR="000B3300" w:rsidRPr="000B3300">
        <w:rPr>
          <w:i/>
          <w:color w:val="000000"/>
          <w:sz w:val="24"/>
          <w:szCs w:val="24"/>
          <w:lang w:val="pt-BR" w:eastAsia="zh-CN"/>
        </w:rPr>
        <w:t xml:space="preserve">, no </w:t>
      </w:r>
      <w:proofErr w:type="spellStart"/>
      <w:r w:rsidR="000B3300" w:rsidRPr="000B3300">
        <w:rPr>
          <w:i/>
          <w:color w:val="000000"/>
          <w:sz w:val="24"/>
          <w:szCs w:val="24"/>
          <w:lang w:val="pt-BR" w:eastAsia="zh-CN"/>
        </w:rPr>
        <w:t>lo</w:t>
      </w:r>
      <w:proofErr w:type="spellEnd"/>
      <w:r w:rsidR="000B3300" w:rsidRPr="000B3300">
        <w:rPr>
          <w:i/>
          <w:color w:val="000000"/>
          <w:sz w:val="24"/>
          <w:szCs w:val="24"/>
          <w:lang w:val="pt-BR" w:eastAsia="zh-CN"/>
        </w:rPr>
        <w:t xml:space="preserve"> </w:t>
      </w:r>
      <w:proofErr w:type="spellStart"/>
      <w:r w:rsidR="000B3300" w:rsidRPr="000B3300">
        <w:rPr>
          <w:i/>
          <w:color w:val="000000"/>
          <w:sz w:val="24"/>
          <w:szCs w:val="24"/>
          <w:lang w:val="pt-BR" w:eastAsia="zh-CN"/>
        </w:rPr>
        <w:t>blanquea</w:t>
      </w:r>
      <w:proofErr w:type="spellEnd"/>
      <w:r w:rsidR="000B3300" w:rsidRPr="000B3300">
        <w:rPr>
          <w:i/>
          <w:color w:val="000000"/>
          <w:sz w:val="24"/>
          <w:szCs w:val="24"/>
          <w:lang w:val="pt-BR" w:eastAsia="zh-CN"/>
        </w:rPr>
        <w:t xml:space="preserve"> </w:t>
      </w:r>
      <w:proofErr w:type="spellStart"/>
      <w:r w:rsidR="000B3300" w:rsidRPr="000B3300">
        <w:rPr>
          <w:i/>
          <w:color w:val="000000"/>
          <w:sz w:val="24"/>
          <w:szCs w:val="24"/>
          <w:lang w:val="pt-BR" w:eastAsia="zh-CN"/>
        </w:rPr>
        <w:t>ni</w:t>
      </w:r>
      <w:proofErr w:type="spellEnd"/>
      <w:r w:rsidR="000B3300" w:rsidRPr="000B3300">
        <w:rPr>
          <w:i/>
          <w:color w:val="000000"/>
          <w:sz w:val="24"/>
          <w:szCs w:val="24"/>
          <w:lang w:val="pt-BR" w:eastAsia="zh-CN"/>
        </w:rPr>
        <w:t xml:space="preserve"> </w:t>
      </w:r>
      <w:proofErr w:type="spellStart"/>
      <w:proofErr w:type="gramStart"/>
      <w:r w:rsidR="000B3300" w:rsidRPr="000B3300">
        <w:rPr>
          <w:i/>
          <w:color w:val="000000"/>
          <w:sz w:val="24"/>
          <w:szCs w:val="24"/>
          <w:lang w:val="pt-BR" w:eastAsia="zh-CN"/>
        </w:rPr>
        <w:t>el</w:t>
      </w:r>
      <w:proofErr w:type="spellEnd"/>
      <w:proofErr w:type="gramEnd"/>
      <w:r w:rsidR="000B3300" w:rsidRPr="000B3300">
        <w:rPr>
          <w:i/>
          <w:color w:val="000000"/>
          <w:sz w:val="24"/>
          <w:szCs w:val="24"/>
          <w:lang w:val="pt-BR" w:eastAsia="zh-CN"/>
        </w:rPr>
        <w:t xml:space="preserve"> </w:t>
      </w:r>
      <w:proofErr w:type="spellStart"/>
      <w:r w:rsidR="000B3300" w:rsidRPr="000B3300">
        <w:rPr>
          <w:i/>
          <w:color w:val="000000"/>
          <w:sz w:val="24"/>
          <w:szCs w:val="24"/>
          <w:lang w:val="pt-BR" w:eastAsia="zh-CN"/>
        </w:rPr>
        <w:t>jabón</w:t>
      </w:r>
      <w:proofErr w:type="spellEnd"/>
      <w:r w:rsidR="000B3300" w:rsidRPr="000B3300">
        <w:rPr>
          <w:color w:val="000000"/>
          <w:sz w:val="24"/>
          <w:szCs w:val="24"/>
          <w:lang w:val="pt-BR" w:eastAsia="zh-CN"/>
        </w:rPr>
        <w:t xml:space="preserve"> (Nem o sabão branqueia o negro de nascimento); </w:t>
      </w:r>
      <w:r w:rsidR="000B3300" w:rsidRPr="000B3300">
        <w:rPr>
          <w:i/>
          <w:color w:val="000000"/>
          <w:sz w:val="24"/>
          <w:szCs w:val="24"/>
          <w:lang w:val="pt-BR" w:eastAsia="zh-CN"/>
        </w:rPr>
        <w:t xml:space="preserve">Nunca falta </w:t>
      </w:r>
      <w:proofErr w:type="spellStart"/>
      <w:r w:rsidR="000B3300" w:rsidRPr="000B3300">
        <w:rPr>
          <w:i/>
          <w:color w:val="000000"/>
          <w:sz w:val="24"/>
          <w:szCs w:val="24"/>
          <w:lang w:val="pt-BR" w:eastAsia="zh-CN"/>
        </w:rPr>
        <w:t>un</w:t>
      </w:r>
      <w:proofErr w:type="spellEnd"/>
      <w:r w:rsidR="000B3300" w:rsidRPr="000B3300">
        <w:rPr>
          <w:i/>
          <w:color w:val="000000"/>
          <w:sz w:val="24"/>
          <w:szCs w:val="24"/>
          <w:lang w:val="pt-BR" w:eastAsia="zh-CN"/>
        </w:rPr>
        <w:t xml:space="preserve"> </w:t>
      </w:r>
      <w:proofErr w:type="spellStart"/>
      <w:r w:rsidR="000B3300" w:rsidRPr="000B3300">
        <w:rPr>
          <w:i/>
          <w:color w:val="000000"/>
          <w:sz w:val="24"/>
          <w:szCs w:val="24"/>
          <w:lang w:val="pt-BR" w:eastAsia="zh-CN"/>
        </w:rPr>
        <w:t>prietito</w:t>
      </w:r>
      <w:proofErr w:type="spellEnd"/>
      <w:r w:rsidR="000B3300" w:rsidRPr="000B3300">
        <w:rPr>
          <w:i/>
          <w:color w:val="000000"/>
          <w:sz w:val="24"/>
          <w:szCs w:val="24"/>
          <w:lang w:val="pt-BR" w:eastAsia="zh-CN"/>
        </w:rPr>
        <w:t xml:space="preserve"> </w:t>
      </w:r>
      <w:proofErr w:type="spellStart"/>
      <w:r w:rsidR="000B3300" w:rsidRPr="000B3300">
        <w:rPr>
          <w:i/>
          <w:color w:val="000000"/>
          <w:sz w:val="24"/>
          <w:szCs w:val="24"/>
          <w:lang w:val="pt-BR" w:eastAsia="zh-CN"/>
        </w:rPr>
        <w:t>en</w:t>
      </w:r>
      <w:proofErr w:type="spellEnd"/>
      <w:r w:rsidR="000B3300" w:rsidRPr="000B3300">
        <w:rPr>
          <w:i/>
          <w:color w:val="000000"/>
          <w:sz w:val="24"/>
          <w:szCs w:val="24"/>
          <w:lang w:val="pt-BR" w:eastAsia="zh-CN"/>
        </w:rPr>
        <w:t xml:space="preserve"> </w:t>
      </w:r>
      <w:proofErr w:type="spellStart"/>
      <w:r w:rsidR="000B3300" w:rsidRPr="000B3300">
        <w:rPr>
          <w:i/>
          <w:color w:val="000000"/>
          <w:sz w:val="24"/>
          <w:szCs w:val="24"/>
          <w:lang w:val="pt-BR" w:eastAsia="zh-CN"/>
        </w:rPr>
        <w:t>el</w:t>
      </w:r>
      <w:proofErr w:type="spellEnd"/>
      <w:r w:rsidR="000B3300" w:rsidRPr="000B3300">
        <w:rPr>
          <w:i/>
          <w:color w:val="000000"/>
          <w:sz w:val="24"/>
          <w:szCs w:val="24"/>
          <w:lang w:val="pt-BR" w:eastAsia="zh-CN"/>
        </w:rPr>
        <w:t xml:space="preserve"> arroz</w:t>
      </w:r>
      <w:r w:rsidR="000B3300" w:rsidRPr="000B3300">
        <w:rPr>
          <w:color w:val="000000"/>
          <w:sz w:val="24"/>
          <w:szCs w:val="24"/>
          <w:lang w:val="pt-BR" w:eastAsia="zh-CN"/>
        </w:rPr>
        <w:t xml:space="preserve"> (Nunca falta um pretinho no arroz) e </w:t>
      </w:r>
      <w:r w:rsidR="000B3300" w:rsidRPr="000B3300">
        <w:rPr>
          <w:i/>
          <w:color w:val="000000"/>
          <w:sz w:val="24"/>
          <w:szCs w:val="24"/>
          <w:lang w:val="pt-BR" w:eastAsia="zh-CN"/>
        </w:rPr>
        <w:t xml:space="preserve">Hasta entre </w:t>
      </w:r>
      <w:proofErr w:type="spellStart"/>
      <w:r w:rsidR="000B3300" w:rsidRPr="000B3300">
        <w:rPr>
          <w:i/>
          <w:color w:val="000000"/>
          <w:sz w:val="24"/>
          <w:szCs w:val="24"/>
          <w:lang w:val="pt-BR" w:eastAsia="zh-CN"/>
        </w:rPr>
        <w:t>los</w:t>
      </w:r>
      <w:proofErr w:type="spellEnd"/>
      <w:r w:rsidR="000B3300" w:rsidRPr="000B3300">
        <w:rPr>
          <w:i/>
          <w:color w:val="000000"/>
          <w:sz w:val="24"/>
          <w:szCs w:val="24"/>
          <w:lang w:val="pt-BR" w:eastAsia="zh-CN"/>
        </w:rPr>
        <w:t xml:space="preserve"> perros </w:t>
      </w:r>
      <w:proofErr w:type="spellStart"/>
      <w:r w:rsidR="000B3300" w:rsidRPr="000B3300">
        <w:rPr>
          <w:i/>
          <w:color w:val="000000"/>
          <w:sz w:val="24"/>
          <w:szCs w:val="24"/>
          <w:lang w:val="pt-BR" w:eastAsia="zh-CN"/>
        </w:rPr>
        <w:t>hay</w:t>
      </w:r>
      <w:proofErr w:type="spellEnd"/>
      <w:r w:rsidR="000B3300" w:rsidRPr="000B3300">
        <w:rPr>
          <w:i/>
          <w:color w:val="000000"/>
          <w:sz w:val="24"/>
          <w:szCs w:val="24"/>
          <w:lang w:val="pt-BR" w:eastAsia="zh-CN"/>
        </w:rPr>
        <w:t xml:space="preserve"> </w:t>
      </w:r>
      <w:proofErr w:type="spellStart"/>
      <w:r w:rsidR="000B3300" w:rsidRPr="000B3300">
        <w:rPr>
          <w:i/>
          <w:color w:val="000000"/>
          <w:sz w:val="24"/>
          <w:szCs w:val="24"/>
          <w:lang w:val="pt-BR" w:eastAsia="zh-CN"/>
        </w:rPr>
        <w:t>razas</w:t>
      </w:r>
      <w:proofErr w:type="spellEnd"/>
      <w:r w:rsidR="000B3300" w:rsidRPr="000B3300">
        <w:rPr>
          <w:color w:val="000000"/>
          <w:sz w:val="24"/>
          <w:szCs w:val="24"/>
          <w:lang w:val="pt-BR" w:eastAsia="zh-CN"/>
        </w:rPr>
        <w:t xml:space="preserve"> (Até entre os cachorros há raças).</w:t>
      </w:r>
      <w:r w:rsidR="00D65C54">
        <w:rPr>
          <w:sz w:val="24"/>
          <w:szCs w:val="24"/>
          <w:lang w:eastAsia="pt-BR"/>
        </w:rPr>
        <w:t xml:space="preserve"> </w:t>
      </w:r>
      <w:r w:rsidR="00651043" w:rsidRPr="00651043">
        <w:rPr>
          <w:sz w:val="24"/>
          <w:szCs w:val="24"/>
          <w:lang w:eastAsia="pt-BR"/>
        </w:rPr>
        <w:t>Concluímos que conhecer a cultura do outro por meio de suas expressões linguístico-culturais passadas de geração a geração nos aproxima de sua visão de mundo e nos faz questionar e refletir acerca de nossas tradições e valores sociais</w:t>
      </w:r>
      <w:r w:rsidR="00122EDF">
        <w:rPr>
          <w:sz w:val="24"/>
          <w:szCs w:val="24"/>
          <w:lang w:eastAsia="pt-BR"/>
        </w:rPr>
        <w:t xml:space="preserve">. </w:t>
      </w:r>
    </w:p>
    <w:p w:rsidR="000E0E33" w:rsidRDefault="000E0E33" w:rsidP="004363CA">
      <w:pPr>
        <w:spacing w:line="276" w:lineRule="auto"/>
        <w:jc w:val="both"/>
        <w:rPr>
          <w:sz w:val="24"/>
          <w:szCs w:val="24"/>
          <w:lang w:eastAsia="pt-BR"/>
        </w:rPr>
      </w:pPr>
    </w:p>
    <w:p w:rsidR="0073673B" w:rsidRDefault="00927320" w:rsidP="000C3B3F">
      <w:pPr>
        <w:spacing w:line="360" w:lineRule="auto"/>
        <w:jc w:val="both"/>
        <w:rPr>
          <w:sz w:val="24"/>
          <w:szCs w:val="24"/>
          <w:lang w:eastAsia="pt-BR"/>
        </w:rPr>
      </w:pPr>
      <w:r w:rsidRPr="000E5E72">
        <w:rPr>
          <w:b/>
          <w:bCs/>
          <w:sz w:val="24"/>
          <w:szCs w:val="24"/>
          <w:lang w:eastAsia="pt-BR"/>
        </w:rPr>
        <w:t>PALAVRAS-CHAVE:</w:t>
      </w:r>
      <w:r w:rsidRPr="000E5E72">
        <w:rPr>
          <w:sz w:val="24"/>
          <w:szCs w:val="24"/>
          <w:lang w:eastAsia="pt-BR"/>
        </w:rPr>
        <w:t xml:space="preserve"> </w:t>
      </w:r>
      <w:r w:rsidR="0073673B">
        <w:rPr>
          <w:sz w:val="24"/>
          <w:szCs w:val="24"/>
          <w:lang w:eastAsia="pt-BR"/>
        </w:rPr>
        <w:t>Fraseologia, Língua Espanhola,</w:t>
      </w:r>
      <w:r w:rsidR="0073673B" w:rsidRPr="0073673B">
        <w:rPr>
          <w:sz w:val="24"/>
          <w:szCs w:val="24"/>
          <w:lang w:eastAsia="pt-BR"/>
        </w:rPr>
        <w:t xml:space="preserve"> Índio.</w:t>
      </w:r>
    </w:p>
    <w:p w:rsidR="00F774F4" w:rsidRPr="00F774F4" w:rsidRDefault="003871E5" w:rsidP="00BB74F2">
      <w:pPr>
        <w:jc w:val="both"/>
        <w:rPr>
          <w:sz w:val="24"/>
          <w:szCs w:val="24"/>
          <w:lang w:eastAsia="pt-BR"/>
        </w:rPr>
      </w:pPr>
      <w:r w:rsidRPr="000E5E72">
        <w:rPr>
          <w:b/>
          <w:bCs/>
          <w:sz w:val="24"/>
          <w:szCs w:val="24"/>
          <w:lang w:eastAsia="pt-BR"/>
        </w:rPr>
        <w:t>AGRADECIMENTOS:</w:t>
      </w:r>
      <w:r w:rsidR="005577D2">
        <w:rPr>
          <w:sz w:val="24"/>
          <w:szCs w:val="24"/>
          <w:lang w:eastAsia="pt-BR"/>
        </w:rPr>
        <w:t xml:space="preserve"> Agradecemos ao PIBIC-UEMS</w:t>
      </w:r>
      <w:r w:rsidR="00317AEE">
        <w:rPr>
          <w:sz w:val="24"/>
          <w:szCs w:val="24"/>
          <w:lang w:eastAsia="pt-BR"/>
        </w:rPr>
        <w:t xml:space="preserve"> e ao CNPq</w:t>
      </w:r>
      <w:r w:rsidR="005577D2">
        <w:rPr>
          <w:sz w:val="24"/>
          <w:szCs w:val="24"/>
          <w:lang w:eastAsia="pt-BR"/>
        </w:rPr>
        <w:t xml:space="preserve"> pela realizaç</w:t>
      </w:r>
      <w:r w:rsidR="00CC1FB3">
        <w:rPr>
          <w:sz w:val="24"/>
          <w:szCs w:val="24"/>
          <w:lang w:eastAsia="pt-BR"/>
        </w:rPr>
        <w:t>ão e divulgação desta pesquisa.</w:t>
      </w:r>
    </w:p>
    <w:sectPr w:rsidR="00F774F4" w:rsidRPr="00F774F4" w:rsidSect="00FB1CF3">
      <w:headerReference w:type="default" r:id="rId10"/>
      <w:footerReference w:type="default" r:id="rId11"/>
      <w:type w:val="continuous"/>
      <w:pgSz w:w="11910" w:h="16840"/>
      <w:pgMar w:top="851" w:right="1134" w:bottom="851" w:left="1134" w:header="1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5BE" w:rsidRDefault="001835BE" w:rsidP="00B67667">
      <w:r>
        <w:separator/>
      </w:r>
    </w:p>
  </w:endnote>
  <w:endnote w:type="continuationSeparator" w:id="0">
    <w:p w:rsidR="001835BE" w:rsidRDefault="001835BE" w:rsidP="00B67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4F4" w:rsidRPr="00F774F4" w:rsidRDefault="00F774F4" w:rsidP="00F774F4">
    <w:pPr>
      <w:pStyle w:val="Rodap"/>
      <w:jc w:val="center"/>
    </w:pPr>
    <w:r>
      <w:rPr>
        <w:noProof/>
        <w:lang w:val="pt-BR" w:eastAsia="pt-BR"/>
      </w:rPr>
      <w:drawing>
        <wp:inline distT="0" distB="0" distL="0" distR="0">
          <wp:extent cx="4340070" cy="922351"/>
          <wp:effectExtent l="0" t="0" r="381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150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5BE" w:rsidRDefault="001835BE" w:rsidP="00B67667">
      <w:r>
        <w:separator/>
      </w:r>
    </w:p>
  </w:footnote>
  <w:footnote w:type="continuationSeparator" w:id="0">
    <w:p w:rsidR="001835BE" w:rsidRDefault="001835BE" w:rsidP="00B67667">
      <w:r>
        <w:continuationSeparator/>
      </w:r>
    </w:p>
  </w:footnote>
  <w:footnote w:id="1">
    <w:p w:rsidR="00A63D14" w:rsidRPr="00A63D14" w:rsidRDefault="00A63D14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Pr="00A63D14">
        <w:t>Acadêmica do Curso de Letras Habilitação Português/Espanhol da Unidade Universitária de Dourados.</w:t>
      </w:r>
    </w:p>
  </w:footnote>
  <w:footnote w:id="2">
    <w:p w:rsidR="00BE6E72" w:rsidRPr="00BE6E72" w:rsidRDefault="00BE6E72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Pr="00BE6E72">
        <w:t xml:space="preserve">Professora </w:t>
      </w:r>
      <w:r w:rsidRPr="00BE6E72">
        <w:t>do Curso de Letras Habilitação Português/Espanhol da Unidade Universitária de Dourados.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667" w:rsidRDefault="00B67667" w:rsidP="00B67667">
    <w:pPr>
      <w:pStyle w:val="Cabealho"/>
      <w:ind w:left="-1134"/>
    </w:pPr>
    <w:r>
      <w:rPr>
        <w:noProof/>
        <w:lang w:val="pt-BR" w:eastAsia="pt-BR"/>
      </w:rPr>
      <w:drawing>
        <wp:inline distT="0" distB="0" distL="0" distR="0">
          <wp:extent cx="7816132" cy="985909"/>
          <wp:effectExtent l="0" t="0" r="0" b="5080"/>
          <wp:docPr id="2" name="Imagem 2" descr="C:\Users\Candida\Desktop\VII-ENEPEX\PLATAFORMA ENEPEX UEMS\ARQUIVO LOGO  EVENTO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ndida\Desktop\VII-ENEPEX\PLATAFORMA ENEPEX UEMS\ARQUIVO LOGO  EVENTO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9512" cy="1001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D6BE2"/>
    <w:rsid w:val="00091B8E"/>
    <w:rsid w:val="000B3300"/>
    <w:rsid w:val="000C3B3F"/>
    <w:rsid w:val="000E0E33"/>
    <w:rsid w:val="00122EDF"/>
    <w:rsid w:val="001835BE"/>
    <w:rsid w:val="001855A0"/>
    <w:rsid w:val="001F65B7"/>
    <w:rsid w:val="00225A2E"/>
    <w:rsid w:val="00252329"/>
    <w:rsid w:val="002C1826"/>
    <w:rsid w:val="002F719E"/>
    <w:rsid w:val="00301828"/>
    <w:rsid w:val="00314B68"/>
    <w:rsid w:val="00317AEE"/>
    <w:rsid w:val="003871E5"/>
    <w:rsid w:val="003977CE"/>
    <w:rsid w:val="00401FAE"/>
    <w:rsid w:val="004363CA"/>
    <w:rsid w:val="00460CC7"/>
    <w:rsid w:val="005577D2"/>
    <w:rsid w:val="005F0791"/>
    <w:rsid w:val="00623719"/>
    <w:rsid w:val="00624105"/>
    <w:rsid w:val="00651043"/>
    <w:rsid w:val="006A3BAC"/>
    <w:rsid w:val="006C22B2"/>
    <w:rsid w:val="00721043"/>
    <w:rsid w:val="0073673B"/>
    <w:rsid w:val="0076064E"/>
    <w:rsid w:val="00766741"/>
    <w:rsid w:val="00796CED"/>
    <w:rsid w:val="00813D30"/>
    <w:rsid w:val="00821310"/>
    <w:rsid w:val="00847B24"/>
    <w:rsid w:val="0086460A"/>
    <w:rsid w:val="008C349A"/>
    <w:rsid w:val="008F6CF9"/>
    <w:rsid w:val="00927320"/>
    <w:rsid w:val="00931E70"/>
    <w:rsid w:val="009C4BED"/>
    <w:rsid w:val="009D3324"/>
    <w:rsid w:val="009D6BE2"/>
    <w:rsid w:val="00A026CC"/>
    <w:rsid w:val="00A63D14"/>
    <w:rsid w:val="00AB39C5"/>
    <w:rsid w:val="00B65A9C"/>
    <w:rsid w:val="00B67667"/>
    <w:rsid w:val="00B8139A"/>
    <w:rsid w:val="00BB74F2"/>
    <w:rsid w:val="00BE6E72"/>
    <w:rsid w:val="00CB3464"/>
    <w:rsid w:val="00CC1FB3"/>
    <w:rsid w:val="00CF1E94"/>
    <w:rsid w:val="00D41017"/>
    <w:rsid w:val="00D65C54"/>
    <w:rsid w:val="00DA18E0"/>
    <w:rsid w:val="00DD5B38"/>
    <w:rsid w:val="00E504EE"/>
    <w:rsid w:val="00EB067D"/>
    <w:rsid w:val="00EE49FA"/>
    <w:rsid w:val="00F3719B"/>
    <w:rsid w:val="00F62684"/>
    <w:rsid w:val="00F64EAB"/>
    <w:rsid w:val="00F66FD4"/>
    <w:rsid w:val="00F774F4"/>
    <w:rsid w:val="00FB1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D3324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rsid w:val="009D3324"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33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D3324"/>
    <w:rPr>
      <w:sz w:val="24"/>
      <w:szCs w:val="24"/>
    </w:rPr>
  </w:style>
  <w:style w:type="paragraph" w:styleId="Ttulo">
    <w:name w:val="Title"/>
    <w:basedOn w:val="Normal"/>
    <w:uiPriority w:val="1"/>
    <w:qFormat/>
    <w:rsid w:val="009D3324"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9D3324"/>
  </w:style>
  <w:style w:type="paragraph" w:customStyle="1" w:styleId="TableParagraph">
    <w:name w:val="Table Paragraph"/>
    <w:basedOn w:val="Normal"/>
    <w:uiPriority w:val="1"/>
    <w:qFormat/>
    <w:rsid w:val="009D3324"/>
  </w:style>
  <w:style w:type="paragraph" w:styleId="Textodebalo">
    <w:name w:val="Balloon Text"/>
    <w:basedOn w:val="Normal"/>
    <w:link w:val="TextodebaloChar"/>
    <w:uiPriority w:val="99"/>
    <w:semiHidden/>
    <w:unhideWhenUsed/>
    <w:rsid w:val="00DD5B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B38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766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7667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63D1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63D14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A63D14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1"/>
    <w:rsid w:val="0073673B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D5B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B38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766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7667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63D1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63D14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A63D14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1"/>
    <w:rsid w:val="0073673B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icimaraaquinoj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gela.manfio@uems.br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5A5C8-32D0-48F8-A033-B703ADB4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491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15</cp:revision>
  <dcterms:created xsi:type="dcterms:W3CDTF">2021-09-01T16:38:00Z</dcterms:created>
  <dcterms:modified xsi:type="dcterms:W3CDTF">2021-10-20T13:58:00Z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