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1E" w:rsidRDefault="00840D1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40D1E" w:rsidRDefault="003D0676" w:rsidP="002D3C9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FRAÇÕES QUÍMICAS DA MATÉRIA ORGÂNICA DO SOLO EM DIFERENTES SISTEMAS DE MANEJO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SOB SOLO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TEXTURA ARENOSA NA REGIÃO CONE-SUL DE MATO GROSSO DO SUL</w:t>
      </w:r>
    </w:p>
    <w:p w:rsidR="00840D1E" w:rsidRDefault="00840D1E" w:rsidP="002D3C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D1E" w:rsidRDefault="00124A5F" w:rsidP="002D3C9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SANTOS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Wesley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Vieira</w:t>
      </w:r>
      <w:r w:rsidR="00840D1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D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wesley.vsanto070</w:t>
      </w:r>
      <w:r w:rsidR="00840D1E">
        <w:rPr>
          <w:rFonts w:ascii="Times New Roman" w:hAnsi="Times New Roman" w:cs="Times New Roman"/>
          <w:sz w:val="24"/>
          <w:szCs w:val="24"/>
        </w:rPr>
        <w:t>@gmail.com);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LOPES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Giovana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Tetsuya</w:t>
      </w:r>
      <w:r w:rsidR="0045493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D1E">
        <w:rPr>
          <w:rFonts w:ascii="Times New Roman" w:hAnsi="Times New Roman" w:cs="Times New Roman"/>
          <w:sz w:val="24"/>
          <w:szCs w:val="24"/>
        </w:rPr>
        <w:t>(</w:t>
      </w:r>
      <w:r w:rsidR="0045493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iovana_tetsuya</w:t>
      </w:r>
      <w:r w:rsidR="00840D1E">
        <w:rPr>
          <w:rFonts w:ascii="Times New Roman" w:hAnsi="Times New Roman" w:cs="Times New Roman"/>
          <w:sz w:val="24"/>
          <w:szCs w:val="24"/>
        </w:rPr>
        <w:t xml:space="preserve">@hotmail.com); </w:t>
      </w:r>
      <w:r>
        <w:rPr>
          <w:rFonts w:ascii="Times New Roman" w:hAnsi="Times New Roman" w:cs="Times New Roman"/>
          <w:b/>
          <w:sz w:val="24"/>
          <w:szCs w:val="24"/>
        </w:rPr>
        <w:t>SANTOS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José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Victor Hugo</w:t>
      </w:r>
      <w:r w:rsidR="00454935" w:rsidRPr="004549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40D1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jvistorhugo</w:t>
      </w:r>
      <w:r w:rsidR="00840D1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outlook</w:t>
      </w:r>
      <w:r w:rsidR="00840D1E">
        <w:rPr>
          <w:rFonts w:ascii="Times New Roman" w:hAnsi="Times New Roman" w:cs="Times New Roman"/>
          <w:sz w:val="24"/>
          <w:szCs w:val="24"/>
        </w:rPr>
        <w:t>.com);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12A">
        <w:rPr>
          <w:rFonts w:ascii="Times New Roman" w:hAnsi="Times New Roman" w:cs="Times New Roman"/>
          <w:b/>
          <w:sz w:val="24"/>
          <w:szCs w:val="24"/>
        </w:rPr>
        <w:t>GONÇALVES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212A">
        <w:rPr>
          <w:rFonts w:ascii="Times New Roman" w:hAnsi="Times New Roman" w:cs="Times New Roman"/>
          <w:b/>
          <w:sz w:val="24"/>
          <w:szCs w:val="24"/>
        </w:rPr>
        <w:t>Andrea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12A">
        <w:rPr>
          <w:rFonts w:ascii="Times New Roman" w:hAnsi="Times New Roman" w:cs="Times New Roman"/>
          <w:b/>
          <w:sz w:val="24"/>
          <w:szCs w:val="24"/>
        </w:rPr>
        <w:t>Santos</w:t>
      </w:r>
      <w:r w:rsidR="00840D1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84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D1E">
        <w:rPr>
          <w:rFonts w:ascii="Times New Roman" w:hAnsi="Times New Roman" w:cs="Times New Roman"/>
          <w:sz w:val="24"/>
          <w:szCs w:val="24"/>
        </w:rPr>
        <w:t>(</w:t>
      </w:r>
      <w:r w:rsidR="00454935" w:rsidRPr="00454935">
        <w:rPr>
          <w:rFonts w:ascii="Times New Roman" w:hAnsi="Times New Roman" w:cs="Times New Roman"/>
          <w:sz w:val="24"/>
          <w:szCs w:val="24"/>
        </w:rPr>
        <w:t>aerdna133@gmail.com</w:t>
      </w:r>
      <w:r w:rsidR="00840D1E">
        <w:rPr>
          <w:rFonts w:ascii="Times New Roman" w:hAnsi="Times New Roman" w:cs="Times New Roman"/>
          <w:sz w:val="24"/>
          <w:szCs w:val="24"/>
        </w:rPr>
        <w:t>)</w:t>
      </w:r>
      <w:r w:rsidR="00454935">
        <w:rPr>
          <w:rFonts w:ascii="Times New Roman" w:hAnsi="Times New Roman" w:cs="Times New Roman"/>
          <w:sz w:val="24"/>
          <w:szCs w:val="24"/>
        </w:rPr>
        <w:t xml:space="preserve">; </w:t>
      </w:r>
      <w:r w:rsidR="00454935" w:rsidRPr="00454935">
        <w:rPr>
          <w:rFonts w:ascii="Times New Roman" w:hAnsi="Times New Roman" w:cs="Times New Roman"/>
          <w:b/>
          <w:bCs/>
          <w:sz w:val="24"/>
          <w:szCs w:val="24"/>
        </w:rPr>
        <w:t>SILVA, Ozielly Maiane Mendes</w:t>
      </w:r>
      <w:r w:rsidR="00454935" w:rsidRPr="004549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54935">
        <w:rPr>
          <w:rFonts w:ascii="Times New Roman" w:hAnsi="Times New Roman" w:cs="Times New Roman"/>
          <w:sz w:val="24"/>
          <w:szCs w:val="24"/>
        </w:rPr>
        <w:t xml:space="preserve"> (</w:t>
      </w:r>
      <w:r w:rsidR="00454935" w:rsidRPr="00454935">
        <w:rPr>
          <w:rFonts w:ascii="Times New Roman" w:hAnsi="Times New Roman" w:cs="Times New Roman"/>
          <w:sz w:val="24"/>
          <w:szCs w:val="24"/>
        </w:rPr>
        <w:t>oziellymaiane@gmail.com</w:t>
      </w:r>
      <w:r w:rsidR="00454935">
        <w:rPr>
          <w:rFonts w:ascii="Times New Roman" w:hAnsi="Times New Roman" w:cs="Times New Roman"/>
          <w:sz w:val="24"/>
          <w:szCs w:val="24"/>
        </w:rPr>
        <w:t xml:space="preserve">); </w:t>
      </w:r>
      <w:r w:rsidR="00454935" w:rsidRPr="00454935">
        <w:rPr>
          <w:rFonts w:ascii="Times New Roman" w:hAnsi="Times New Roman" w:cs="Times New Roman"/>
          <w:b/>
          <w:bCs/>
          <w:sz w:val="24"/>
          <w:szCs w:val="24"/>
        </w:rPr>
        <w:t>ROSSET, Jean Sérgio</w:t>
      </w:r>
      <w:r w:rsidR="00454935" w:rsidRPr="004549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454935">
        <w:rPr>
          <w:rFonts w:ascii="Times New Roman" w:hAnsi="Times New Roman" w:cs="Times New Roman"/>
          <w:sz w:val="24"/>
          <w:szCs w:val="24"/>
        </w:rPr>
        <w:t xml:space="preserve"> (rosset@uems.br</w:t>
      </w:r>
      <w:proofErr w:type="gramStart"/>
      <w:r w:rsidR="0045493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40D1E" w:rsidRDefault="00840D1E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D1E" w:rsidRDefault="00840D1E" w:rsidP="002D3C9F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</w:t>
      </w:r>
      <w:r w:rsidR="00454935">
        <w:rPr>
          <w:rFonts w:ascii="Times New Roman" w:hAnsi="Times New Roman" w:cs="Times New Roman"/>
          <w:sz w:val="20"/>
          <w:szCs w:val="20"/>
        </w:rPr>
        <w:t>Tecnologia em Gestão Ambiental</w:t>
      </w:r>
      <w:r>
        <w:rPr>
          <w:rFonts w:ascii="Times New Roman" w:hAnsi="Times New Roman" w:cs="Times New Roman"/>
          <w:sz w:val="20"/>
          <w:szCs w:val="20"/>
        </w:rPr>
        <w:t xml:space="preserve"> da UEMS – </w:t>
      </w:r>
      <w:r w:rsidR="00454935">
        <w:rPr>
          <w:rFonts w:ascii="Times New Roman" w:hAnsi="Times New Roman" w:cs="Times New Roman"/>
          <w:sz w:val="20"/>
          <w:szCs w:val="20"/>
        </w:rPr>
        <w:t>Mundo Novo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40D1E" w:rsidRDefault="00840D1E" w:rsidP="002D3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Programa de Pós-Graduação em Produção Vegetal da UEMS – Aquidauana;</w:t>
      </w:r>
    </w:p>
    <w:p w:rsidR="00454935" w:rsidRDefault="00454935" w:rsidP="002D3C9F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Ciências Biológicas, Licenciatura da UEMS – Mundo Novo;</w:t>
      </w:r>
    </w:p>
    <w:p w:rsidR="00840D1E" w:rsidRDefault="00454935" w:rsidP="002D3C9F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40D1E">
        <w:rPr>
          <w:rFonts w:ascii="Times New Roman" w:hAnsi="Times New Roman" w:cs="Times New Roman"/>
          <w:sz w:val="20"/>
          <w:szCs w:val="20"/>
        </w:rPr>
        <w:t>Docente</w:t>
      </w:r>
      <w:proofErr w:type="gramEnd"/>
      <w:r w:rsidR="00840D1E">
        <w:rPr>
          <w:rFonts w:ascii="Times New Roman" w:hAnsi="Times New Roman" w:cs="Times New Roman"/>
          <w:sz w:val="20"/>
          <w:szCs w:val="20"/>
        </w:rPr>
        <w:t xml:space="preserve"> do curso de </w:t>
      </w:r>
      <w:r>
        <w:rPr>
          <w:rFonts w:ascii="Times New Roman" w:hAnsi="Times New Roman" w:cs="Times New Roman"/>
          <w:sz w:val="20"/>
          <w:szCs w:val="20"/>
        </w:rPr>
        <w:t>Tecnologia em Gestão Ambiental</w:t>
      </w:r>
      <w:r w:rsidR="00840D1E">
        <w:rPr>
          <w:rFonts w:ascii="Times New Roman" w:hAnsi="Times New Roman" w:cs="Times New Roman"/>
          <w:sz w:val="20"/>
          <w:szCs w:val="20"/>
        </w:rPr>
        <w:t xml:space="preserve"> da UEMS – </w:t>
      </w:r>
      <w:r>
        <w:rPr>
          <w:rFonts w:ascii="Times New Roman" w:hAnsi="Times New Roman" w:cs="Times New Roman"/>
          <w:sz w:val="20"/>
          <w:szCs w:val="20"/>
        </w:rPr>
        <w:t>Mundo Novo</w:t>
      </w:r>
      <w:r w:rsidR="00840D1E">
        <w:rPr>
          <w:rFonts w:ascii="Times New Roman" w:hAnsi="Times New Roman" w:cs="Times New Roman"/>
          <w:sz w:val="20"/>
          <w:szCs w:val="20"/>
        </w:rPr>
        <w:t>.</w:t>
      </w:r>
    </w:p>
    <w:p w:rsidR="00840D1E" w:rsidRDefault="00840D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799B" w:rsidRPr="002D3C9F" w:rsidRDefault="00145737" w:rsidP="002D3C9F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 estudo das diferentes frações químicas da matéria orgânica do solo (MOS), tendo em vista o fracionamento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MOS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em três diferentes frações trás resultados precisos sobre a dinâmica da MOS em solos cultivados e sob vegetação nativa nas mais diversas condições de solo, clima e sistemas de manejo.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 objetivo do presente trabalho foi determinar os teores de carbono orgânico total (COT), e realizar o fracionamento químico </w:t>
      </w:r>
      <w:proofErr w:type="gramStart"/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MOS</w:t>
      </w:r>
      <w:proofErr w:type="gramEnd"/>
      <w:r w:rsidR="00B43BA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em diferentes sistemas de manejo com histórico conhecido, </w:t>
      </w:r>
      <w:r w:rsidR="00B43BA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no distrito de Porto Morumbi,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município de Eldorado, MS. Para </w:t>
      </w:r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realização d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as análises</w:t>
      </w:r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foram coletadas amostras de solo em quatro diferentes sistemas de manejo, sendo eles: Sistema Plantio Direto (SPD)</w:t>
      </w:r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na sucessão soja/milho por 10 anos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Pastagem Permanente (PP)</w:t>
      </w:r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com a espécie </w:t>
      </w:r>
      <w:r w:rsidR="00727E48" w:rsidRPr="00727E48">
        <w:rPr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  <w:lang w:val="pt-BR"/>
        </w:rPr>
        <w:t>Brachiaria brizantha</w:t>
      </w:r>
      <w:r w:rsidR="00727E48" w:rsidRPr="00727E4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pt-BR"/>
        </w:rPr>
        <w:t xml:space="preserve"> Hochst Stapf cv. MG4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Reserva Particular de Patrimônio Natural (RPPN) </w:t>
      </w:r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com </w:t>
      </w:r>
      <w:proofErr w:type="gramStart"/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proofErr w:type="gramEnd"/>
      <w:r w:rsidR="00727E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anos de criação, sendo explorada com extração de argila por várias décadas em período anteior a 2017, além d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 uma área de referência de Mata Nativa (MN). As amostras de solo coletadas, foram processadas para realização das análises, sendo determinada a densidade do solo (Ds), teores de COT, fracionamento químico </w:t>
      </w:r>
      <w:proofErr w:type="gramStart"/>
      <w:r w:rsidR="0087424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MOS</w:t>
      </w:r>
      <w:proofErr w:type="gramEnd"/>
      <w:r w:rsidR="0087424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 determinação dos teores de carbono dos ácidos fúlvicos (</w:t>
      </w:r>
      <w:r w:rsidR="0087424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C-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AF), ácidos húmicos (</w:t>
      </w:r>
      <w:r w:rsidR="0087424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C-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AH) e humina (</w:t>
      </w:r>
      <w:r w:rsidR="0087424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C-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HUM), com posteriores cálculos das relações AH/AF, extrato alcalino (EA = AF+AH), EA/HUM, porcentagem representativa de cada ácido orgânico em relação ao COT, carbono não humificado (CNH) e estoque de carbono de cada fração. </w:t>
      </w:r>
      <w:r w:rsidR="0087424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Para a Ds, somente a área de SPD apresentou maiores valores em relação a MN, chegando a 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1,54 </w:t>
      </w:r>
      <w:proofErr w:type="gramStart"/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Mg</w:t>
      </w:r>
      <w:proofErr w:type="gramEnd"/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m</w:t>
      </w:r>
      <w:r w:rsidR="002D3C9F" w:rsidRP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</w:rPr>
        <w:t>-3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na camada de 0-0,05 m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As áreas manejadas apresentaram menores teores de COT em relação a MN, sendo a área de SPD com maiores teores em relação as área de PP e RPPN em todas as camadas avaliadas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Quanto às frações químicas </w:t>
      </w:r>
      <w:proofErr w:type="gramStart"/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da MOS</w:t>
      </w:r>
      <w:proofErr w:type="gramEnd"/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observou-se que houve um predomínio da fração HUM em relação aos AH e AF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com maiores teores e estoques na área de MN, seguida da área de SPD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No perfil de </w:t>
      </w:r>
      <w:proofErr w:type="gramStart"/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proofErr w:type="gramEnd"/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,0,2 m houve </w:t>
      </w:r>
      <w:r w:rsidR="002D3C9F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ΔEstC-AF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positiva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das áreas avaliadas comparado à MN. Já 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para a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Δ</w:t>
      </w:r>
      <w:proofErr w:type="gramStart"/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EstC</w:t>
      </w:r>
      <w:proofErr w:type="gramEnd"/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-AH e ΔEstC-HUM 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também no perfil de 0-0,2 m, 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percebeu-se variação negativa em ambas as frações das áreas avaliadas, comparado à MN. </w:t>
      </w:r>
      <w:r w:rsidR="002D3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As áreas manejadas com PP e RPPN possuem baixa qualidade da fração orgânica do solo, diferentemente do observado na área de SPD.</w:t>
      </w:r>
      <w:r w:rsidR="000D799B" w:rsidRPr="000D799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840D1E" w:rsidRDefault="008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C9F" w:rsidRDefault="00840D1E" w:rsidP="002D3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5737">
        <w:rPr>
          <w:rFonts w:ascii="Times New Roman" w:hAnsi="Times New Roman" w:cs="Times New Roman"/>
          <w:sz w:val="24"/>
          <w:szCs w:val="24"/>
        </w:rPr>
        <w:t>ácidos orgânicos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5737">
        <w:rPr>
          <w:rFonts w:ascii="Times New Roman" w:hAnsi="Times New Roman" w:cs="Times New Roman"/>
          <w:sz w:val="24"/>
          <w:szCs w:val="24"/>
        </w:rPr>
        <w:t>sustentabilidade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5737">
        <w:rPr>
          <w:rFonts w:ascii="Times New Roman" w:hAnsi="Times New Roman" w:cs="Times New Roman"/>
          <w:sz w:val="24"/>
          <w:szCs w:val="24"/>
        </w:rPr>
        <w:t>qualidade do solo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D1E" w:rsidRDefault="00840D1E" w:rsidP="002D3C9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Agradecimentos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Ao Conselho Nacional de Desenvolvimento Científico e Tecnológico (CNPq) pela concessão de bolsa de iniciação científica ao primeiro autor</w:t>
      </w:r>
      <w:r w:rsidR="00145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sectPr w:rsidR="00840D1E" w:rsidSect="0089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6" w:right="1134" w:bottom="851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F2" w:rsidRDefault="00161BF2">
      <w:pPr>
        <w:spacing w:after="0" w:line="240" w:lineRule="auto"/>
      </w:pPr>
      <w:r>
        <w:separator/>
      </w:r>
    </w:p>
  </w:endnote>
  <w:endnote w:type="continuationSeparator" w:id="0">
    <w:p w:rsidR="00161BF2" w:rsidRDefault="0016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B6" w:rsidRDefault="00632E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82" w:rsidRDefault="003D0782" w:rsidP="003D0782">
    <w:pPr>
      <w:pStyle w:val="Rodap"/>
      <w:jc w:val="center"/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</w:pPr>
  </w:p>
  <w:p w:rsidR="003D0782" w:rsidRDefault="00ED7B7E" w:rsidP="003D0782">
    <w:pPr>
      <w:pStyle w:val="Rodap"/>
      <w:jc w:val="center"/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</w:pPr>
    <w:r w:rsidRPr="003D0782">
      <w:rPr>
        <w:rFonts w:ascii="Arial" w:eastAsia="Times New Roman" w:hAnsi="Arial" w:cs="Arial"/>
        <w:noProof/>
        <w:color w:val="336666"/>
        <w:kern w:val="36"/>
        <w:sz w:val="39"/>
        <w:szCs w:val="39"/>
        <w:lang w:eastAsia="pt-BR"/>
      </w:rPr>
      <w:drawing>
        <wp:inline distT="0" distB="0" distL="0" distR="0">
          <wp:extent cx="1588770" cy="426720"/>
          <wp:effectExtent l="0" t="0" r="0" b="0"/>
          <wp:docPr id="2" name="Imagem 9" descr="D:\DIVISAO PESQUISA- Semana 17.03.2020 a\Logo PROPPI 15.9.20\Artboard 2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DIVISAO PESQUISA- Semana 17.03.2020 a\Logo PROPPI 15.9.20\Artboard 2 (2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0782" w:rsidRDefault="003D0782" w:rsidP="003D0782">
    <w:pPr>
      <w:pStyle w:val="Rodap"/>
      <w:jc w:val="center"/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</w:pPr>
  </w:p>
  <w:p w:rsidR="003D0782" w:rsidRDefault="003D0782" w:rsidP="003D0782">
    <w:pPr>
      <w:pStyle w:val="Rodap"/>
      <w:jc w:val="center"/>
    </w:pPr>
    <w:r w:rsidRPr="009A3C25"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  <w:t xml:space="preserve">Cidade Universitária de Dourados - CP 351 - CEP 79804-970 - DOURADOS - MS Tel. (067) 3902-2538 </w:t>
    </w:r>
    <w:r w:rsidRPr="00853C57">
      <w:rPr>
        <w:rStyle w:val="Internetlink"/>
        <w:rFonts w:ascii="Bookman Old Style" w:hAnsi="Bookman Old Style" w:cs="Bookman Old Style"/>
        <w:b/>
        <w:bCs/>
        <w:color w:val="00000A"/>
        <w:sz w:val="16"/>
        <w:szCs w:val="16"/>
        <w:lang w:eastAsia="ar-SA"/>
      </w:rPr>
      <w:t>iniciacaocientifica@uems.br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B6" w:rsidRDefault="00632E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F2" w:rsidRDefault="00161BF2">
      <w:pPr>
        <w:spacing w:after="0" w:line="240" w:lineRule="auto"/>
      </w:pPr>
      <w:r>
        <w:separator/>
      </w:r>
    </w:p>
  </w:footnote>
  <w:footnote w:type="continuationSeparator" w:id="0">
    <w:p w:rsidR="00161BF2" w:rsidRDefault="0016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B6" w:rsidRDefault="00632E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1E" w:rsidRDefault="00840D1E">
    <w:pPr>
      <w:pStyle w:val="Cabealho"/>
      <w:ind w:left="-1134"/>
      <w:jc w:val="both"/>
    </w:pPr>
  </w:p>
  <w:p w:rsidR="008927D0" w:rsidRDefault="008927D0">
    <w:pPr>
      <w:pStyle w:val="Cabealho"/>
      <w:ind w:left="-1134"/>
      <w:jc w:val="both"/>
    </w:pPr>
  </w:p>
  <w:p w:rsidR="008927D0" w:rsidRDefault="00ED7B7E" w:rsidP="008927D0">
    <w:pPr>
      <w:pStyle w:val="Cabealho"/>
      <w:tabs>
        <w:tab w:val="clear" w:pos="4252"/>
        <w:tab w:val="clear" w:pos="8504"/>
        <w:tab w:val="left" w:pos="2402"/>
      </w:tabs>
      <w:jc w:val="center"/>
    </w:pPr>
    <w:r w:rsidRPr="008927D0">
      <w:rPr>
        <w:noProof/>
        <w:lang w:eastAsia="pt-BR"/>
      </w:rPr>
      <w:drawing>
        <wp:inline distT="0" distB="0" distL="0" distR="0">
          <wp:extent cx="3299460" cy="93916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B6" w:rsidRDefault="00632E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D0"/>
    <w:rsid w:val="0005668F"/>
    <w:rsid w:val="000D799B"/>
    <w:rsid w:val="00124A5F"/>
    <w:rsid w:val="00145737"/>
    <w:rsid w:val="00161BF2"/>
    <w:rsid w:val="002A7CF1"/>
    <w:rsid w:val="002D3C9F"/>
    <w:rsid w:val="003D0676"/>
    <w:rsid w:val="003D0782"/>
    <w:rsid w:val="00403061"/>
    <w:rsid w:val="00454935"/>
    <w:rsid w:val="004D0F49"/>
    <w:rsid w:val="00632EB6"/>
    <w:rsid w:val="0065212A"/>
    <w:rsid w:val="00727E48"/>
    <w:rsid w:val="007844E3"/>
    <w:rsid w:val="00840D1E"/>
    <w:rsid w:val="00853C57"/>
    <w:rsid w:val="00874249"/>
    <w:rsid w:val="008927D0"/>
    <w:rsid w:val="00A4243B"/>
    <w:rsid w:val="00B43BA6"/>
    <w:rsid w:val="00E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5">
    <w:name w:val="Fonte parág. padrão5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5"/>
  </w:style>
  <w:style w:type="character" w:customStyle="1" w:styleId="FooterChar">
    <w:name w:val="Footer Char"/>
    <w:basedOn w:val="Fontepargpadro5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rnetlink">
    <w:name w:val="Internet link"/>
    <w:rsid w:val="003D0782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3D0782"/>
    <w:rPr>
      <w:rFonts w:ascii="Calibri" w:eastAsia="Calibri" w:hAnsi="Calibri" w:cs="Calibri"/>
      <w:sz w:val="22"/>
      <w:szCs w:val="22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454935"/>
    <w:rPr>
      <w:color w:val="605E5C"/>
      <w:shd w:val="clear" w:color="auto" w:fill="E1DFDD"/>
    </w:rPr>
  </w:style>
  <w:style w:type="paragraph" w:customStyle="1" w:styleId="Legendadatabela20">
    <w:name w:val="Legenda da tabela (2)"/>
    <w:basedOn w:val="Normal"/>
    <w:rsid w:val="000D799B"/>
    <w:pPr>
      <w:widowControl w:val="0"/>
      <w:shd w:val="clear" w:color="auto" w:fill="FFFFFF"/>
      <w:spacing w:after="120" w:line="240" w:lineRule="atLeast"/>
      <w:jc w:val="both"/>
    </w:pPr>
    <w:rPr>
      <w:rFonts w:ascii="Arial" w:eastAsia="Times New Roman" w:hAnsi="Arial" w:cs="Arial"/>
      <w:b/>
      <w:bCs/>
      <w:sz w:val="23"/>
      <w:szCs w:val="23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68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5">
    <w:name w:val="Fonte parág. padrão5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5"/>
  </w:style>
  <w:style w:type="character" w:customStyle="1" w:styleId="FooterChar">
    <w:name w:val="Footer Char"/>
    <w:basedOn w:val="Fontepargpadro5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rnetlink">
    <w:name w:val="Internet link"/>
    <w:rsid w:val="003D0782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3D0782"/>
    <w:rPr>
      <w:rFonts w:ascii="Calibri" w:eastAsia="Calibri" w:hAnsi="Calibri" w:cs="Calibri"/>
      <w:sz w:val="22"/>
      <w:szCs w:val="22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454935"/>
    <w:rPr>
      <w:color w:val="605E5C"/>
      <w:shd w:val="clear" w:color="auto" w:fill="E1DFDD"/>
    </w:rPr>
  </w:style>
  <w:style w:type="paragraph" w:customStyle="1" w:styleId="Legendadatabela20">
    <w:name w:val="Legenda da tabela (2)"/>
    <w:basedOn w:val="Normal"/>
    <w:rsid w:val="000D799B"/>
    <w:pPr>
      <w:widowControl w:val="0"/>
      <w:shd w:val="clear" w:color="auto" w:fill="FFFFFF"/>
      <w:spacing w:after="120" w:line="240" w:lineRule="atLeast"/>
      <w:jc w:val="both"/>
    </w:pPr>
    <w:rPr>
      <w:rFonts w:ascii="Arial" w:eastAsia="Times New Roman" w:hAnsi="Arial" w:cs="Arial"/>
      <w:b/>
      <w:bCs/>
      <w:sz w:val="23"/>
      <w:szCs w:val="23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68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>HP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User</cp:lastModifiedBy>
  <cp:revision>2</cp:revision>
  <cp:lastPrinted>2017-07-04T13:14:00Z</cp:lastPrinted>
  <dcterms:created xsi:type="dcterms:W3CDTF">2020-10-27T21:04:00Z</dcterms:created>
  <dcterms:modified xsi:type="dcterms:W3CDTF">2020-10-27T21:04:00Z</dcterms:modified>
</cp:coreProperties>
</file>