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10" w:rsidRDefault="00616810" w:rsidP="00616810">
      <w:pPr>
        <w:rPr>
          <w:rFonts w:hint="eastAsia"/>
        </w:rPr>
      </w:pPr>
    </w:p>
    <w:p w:rsidR="00616810" w:rsidRPr="006236F1" w:rsidRDefault="00616810" w:rsidP="00616810">
      <w:pPr>
        <w:pStyle w:val="Ttulo10"/>
        <w:keepNext/>
        <w:keepLines/>
        <w:spacing w:after="0" w:line="360" w:lineRule="auto"/>
        <w:jc w:val="center"/>
        <w:rPr>
          <w:rStyle w:val="Ttulo1"/>
          <w:rFonts w:ascii="Times New Roman" w:hAnsi="Times New Roman" w:cs="Times New Roman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6236F1">
        <w:rPr>
          <w:rStyle w:val="Ttulo1"/>
          <w:rFonts w:ascii="Times New Roman" w:hAnsi="Times New Roman" w:cs="Times New Roman"/>
          <w:b/>
          <w:color w:val="000000"/>
          <w:sz w:val="24"/>
          <w:szCs w:val="24"/>
          <w:lang w:eastAsia="pt-PT"/>
        </w:rPr>
        <w:t>O LIVRO DIDÁTICO NO ENSINO FUNDAMENTAL: REFLETINDO A PROPOSTA DE ANÁLISE LINGUÍSTICA À LUZ DOS DOCUMENTOS OFICIAIS</w:t>
      </w:r>
    </w:p>
    <w:p w:rsidR="00616810" w:rsidRDefault="00616810" w:rsidP="00616810">
      <w:pPr>
        <w:pStyle w:val="Ttulo10"/>
        <w:keepNext/>
        <w:keepLines/>
        <w:spacing w:after="0" w:line="360" w:lineRule="auto"/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</w:pPr>
    </w:p>
    <w:p w:rsidR="006575A8" w:rsidRPr="006575A8" w:rsidRDefault="006575A8" w:rsidP="006575A8">
      <w:pPr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575A8"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OLIVEIRA, Guilherme </w:t>
      </w:r>
      <w:proofErr w:type="spellStart"/>
      <w:r w:rsidRPr="006575A8">
        <w:rPr>
          <w:rFonts w:ascii="Times New Roman" w:eastAsia="Times New Roman" w:hAnsi="Times New Roman" w:cs="Times New Roman"/>
          <w:b/>
          <w:bCs/>
          <w:kern w:val="0"/>
          <w:lang w:bidi="ar-SA"/>
        </w:rPr>
        <w:t>Escolarte</w:t>
      </w:r>
      <w:proofErr w:type="spellEnd"/>
      <w:r w:rsidRPr="006575A8"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de</w:t>
      </w:r>
      <w:r w:rsidRPr="006575A8">
        <w:rPr>
          <w:rFonts w:ascii="Times New Roman" w:eastAsia="Times New Roman" w:hAnsi="Times New Roman" w:cs="Times New Roman"/>
          <w:b/>
          <w:bCs/>
          <w:kern w:val="0"/>
          <w:vertAlign w:val="superscript"/>
          <w:lang w:bidi="ar-SA"/>
        </w:rPr>
        <w:t>1</w:t>
      </w:r>
      <w:r w:rsidRPr="006575A8"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</w:t>
      </w:r>
      <w:r w:rsidRPr="006575A8">
        <w:rPr>
          <w:rFonts w:ascii="Times New Roman" w:eastAsia="Times New Roman" w:hAnsi="Times New Roman" w:cs="Times New Roman"/>
          <w:kern w:val="0"/>
          <w:lang w:bidi="ar-SA"/>
        </w:rPr>
        <w:t>(guilhermescolarte@gmail.com);</w:t>
      </w:r>
      <w:r w:rsidRPr="006575A8"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SILVA, Geraldo José da</w:t>
      </w:r>
      <w:r w:rsidRPr="006575A8">
        <w:rPr>
          <w:rFonts w:ascii="Times New Roman" w:eastAsia="Times New Roman" w:hAnsi="Times New Roman" w:cs="Times New Roman"/>
          <w:b/>
          <w:bCs/>
          <w:kern w:val="0"/>
          <w:vertAlign w:val="superscript"/>
          <w:lang w:bidi="ar-SA"/>
        </w:rPr>
        <w:t>2</w:t>
      </w:r>
      <w:r w:rsidRPr="006575A8">
        <w:rPr>
          <w:rFonts w:ascii="Times New Roman" w:eastAsia="Times New Roman" w:hAnsi="Times New Roman" w:cs="Times New Roman"/>
          <w:kern w:val="0"/>
          <w:lang w:bidi="ar-SA"/>
        </w:rPr>
        <w:t xml:space="preserve"> (geraldo@uems.br)</w:t>
      </w:r>
    </w:p>
    <w:p w:rsidR="006575A8" w:rsidRPr="006575A8" w:rsidRDefault="006575A8" w:rsidP="006575A8">
      <w:pPr>
        <w:tabs>
          <w:tab w:val="left" w:pos="5595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:rsidR="006575A8" w:rsidRPr="006575A8" w:rsidRDefault="006575A8" w:rsidP="006575A8">
      <w:pPr>
        <w:pStyle w:val="Ttulo10"/>
        <w:keepNext/>
        <w:keepLines/>
        <w:spacing w:after="0" w:line="240" w:lineRule="auto"/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</w:pPr>
      <w:r w:rsidRPr="006575A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575A8"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  <w:t>Discente do Curso de Letras-Habilitação:Português/Espanhol – UEMS-Dourados</w:t>
      </w:r>
      <w:r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  <w:t>;</w:t>
      </w:r>
    </w:p>
    <w:p w:rsidR="006575A8" w:rsidRPr="006575A8" w:rsidRDefault="006575A8" w:rsidP="006575A8">
      <w:pPr>
        <w:pStyle w:val="Ttulo10"/>
        <w:keepNext/>
        <w:keepLines/>
        <w:spacing w:after="0" w:line="240" w:lineRule="auto"/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</w:pPr>
      <w:r w:rsidRPr="006575A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575A8"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  <w:t xml:space="preserve"> Docente dos Cursos de Letras e do Profletras – UEMS-Dourados</w:t>
      </w:r>
      <w:r>
        <w:rPr>
          <w:rStyle w:val="Ttulo1"/>
          <w:rFonts w:ascii="Times New Roman" w:hAnsi="Times New Roman" w:cs="Times New Roman"/>
          <w:color w:val="000000"/>
          <w:sz w:val="20"/>
          <w:szCs w:val="20"/>
          <w:lang w:eastAsia="pt-PT"/>
        </w:rPr>
        <w:t>.</w:t>
      </w:r>
    </w:p>
    <w:p w:rsidR="006575A8" w:rsidRDefault="006575A8" w:rsidP="00616810">
      <w:pPr>
        <w:pStyle w:val="Ttulo10"/>
        <w:keepNext/>
        <w:keepLines/>
        <w:spacing w:after="0" w:line="360" w:lineRule="auto"/>
        <w:rPr>
          <w:rStyle w:val="Ttulo1"/>
          <w:rFonts w:ascii="Times New Roman" w:hAnsi="Times New Roman" w:cs="Times New Roman"/>
          <w:b/>
          <w:color w:val="000000"/>
          <w:sz w:val="24"/>
          <w:szCs w:val="24"/>
          <w:lang w:eastAsia="pt-PT"/>
        </w:rPr>
      </w:pPr>
    </w:p>
    <w:p w:rsidR="00616810" w:rsidRPr="002F43C7" w:rsidRDefault="00616810" w:rsidP="0061681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RESUMO: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hAnsi="Times New Roman" w:cs="Times New Roman"/>
        </w:rPr>
        <w:t>Muita</w:t>
      </w:r>
      <w:r w:rsidRPr="002112EF">
        <w:rPr>
          <w:rFonts w:ascii="Times New Roman" w:hAnsi="Times New Roman" w:cs="Times New Roman"/>
        </w:rPr>
        <w:t xml:space="preserve">s discussões sobre o ensino da língua portuguesa têm acontecido no Brasil ao longo de anos. Não é novidade que o tema tem causado preocupação de professores sobre o que e como ensinar. Diante dessa realidade, têm-se o livro didático e os documentos oficiais que subsidiam </w:t>
      </w:r>
      <w:r>
        <w:rPr>
          <w:rFonts w:ascii="Times New Roman" w:hAnsi="Times New Roman" w:cs="Times New Roman"/>
        </w:rPr>
        <w:t xml:space="preserve">e orientam </w:t>
      </w:r>
      <w:r w:rsidRPr="002112EF">
        <w:rPr>
          <w:rFonts w:ascii="Times New Roman" w:hAnsi="Times New Roman" w:cs="Times New Roman"/>
        </w:rPr>
        <w:t xml:space="preserve">os docentes em suas ações pedagógicas. </w:t>
      </w:r>
      <w:r w:rsidRPr="00AA007F">
        <w:rPr>
          <w:rFonts w:ascii="Times New Roman" w:hAnsi="Times New Roman" w:cs="Times New Roman"/>
        </w:rPr>
        <w:t>Esta pesquisa trata</w:t>
      </w:r>
      <w:r>
        <w:rPr>
          <w:rFonts w:ascii="Times New Roman" w:hAnsi="Times New Roman" w:cs="Times New Roman"/>
        </w:rPr>
        <w:t xml:space="preserve"> de uma reflexão sobre como o eixo da análise linguística está contemplado no livro didático </w:t>
      </w:r>
      <w:r w:rsidRPr="002112EF">
        <w:rPr>
          <w:rFonts w:ascii="Times New Roman" w:hAnsi="Times New Roman" w:cs="Times New Roman"/>
          <w:i/>
        </w:rPr>
        <w:t>Para viver juntos</w:t>
      </w:r>
      <w:r w:rsidRPr="002112EF">
        <w:rPr>
          <w:rFonts w:ascii="Times New Roman" w:hAnsi="Times New Roman" w:cs="Times New Roman"/>
        </w:rPr>
        <w:t>: português, 8º ano, de Penteado et al (</w:t>
      </w:r>
      <w:proofErr w:type="spellStart"/>
      <w:r w:rsidRPr="002112EF">
        <w:rPr>
          <w:rFonts w:ascii="Times New Roman" w:hAnsi="Times New Roman" w:cs="Times New Roman"/>
        </w:rPr>
        <w:t>Orgs</w:t>
      </w:r>
      <w:proofErr w:type="spellEnd"/>
      <w:r w:rsidRPr="002112EF">
        <w:rPr>
          <w:rFonts w:ascii="Times New Roman" w:hAnsi="Times New Roman" w:cs="Times New Roman"/>
        </w:rPr>
        <w:t>.). São Paulo: Edições SM, 2015</w:t>
      </w:r>
      <w:r>
        <w:rPr>
          <w:rFonts w:ascii="Times New Roman" w:hAnsi="Times New Roman" w:cs="Times New Roman"/>
        </w:rPr>
        <w:t xml:space="preserve">. A questão acerca do que se propõe e o se faz no processo de ensino- aprendizagem, especificamente em língua portuguesa, é uma inquietação que </w:t>
      </w:r>
      <w:r w:rsidRPr="00AA007F">
        <w:rPr>
          <w:rFonts w:ascii="Times New Roman" w:hAnsi="Times New Roman" w:cs="Times New Roman"/>
        </w:rPr>
        <w:t>justifica</w:t>
      </w:r>
      <w:r>
        <w:rPr>
          <w:rFonts w:ascii="Times New Roman" w:hAnsi="Times New Roman" w:cs="Times New Roman"/>
        </w:rPr>
        <w:t xml:space="preserve"> este trabalho.</w:t>
      </w:r>
      <w:r w:rsidRPr="002F43C7">
        <w:rPr>
          <w:rFonts w:ascii="Times New Roman" w:hAnsi="Times New Roman" w:cs="Times New Roman"/>
          <w:color w:val="FF0000"/>
        </w:rPr>
        <w:t xml:space="preserve"> </w:t>
      </w:r>
      <w:r w:rsidRPr="00AC14F5">
        <w:rPr>
          <w:rFonts w:ascii="Times New Roman" w:hAnsi="Times New Roman" w:cs="Times New Roman"/>
        </w:rPr>
        <w:t xml:space="preserve">Muitos estudiosos argumentam que o ensino da gramática deve considerar o texto como base de efetivação de materialidade linguística na produção de sentido e não apenas o aspecto prescritivo da língua. </w:t>
      </w:r>
      <w:proofErr w:type="spellStart"/>
      <w:r w:rsidRPr="00AC14F5">
        <w:rPr>
          <w:rFonts w:ascii="Times New Roman" w:hAnsi="Times New Roman" w:cs="Times New Roman"/>
        </w:rPr>
        <w:t>Travaglia</w:t>
      </w:r>
      <w:proofErr w:type="spellEnd"/>
      <w:r w:rsidRPr="00AC14F5">
        <w:rPr>
          <w:rFonts w:ascii="Times New Roman" w:hAnsi="Times New Roman" w:cs="Times New Roman"/>
        </w:rPr>
        <w:t xml:space="preserve"> (1996) pondera que </w:t>
      </w:r>
      <w:r>
        <w:rPr>
          <w:rFonts w:ascii="Times New Roman" w:hAnsi="Times New Roman" w:cs="Times New Roman"/>
        </w:rPr>
        <w:t>há</w:t>
      </w:r>
      <w:r w:rsidRPr="00AC14F5">
        <w:rPr>
          <w:rFonts w:ascii="Times New Roman" w:hAnsi="Times New Roman" w:cs="Times New Roman"/>
        </w:rPr>
        <w:t xml:space="preserve"> livros didáticos </w:t>
      </w:r>
      <w:r w:rsidR="0054212C">
        <w:rPr>
          <w:rFonts w:ascii="Times New Roman" w:hAnsi="Times New Roman" w:cs="Times New Roman"/>
        </w:rPr>
        <w:t xml:space="preserve">que </w:t>
      </w:r>
      <w:r w:rsidRPr="00AC14F5">
        <w:rPr>
          <w:rFonts w:ascii="Times New Roman" w:hAnsi="Times New Roman" w:cs="Times New Roman"/>
        </w:rPr>
        <w:t xml:space="preserve">se prendem muito a exercícios de ordem estrutural, por vezes deslocados e descontextualizados. </w:t>
      </w:r>
      <w:r>
        <w:rPr>
          <w:rFonts w:ascii="Times New Roman" w:hAnsi="Times New Roman" w:cs="Times New Roman"/>
        </w:rPr>
        <w:t>Nesta esteira de reflexão,</w:t>
      </w:r>
      <w:r w:rsidRPr="002112EF">
        <w:rPr>
          <w:rFonts w:ascii="Times New Roman" w:hAnsi="Times New Roman" w:cs="Times New Roman"/>
        </w:rPr>
        <w:t xml:space="preserve"> </w:t>
      </w:r>
      <w:proofErr w:type="spellStart"/>
      <w:r w:rsidRPr="002112EF">
        <w:rPr>
          <w:rFonts w:ascii="Times New Roman" w:hAnsi="Times New Roman" w:cs="Times New Roman"/>
        </w:rPr>
        <w:t>Pisciotta</w:t>
      </w:r>
      <w:proofErr w:type="spellEnd"/>
      <w:r w:rsidRPr="002112EF">
        <w:rPr>
          <w:rFonts w:ascii="Times New Roman" w:hAnsi="Times New Roman" w:cs="Times New Roman"/>
        </w:rPr>
        <w:t xml:space="preserve"> (2000, p. 97)</w:t>
      </w:r>
      <w:r>
        <w:rPr>
          <w:rFonts w:ascii="Times New Roman" w:hAnsi="Times New Roman" w:cs="Times New Roman"/>
        </w:rPr>
        <w:t xml:space="preserve"> acrescenta que as</w:t>
      </w:r>
      <w:r w:rsidRPr="002112EF">
        <w:rPr>
          <w:rFonts w:ascii="Times New Roman" w:hAnsi="Times New Roman" w:cs="Times New Roman"/>
        </w:rPr>
        <w:t xml:space="preserve"> ações que envolv</w:t>
      </w:r>
      <w:r>
        <w:rPr>
          <w:rFonts w:ascii="Times New Roman" w:hAnsi="Times New Roman" w:cs="Times New Roman"/>
        </w:rPr>
        <w:t>e</w:t>
      </w:r>
      <w:r w:rsidRPr="002112EF">
        <w:rPr>
          <w:rFonts w:ascii="Times New Roman" w:hAnsi="Times New Roman" w:cs="Times New Roman"/>
        </w:rPr>
        <w:t>m o ensino de língua</w:t>
      </w:r>
      <w:r>
        <w:rPr>
          <w:rFonts w:ascii="Times New Roman" w:hAnsi="Times New Roman" w:cs="Times New Roman"/>
        </w:rPr>
        <w:t xml:space="preserve"> devem, também, considerar uma perspectiva discursiva, levando em conta</w:t>
      </w:r>
      <w:r w:rsidRPr="002112EF">
        <w:rPr>
          <w:rFonts w:ascii="Times New Roman" w:hAnsi="Times New Roman" w:cs="Times New Roman"/>
        </w:rPr>
        <w:t xml:space="preserve"> a interação entre </w:t>
      </w:r>
      <w:r w:rsidR="00C37D6C">
        <w:rPr>
          <w:rFonts w:ascii="Times New Roman" w:hAnsi="Times New Roman" w:cs="Times New Roman"/>
        </w:rPr>
        <w:t xml:space="preserve">professores </w:t>
      </w:r>
      <w:r>
        <w:rPr>
          <w:rFonts w:ascii="Times New Roman" w:hAnsi="Times New Roman" w:cs="Times New Roman"/>
        </w:rPr>
        <w:t xml:space="preserve">e alunos. </w:t>
      </w:r>
      <w:r w:rsidRPr="00AA007F">
        <w:rPr>
          <w:rFonts w:ascii="Times New Roman" w:hAnsi="Times New Roman" w:cs="Times New Roman"/>
        </w:rPr>
        <w:t>Como aporte teórico,</w:t>
      </w:r>
      <w:r>
        <w:rPr>
          <w:rFonts w:ascii="Times New Roman" w:hAnsi="Times New Roman" w:cs="Times New Roman"/>
        </w:rPr>
        <w:t xml:space="preserve"> além dos autores arrolados, tem-se os documentos oficiais: Parâmetros Curriculares Nacionais, Base Nacional Comum Curricular e os Referenciais curriculares de Mato Grosso do Sul. </w:t>
      </w:r>
      <w:r w:rsidRPr="002112EF">
        <w:rPr>
          <w:rFonts w:ascii="Times New Roman" w:hAnsi="Times New Roman" w:cs="Times New Roman"/>
        </w:rPr>
        <w:t>Vale destacar que os documentos oficiais orientam que se trabalhe a articulação ta</w:t>
      </w:r>
      <w:r>
        <w:rPr>
          <w:rFonts w:ascii="Times New Roman" w:hAnsi="Times New Roman" w:cs="Times New Roman"/>
        </w:rPr>
        <w:t>nto estrutural quanto discursiva</w:t>
      </w:r>
      <w:r w:rsidRPr="002112EF">
        <w:rPr>
          <w:rFonts w:ascii="Times New Roman" w:hAnsi="Times New Roman" w:cs="Times New Roman"/>
        </w:rPr>
        <w:t xml:space="preserve"> dos textos visando potencializar o uso de recurso linguístico na construção de enunciados sejam orais ou escritos.</w:t>
      </w:r>
      <w:r>
        <w:rPr>
          <w:rFonts w:ascii="Times New Roman" w:hAnsi="Times New Roman" w:cs="Times New Roman"/>
        </w:rPr>
        <w:t xml:space="preserve"> </w:t>
      </w:r>
      <w:r w:rsidRPr="002112EF">
        <w:rPr>
          <w:rFonts w:ascii="Times New Roman" w:hAnsi="Times New Roman" w:cs="Times New Roman"/>
        </w:rPr>
        <w:t xml:space="preserve">Considerando a importância do tema em questão, esta pesquisa </w:t>
      </w:r>
      <w:r w:rsidRPr="00AA007F">
        <w:rPr>
          <w:rFonts w:ascii="Times New Roman" w:hAnsi="Times New Roman" w:cs="Times New Roman"/>
        </w:rPr>
        <w:t>teve como objetivos</w:t>
      </w:r>
      <w:r w:rsidRPr="002112EF">
        <w:rPr>
          <w:rFonts w:ascii="Times New Roman" w:hAnsi="Times New Roman" w:cs="Times New Roman"/>
        </w:rPr>
        <w:t xml:space="preserve"> verificar e analisar as atividades apresentadas no livro didático </w:t>
      </w:r>
      <w:r w:rsidRPr="002112EF">
        <w:rPr>
          <w:rFonts w:ascii="Times New Roman" w:hAnsi="Times New Roman" w:cs="Times New Roman"/>
          <w:i/>
        </w:rPr>
        <w:t>Para viver juntos</w:t>
      </w:r>
      <w:r w:rsidRPr="002112EF">
        <w:rPr>
          <w:rFonts w:ascii="Times New Roman" w:hAnsi="Times New Roman" w:cs="Times New Roman"/>
        </w:rPr>
        <w:t>: português, 8º ano, de Penteado et al (</w:t>
      </w:r>
      <w:proofErr w:type="spellStart"/>
      <w:r w:rsidRPr="002112EF">
        <w:rPr>
          <w:rFonts w:ascii="Times New Roman" w:hAnsi="Times New Roman" w:cs="Times New Roman"/>
        </w:rPr>
        <w:t>Orgs</w:t>
      </w:r>
      <w:proofErr w:type="spellEnd"/>
      <w:r w:rsidRPr="002112EF">
        <w:rPr>
          <w:rFonts w:ascii="Times New Roman" w:hAnsi="Times New Roman" w:cs="Times New Roman"/>
        </w:rPr>
        <w:t xml:space="preserve">.). São Paulo: Edições SM, 2015, e fazer uma analogia da abordagem vertente no referido livro com o que sugere as diretrizes dos documentos oficiais no trato do eixo da análise linguística. </w:t>
      </w:r>
      <w:r>
        <w:rPr>
          <w:rFonts w:ascii="Times New Roman" w:hAnsi="Times New Roman" w:cs="Times New Roman"/>
        </w:rPr>
        <w:t xml:space="preserve">Para alcançar os objetivos, fez-se necessário um </w:t>
      </w:r>
      <w:r w:rsidRPr="00AA007F">
        <w:rPr>
          <w:rFonts w:ascii="Times New Roman" w:hAnsi="Times New Roman" w:cs="Times New Roman"/>
        </w:rPr>
        <w:t>percurso metodológico</w:t>
      </w:r>
      <w:r>
        <w:rPr>
          <w:rFonts w:ascii="Times New Roman" w:hAnsi="Times New Roman" w:cs="Times New Roman"/>
        </w:rPr>
        <w:t xml:space="preserve"> envolvendo </w:t>
      </w:r>
      <w:r w:rsidRPr="00BE52A3">
        <w:rPr>
          <w:rFonts w:ascii="Times New Roman" w:hAnsi="Times New Roman" w:cs="Times New Roman"/>
        </w:rPr>
        <w:t xml:space="preserve">revisão </w:t>
      </w:r>
      <w:r>
        <w:rPr>
          <w:rFonts w:ascii="Times New Roman" w:hAnsi="Times New Roman" w:cs="Times New Roman"/>
        </w:rPr>
        <w:t xml:space="preserve">bibliográfica, escolha do livro didático, </w:t>
      </w:r>
      <w:r w:rsidR="00841738">
        <w:rPr>
          <w:rFonts w:ascii="Times New Roman" w:hAnsi="Times New Roman" w:cs="Times New Roman"/>
        </w:rPr>
        <w:t>composição de uma taxionomia das unidades que compõem o livro</w:t>
      </w:r>
      <w:r w:rsidRPr="00BE52A3">
        <w:rPr>
          <w:rFonts w:ascii="Times New Roman" w:hAnsi="Times New Roman" w:cs="Times New Roman"/>
        </w:rPr>
        <w:t>. Por fim, fez-se uma analogia da consonância ou não do atendimento do eixo análise linguística a partir dos documentos oficiais e o que se tem no livro didático.</w:t>
      </w:r>
      <w:r w:rsidR="00C37D6C">
        <w:rPr>
          <w:rFonts w:ascii="Times New Roman" w:hAnsi="Times New Roman" w:cs="Times New Roman"/>
        </w:rPr>
        <w:t xml:space="preserve"> Os </w:t>
      </w:r>
      <w:r>
        <w:rPr>
          <w:rFonts w:ascii="Times New Roman" w:hAnsi="Times New Roman" w:cs="Times New Roman"/>
        </w:rPr>
        <w:t xml:space="preserve">resultados mostram que os objetivos foram alcançados, visto que todas as unidades do livro apresentam os tópicos de gramática pertinentes ao 8º ano do ensino fundamental com questões geradas a partir do texto. </w:t>
      </w:r>
      <w:r w:rsidR="00841738">
        <w:rPr>
          <w:rFonts w:ascii="Times New Roman" w:hAnsi="Times New Roman" w:cs="Times New Roman"/>
        </w:rPr>
        <w:t xml:space="preserve">A pesquisa realizada permitiu concluir que </w:t>
      </w:r>
      <w:r w:rsidRPr="0022720E">
        <w:rPr>
          <w:rFonts w:ascii="Times New Roman" w:hAnsi="Times New Roman" w:cs="Times New Roman"/>
        </w:rPr>
        <w:t xml:space="preserve">o livro analisado apresenta </w:t>
      </w:r>
      <w:r w:rsidR="00664D68">
        <w:rPr>
          <w:rFonts w:ascii="Times New Roman" w:hAnsi="Times New Roman" w:cs="Times New Roman"/>
        </w:rPr>
        <w:t xml:space="preserve">a </w:t>
      </w:r>
      <w:r w:rsidRPr="0022720E">
        <w:rPr>
          <w:rFonts w:ascii="Times New Roman" w:hAnsi="Times New Roman" w:cs="Times New Roman"/>
        </w:rPr>
        <w:t>abordagem gramatical de forma que, se não totalmente, se aproxima do que sugere o eixo da análise linguística preconizado pelos documentos oficiais.</w:t>
      </w:r>
    </w:p>
    <w:p w:rsidR="00616810" w:rsidRDefault="00616810" w:rsidP="00616810">
      <w:pPr>
        <w:jc w:val="both"/>
        <w:rPr>
          <w:rFonts w:hint="eastAsia"/>
        </w:rPr>
      </w:pPr>
    </w:p>
    <w:p w:rsidR="00616810" w:rsidRPr="006575A8" w:rsidRDefault="006575A8" w:rsidP="00873928">
      <w:pPr>
        <w:jc w:val="both"/>
        <w:rPr>
          <w:rFonts w:hint="eastAsia"/>
        </w:rPr>
      </w:pPr>
      <w:r w:rsidRPr="006575A8">
        <w:rPr>
          <w:rFonts w:ascii="Times New Roman" w:eastAsia="Times New Roman" w:hAnsi="Times New Roman" w:cs="Times New Roman"/>
          <w:b/>
          <w:bCs/>
          <w:lang w:eastAsia="pt-BR"/>
        </w:rPr>
        <w:t>Palavras-chave:</w:t>
      </w:r>
      <w:r w:rsidRPr="006575A8">
        <w:rPr>
          <w:rFonts w:ascii="Times New Roman" w:eastAsia="Times New Roman" w:hAnsi="Times New Roman" w:cs="Times New Roman"/>
          <w:bCs/>
          <w:lang w:eastAsia="pt-BR"/>
        </w:rPr>
        <w:t xml:space="preserve"> L</w:t>
      </w:r>
      <w:r w:rsidRPr="006575A8">
        <w:rPr>
          <w:rFonts w:hint="eastAsia"/>
        </w:rPr>
        <w:t xml:space="preserve">ivro </w:t>
      </w:r>
      <w:r w:rsidRPr="006575A8">
        <w:t>didático</w:t>
      </w:r>
      <w:r w:rsidRPr="006575A8">
        <w:rPr>
          <w:rFonts w:hint="eastAsia"/>
        </w:rPr>
        <w:t xml:space="preserve">, </w:t>
      </w:r>
      <w:r w:rsidRPr="006575A8">
        <w:t>Língua</w:t>
      </w:r>
      <w:r w:rsidRPr="006575A8">
        <w:rPr>
          <w:rFonts w:hint="eastAsia"/>
        </w:rPr>
        <w:t xml:space="preserve"> portuguesa, </w:t>
      </w:r>
      <w:r w:rsidRPr="006575A8">
        <w:t>O</w:t>
      </w:r>
      <w:r w:rsidRPr="006575A8">
        <w:rPr>
          <w:rFonts w:hint="eastAsia"/>
        </w:rPr>
        <w:t xml:space="preserve">rientações </w:t>
      </w:r>
      <w:r w:rsidRPr="006575A8">
        <w:t>pedagógicas</w:t>
      </w:r>
    </w:p>
    <w:p w:rsidR="00944EDD" w:rsidRDefault="00944EDD" w:rsidP="00944EDD">
      <w:pPr>
        <w:jc w:val="both"/>
        <w:rPr>
          <w:b/>
        </w:rPr>
      </w:pPr>
    </w:p>
    <w:p w:rsidR="00863CF9" w:rsidRPr="00944EDD" w:rsidRDefault="00616810" w:rsidP="00944EDD">
      <w:pPr>
        <w:jc w:val="both"/>
        <w:rPr>
          <w:rFonts w:ascii="Times New Roman" w:hAnsi="Times New Roman" w:cs="Times New Roman" w:hint="eastAsia"/>
          <w:b/>
        </w:rPr>
      </w:pPr>
      <w:r w:rsidRPr="008A7D68">
        <w:rPr>
          <w:b/>
        </w:rPr>
        <w:t>A</w:t>
      </w:r>
      <w:r w:rsidR="006575A8" w:rsidRPr="008A7D68">
        <w:rPr>
          <w:rFonts w:hint="eastAsia"/>
          <w:b/>
        </w:rPr>
        <w:t>gradecimentos:</w:t>
      </w:r>
      <w:r>
        <w:rPr>
          <w:b/>
        </w:rPr>
        <w:t xml:space="preserve"> </w:t>
      </w:r>
      <w:r w:rsidRPr="003A2AD7">
        <w:rPr>
          <w:rFonts w:ascii="Times New Roman" w:eastAsia="Times New Roman" w:hAnsi="Times New Roman" w:cs="Times New Roman"/>
          <w:kern w:val="0"/>
          <w:lang w:eastAsia="pt-BR" w:bidi="ar-SA"/>
        </w:rPr>
        <w:t>Ao Conselho Nacional de Desenvolvimento Científico e Tecnológico (CNPq) pela concessão de bolsa de iniciação científica ao primeiro autor</w:t>
      </w:r>
    </w:p>
    <w:sectPr w:rsidR="00863CF9" w:rsidRPr="00944EDD" w:rsidSect="003A2AD7">
      <w:headerReference w:type="default" r:id="rId7"/>
      <w:headerReference w:type="first" r:id="rId8"/>
      <w:pgSz w:w="11906" w:h="16838"/>
      <w:pgMar w:top="851" w:right="1134" w:bottom="851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C2" w:rsidRDefault="001F24C2">
      <w:pPr>
        <w:rPr>
          <w:rFonts w:hint="eastAsia"/>
        </w:rPr>
      </w:pPr>
      <w:r>
        <w:separator/>
      </w:r>
    </w:p>
  </w:endnote>
  <w:endnote w:type="continuationSeparator" w:id="0">
    <w:p w:rsidR="001F24C2" w:rsidRDefault="001F24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C2" w:rsidRDefault="001F24C2">
      <w:pPr>
        <w:rPr>
          <w:rFonts w:hint="eastAsia"/>
        </w:rPr>
      </w:pPr>
      <w:r>
        <w:separator/>
      </w:r>
    </w:p>
  </w:footnote>
  <w:footnote w:type="continuationSeparator" w:id="0">
    <w:p w:rsidR="001F24C2" w:rsidRDefault="001F24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1F" w:rsidRDefault="00616810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-360045</wp:posOffset>
          </wp:positionV>
          <wp:extent cx="6119495" cy="118173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181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1F" w:rsidRDefault="001F24C2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3C804F0"/>
    <w:multiLevelType w:val="multilevel"/>
    <w:tmpl w:val="2EF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B2D8C"/>
    <w:multiLevelType w:val="hybridMultilevel"/>
    <w:tmpl w:val="8774F3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10"/>
    <w:rsid w:val="0016332D"/>
    <w:rsid w:val="001F24C2"/>
    <w:rsid w:val="002939C8"/>
    <w:rsid w:val="00337518"/>
    <w:rsid w:val="003D476E"/>
    <w:rsid w:val="00464FA4"/>
    <w:rsid w:val="0054212C"/>
    <w:rsid w:val="00616810"/>
    <w:rsid w:val="006236F1"/>
    <w:rsid w:val="006575A8"/>
    <w:rsid w:val="00664D68"/>
    <w:rsid w:val="006667CD"/>
    <w:rsid w:val="00841738"/>
    <w:rsid w:val="00852E12"/>
    <w:rsid w:val="00863CF9"/>
    <w:rsid w:val="00873928"/>
    <w:rsid w:val="009161B7"/>
    <w:rsid w:val="00944EDD"/>
    <w:rsid w:val="00AA007F"/>
    <w:rsid w:val="00AB1C9C"/>
    <w:rsid w:val="00B6012E"/>
    <w:rsid w:val="00C26BAA"/>
    <w:rsid w:val="00C37D6C"/>
    <w:rsid w:val="00C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EB82"/>
  <w15:chartTrackingRefBased/>
  <w15:docId w15:val="{2ADDBA40-AA8A-4258-9523-33281C3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681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6810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616810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616810"/>
    <w:rPr>
      <w:color w:val="0000FF"/>
      <w:u w:val="single"/>
    </w:rPr>
  </w:style>
  <w:style w:type="character" w:customStyle="1" w:styleId="Ttulo1">
    <w:name w:val="Título #1_"/>
    <w:rsid w:val="00616810"/>
    <w:rPr>
      <w:rFonts w:ascii="Arial" w:hAnsi="Arial" w:cs="Arial"/>
      <w:b/>
      <w:bCs/>
      <w:sz w:val="55"/>
      <w:szCs w:val="55"/>
      <w:u w:val="none"/>
    </w:rPr>
  </w:style>
  <w:style w:type="paragraph" w:customStyle="1" w:styleId="Ttulo10">
    <w:name w:val="Título #1"/>
    <w:basedOn w:val="Normal"/>
    <w:rsid w:val="00616810"/>
    <w:pPr>
      <w:widowControl w:val="0"/>
      <w:shd w:val="clear" w:color="auto" w:fill="FFFFFF"/>
      <w:spacing w:after="360" w:line="569" w:lineRule="exact"/>
      <w:jc w:val="both"/>
    </w:pPr>
    <w:rPr>
      <w:rFonts w:ascii="Arial" w:eastAsia="Times New Roman" w:hAnsi="Arial" w:cs="Arial"/>
      <w:b/>
      <w:bCs/>
      <w:kern w:val="0"/>
      <w:sz w:val="55"/>
      <w:szCs w:val="55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2020-10-27T13:26:00Z</dcterms:created>
  <dcterms:modified xsi:type="dcterms:W3CDTF">2020-10-27T18:53:00Z</dcterms:modified>
</cp:coreProperties>
</file>