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A3" w:rsidRDefault="00D77FA3" w:rsidP="003D72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                          </w:t>
      </w:r>
    </w:p>
    <w:p w:rsidR="00130709" w:rsidRPr="00130709" w:rsidRDefault="00130709" w:rsidP="003D72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130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RESILIÊNCIA EM IDOSOS E A RELAÇÃO COM A INTERAÇÃO SOCIAL NO COMBATE AOS SINTOMAS</w:t>
      </w:r>
    </w:p>
    <w:p w:rsidR="00130709" w:rsidRPr="00130709" w:rsidRDefault="00130709" w:rsidP="003D72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130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DEPRESSIVOS</w:t>
      </w:r>
    </w:p>
    <w:p w:rsidR="00130709" w:rsidRDefault="00130709" w:rsidP="003D72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130709" w:rsidRPr="00133FB8" w:rsidRDefault="00130709" w:rsidP="003D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130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FREITAS, Kananda Pizano¹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(</w:t>
      </w:r>
      <w:hyperlink r:id="rId7" w:history="1">
        <w:r w:rsidRPr="00133FB8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none"/>
            <w:lang w:eastAsia="pt-BR"/>
          </w:rPr>
          <w:t>kanandapf@outlook.com</w:t>
        </w:r>
      </w:hyperlink>
      <w:r w:rsidRPr="00133F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; </w:t>
      </w:r>
      <w:r w:rsidRPr="00130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ALVARENGA, Márcia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130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Regina Martins ²</w:t>
      </w:r>
      <w:r w:rsidR="00133F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133FB8" w:rsidRPr="00133F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(mrmalvarenga@gmail.com)</w:t>
      </w:r>
    </w:p>
    <w:p w:rsidR="00130709" w:rsidRDefault="00130709" w:rsidP="003D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bookmarkStart w:id="0" w:name="_GoBack"/>
      <w:bookmarkEnd w:id="0"/>
    </w:p>
    <w:p w:rsidR="00130709" w:rsidRPr="003D7291" w:rsidRDefault="00130709" w:rsidP="009F5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t-BR"/>
        </w:rPr>
      </w:pPr>
      <w:r w:rsidRPr="003D729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t-BR"/>
        </w:rPr>
        <w:t>¹Discente do curso de enfermagem da UEMS- Dourados</w:t>
      </w:r>
    </w:p>
    <w:p w:rsidR="00D77FA3" w:rsidRPr="003D7291" w:rsidRDefault="00D77FA3" w:rsidP="009F5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t-BR"/>
        </w:rPr>
      </w:pPr>
      <w:r w:rsidRPr="003D729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t-BR"/>
        </w:rPr>
        <w:t>²Docente do curso de Enfermagem da UEMS- Dourados</w:t>
      </w:r>
    </w:p>
    <w:p w:rsidR="00D77FA3" w:rsidRPr="003D7291" w:rsidRDefault="00D77FA3" w:rsidP="003D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t-BR"/>
        </w:rPr>
      </w:pPr>
    </w:p>
    <w:p w:rsidR="00824801" w:rsidRPr="005B2C32" w:rsidRDefault="00263819" w:rsidP="003D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avanço do</w:t>
      </w:r>
      <w:r w:rsidR="0096227E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processo de envelhecimento da população elevou o número de doenças crônicas não transmissíveis gerando alta interferência da qualidade de vida e </w:t>
      </w:r>
      <w:r w:rsidR="005546D2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96227E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>capacidade funcional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populaçã</w:t>
      </w:r>
      <w:r w:rsidR="00824801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>o idosa</w:t>
      </w:r>
      <w:r w:rsidR="0096227E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>. As doenças mentais tem sido consideradas maiores causadora</w:t>
      </w:r>
      <w:r w:rsidR="005546D2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>s de incapacidade</w:t>
      </w:r>
      <w:r w:rsidR="00824801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insatisfação em saúde,d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entre estas destaca</w:t>
      </w:r>
      <w:r w:rsidR="005546D2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>-se a depressão.</w:t>
      </w:r>
      <w:r w:rsidR="00C00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46D2" w:rsidRPr="005B2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O objetivo deste trabalho foi </w:t>
      </w:r>
      <w:r w:rsidR="00824801" w:rsidRPr="005B2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</w:t>
      </w:r>
      <w:r w:rsidR="00130709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>escrever a resiliência e a presença de sintomas depressivos dos participantes da Universidade Aberta a Melhor Idade da Universidade Estadual de Mato Grosso do Sul.</w:t>
      </w:r>
      <w:r w:rsidR="00130709" w:rsidRPr="005B2C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130709" w:rsidRPr="005B2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Pesquisa transversal com abordagem quantitativa e amostra de 17 idosos. A coleta de dados foi</w:t>
      </w:r>
      <w:r w:rsidR="005B2C32" w:rsidRPr="005B2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inicialmente</w:t>
      </w:r>
      <w:r w:rsidR="00130709" w:rsidRPr="005B2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realizada na Universidade </w:t>
      </w:r>
      <w:r w:rsidR="00130709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Aberta a Melhor Idade </w:t>
      </w:r>
      <w:r w:rsidR="00130709" w:rsidRPr="005B2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(UNAMI) com uso de questionário para variáveis socioeconômicas, escalas de resil</w:t>
      </w:r>
      <w:r w:rsidR="005546D2" w:rsidRPr="005B2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iência e depressão geriátrica</w:t>
      </w:r>
      <w:r w:rsidR="00C0097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e</w:t>
      </w:r>
      <w:r w:rsidR="005B2C32" w:rsidRPr="005B2C3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 um segundo momento foi realizado contato virtual </w:t>
      </w:r>
      <w:r w:rsidR="00C0097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com os novos entrevistados </w:t>
      </w:r>
      <w:r w:rsidR="005B2C32" w:rsidRPr="005B2C3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para preechimento dos questionários devido ao isolamento social decorrente da pandemia de </w:t>
      </w:r>
      <w:r w:rsidR="00C0097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Covid-19.E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 sequência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foi</w:t>
      </w:r>
      <w:r w:rsidRPr="005B2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realizada análise</w:t>
      </w:r>
      <w:r w:rsidRPr="005B2C3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descritiva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5546D2" w:rsidRPr="005B2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Dentre os entrevistados houve p</w:t>
      </w:r>
      <w:r w:rsidR="00130709" w:rsidRPr="005B2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redominância do sexo feminino, viúvas e aposent</w:t>
      </w:r>
      <w:r w:rsidR="00C43FF5" w:rsidRPr="005B2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adas. A interação social é ativa em grande parte dos idosos,</w:t>
      </w:r>
      <w:r w:rsidR="00130709" w:rsidRPr="005B2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a maioria reside sozinha, participa de atividade social, </w:t>
      </w:r>
      <w:r w:rsidR="00130709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70,6% </w:t>
      </w:r>
      <w:r w:rsidR="00130709" w:rsidRPr="005B2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apresentaram resiliência elevada, 94,1% não apresentam sintomas depressivos, mas a maioria afirma ter mais </w:t>
      </w:r>
      <w:r w:rsidR="00824801" w:rsidRPr="005B2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problemas de memória. </w:t>
      </w:r>
      <w:r w:rsidR="00824801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>A resiliência é um fator primordial para o indivíduo não desenvolver depressão, sendo assim, por meio dela pode-se observar a capacidade dos entrevistados em lidar com situações do dia a dia. A interação social coopera de forma significativa para a prevenção da depressão</w:t>
      </w:r>
      <w:r w:rsidR="00C00978">
        <w:rPr>
          <w:rFonts w:ascii="Times New Roman" w:hAnsi="Times New Roman" w:cs="Times New Roman"/>
          <w:color w:val="000000" w:themeColor="text1"/>
          <w:sz w:val="24"/>
          <w:szCs w:val="24"/>
        </w:rPr>
        <w:t>. Destaca-se, também que 70,6%</w:t>
      </w:r>
      <w:r w:rsidR="00824801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participam de </w:t>
      </w:r>
      <w:r w:rsidR="00824801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outras </w:t>
      </w:r>
      <w:r w:rsidR="00824801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>atividades</w:t>
      </w:r>
      <w:r w:rsidR="00824801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7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sociais </w:t>
      </w:r>
      <w:r w:rsidR="00824801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>além da UNAMI o que deve ter contribuído para os resultados satisfatórios nas escalas de resiliência e depressão.</w:t>
      </w:r>
    </w:p>
    <w:p w:rsidR="00130709" w:rsidRPr="005B2C32" w:rsidRDefault="005546D2" w:rsidP="003D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5B2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Concluiu-se que p</w:t>
      </w:r>
      <w:r w:rsidR="00130709" w:rsidRPr="005B2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revalece participantes que não apresentam sintomas depressivos e tem resiliência elevada, portanto destaca-se que as atividades da UNAMI colaboram para a convivên</w:t>
      </w:r>
      <w:r w:rsidR="005B2C32" w:rsidRPr="005B2C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cia, apoio social e psicológico </w:t>
      </w:r>
      <w:r w:rsidR="005B2C32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>como medidas preventivas para a depressão e o declínio da memória,</w:t>
      </w:r>
      <w:r w:rsidR="00167B13">
        <w:rPr>
          <w:rFonts w:ascii="Times New Roman" w:hAnsi="Times New Roman" w:cs="Times New Roman"/>
          <w:color w:val="000000" w:themeColor="text1"/>
          <w:sz w:val="24"/>
          <w:szCs w:val="24"/>
        </w:rPr>
        <w:t>com a</w:t>
      </w:r>
      <w:r w:rsidR="005B2C32" w:rsidRPr="005B2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promoção da saúde física, emocional e social.</w:t>
      </w:r>
    </w:p>
    <w:p w:rsidR="00130709" w:rsidRDefault="00130709" w:rsidP="003D7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130709" w:rsidRDefault="00D77FA3" w:rsidP="003D7291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Palavras chave</w:t>
      </w:r>
      <w:r w:rsidR="001307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: Saúde do Idoso; Resiliê</w:t>
      </w:r>
      <w:r w:rsidR="003D72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ncia Psicológica; Apoio Social.</w:t>
      </w:r>
    </w:p>
    <w:p w:rsidR="00D77FA3" w:rsidRPr="00D77FA3" w:rsidRDefault="00D77FA3" w:rsidP="003D729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Agradecimentos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Ao Conselho Nacional de Desenvolvimento Científico e Tecnológico (CNPq) pela concessão de bolsa de iniciação científica ao primeiro autor</w:t>
      </w:r>
      <w:r w:rsidR="002638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</w:p>
    <w:p w:rsidR="0060297C" w:rsidRDefault="0060297C" w:rsidP="003D7291">
      <w:pPr>
        <w:spacing w:line="360" w:lineRule="auto"/>
      </w:pPr>
    </w:p>
    <w:sectPr w:rsidR="0060297C" w:rsidSect="00133FB8">
      <w:headerReference w:type="default" r:id="rId8"/>
      <w:footerReference w:type="default" r:id="rId9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D6" w:rsidRDefault="00E73AD6" w:rsidP="00D77FA3">
      <w:pPr>
        <w:spacing w:after="0" w:line="240" w:lineRule="auto"/>
      </w:pPr>
      <w:r>
        <w:separator/>
      </w:r>
    </w:p>
  </w:endnote>
  <w:endnote w:type="continuationSeparator" w:id="0">
    <w:p w:rsidR="00E73AD6" w:rsidRDefault="00E73AD6" w:rsidP="00D7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A3" w:rsidRDefault="00D77FA3" w:rsidP="00D77FA3">
    <w:pPr>
      <w:pStyle w:val="Rodap"/>
      <w:ind w:firstLine="2410"/>
    </w:pPr>
    <w:r>
      <w:rPr>
        <w:rFonts w:ascii="Arial" w:eastAsia="Times New Roman" w:hAnsi="Arial" w:cs="Arial"/>
        <w:noProof/>
        <w:color w:val="336666"/>
        <w:kern w:val="36"/>
        <w:sz w:val="39"/>
        <w:szCs w:val="39"/>
        <w:lang w:eastAsia="pt-BR"/>
      </w:rPr>
      <w:drawing>
        <wp:inline distT="0" distB="0" distL="0" distR="0" wp14:anchorId="23D430AF" wp14:editId="1E5C769A">
          <wp:extent cx="2689860" cy="784860"/>
          <wp:effectExtent l="0" t="0" r="0" b="0"/>
          <wp:docPr id="3" name="Imagem 3" descr="D:\DIVISAO PESQUISA- Semana 17.03.2020 a\Logo PROPPI 15.9.20\Artboard 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:\DIVISAO PESQUISA- Semana 17.03.2020 a\Logo PROPPI 15.9.20\Artboard 2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8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7FA3" w:rsidRDefault="00D77F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D6" w:rsidRDefault="00E73AD6" w:rsidP="00D77FA3">
      <w:pPr>
        <w:spacing w:after="0" w:line="240" w:lineRule="auto"/>
      </w:pPr>
      <w:r>
        <w:separator/>
      </w:r>
    </w:p>
  </w:footnote>
  <w:footnote w:type="continuationSeparator" w:id="0">
    <w:p w:rsidR="00E73AD6" w:rsidRDefault="00E73AD6" w:rsidP="00D7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A3" w:rsidRDefault="00D77FA3" w:rsidP="00D77FA3">
    <w:pPr>
      <w:pStyle w:val="Cabealho"/>
      <w:tabs>
        <w:tab w:val="left" w:pos="567"/>
        <w:tab w:val="left" w:pos="851"/>
      </w:tabs>
      <w:ind w:left="709" w:firstLine="709"/>
    </w:pPr>
    <w:r>
      <w:rPr>
        <w:noProof/>
        <w:lang w:eastAsia="pt-BR"/>
      </w:rPr>
      <w:drawing>
        <wp:inline distT="0" distB="0" distL="0" distR="0" wp14:anchorId="6B7A7883" wp14:editId="546E3AD7">
          <wp:extent cx="3489960" cy="1021080"/>
          <wp:effectExtent l="0" t="0" r="0" b="7620"/>
          <wp:docPr id="2" name="Imagem 2" descr="ENIC -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IC -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996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09"/>
    <w:rsid w:val="00130709"/>
    <w:rsid w:val="00133FB8"/>
    <w:rsid w:val="00167B13"/>
    <w:rsid w:val="00263819"/>
    <w:rsid w:val="003D7291"/>
    <w:rsid w:val="005546D2"/>
    <w:rsid w:val="005B2C32"/>
    <w:rsid w:val="0060297C"/>
    <w:rsid w:val="00824801"/>
    <w:rsid w:val="0096227E"/>
    <w:rsid w:val="009F514E"/>
    <w:rsid w:val="00AF6BE6"/>
    <w:rsid w:val="00C00978"/>
    <w:rsid w:val="00C43FF5"/>
    <w:rsid w:val="00D741F4"/>
    <w:rsid w:val="00D77FA3"/>
    <w:rsid w:val="00E7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7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07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F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77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FA3"/>
  </w:style>
  <w:style w:type="paragraph" w:styleId="Rodap">
    <w:name w:val="footer"/>
    <w:basedOn w:val="Normal"/>
    <w:link w:val="RodapChar"/>
    <w:uiPriority w:val="99"/>
    <w:unhideWhenUsed/>
    <w:rsid w:val="00D77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7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07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F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77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FA3"/>
  </w:style>
  <w:style w:type="paragraph" w:styleId="Rodap">
    <w:name w:val="footer"/>
    <w:basedOn w:val="Normal"/>
    <w:link w:val="RodapChar"/>
    <w:uiPriority w:val="99"/>
    <w:unhideWhenUsed/>
    <w:rsid w:val="00D77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andapf@outloo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kananda pizano</dc:creator>
  <cp:lastModifiedBy>kananda pizano</cp:lastModifiedBy>
  <cp:revision>5</cp:revision>
  <dcterms:created xsi:type="dcterms:W3CDTF">2020-10-27T00:24:00Z</dcterms:created>
  <dcterms:modified xsi:type="dcterms:W3CDTF">2020-10-27T14:48:00Z</dcterms:modified>
</cp:coreProperties>
</file>