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596" w:rsidRDefault="00244596" w:rsidP="00E626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14DDD9F" wp14:editId="033C0212">
            <wp:simplePos x="0" y="0"/>
            <wp:positionH relativeFrom="column">
              <wp:posOffset>-764268</wp:posOffset>
            </wp:positionH>
            <wp:positionV relativeFrom="paragraph">
              <wp:posOffset>-747486</wp:posOffset>
            </wp:positionV>
            <wp:extent cx="7572375" cy="1114425"/>
            <wp:effectExtent l="0" t="0" r="9525" b="9525"/>
            <wp:wrapNone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4" b="53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6265B" w:rsidRPr="00A03B13" w:rsidRDefault="00E6265B" w:rsidP="00E626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2F3B">
        <w:rPr>
          <w:rFonts w:ascii="Times New Roman" w:hAnsi="Times New Roman" w:cs="Times New Roman"/>
          <w:b/>
          <w:sz w:val="24"/>
          <w:szCs w:val="24"/>
        </w:rPr>
        <w:t xml:space="preserve">Aplicação da espectroscopia de fluorescência em escamas de peixes para distinção de habitat: estudo de caso na espécie </w:t>
      </w:r>
      <w:r w:rsidRPr="00A03B13">
        <w:rPr>
          <w:rFonts w:ascii="Times New Roman" w:hAnsi="Times New Roman" w:cs="Times New Roman"/>
          <w:b/>
          <w:i/>
          <w:sz w:val="24"/>
          <w:szCs w:val="24"/>
        </w:rPr>
        <w:t>Astyanax paranae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6265B" w:rsidRDefault="00E6265B" w:rsidP="00E62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2858">
        <w:rPr>
          <w:rFonts w:ascii="Times New Roman" w:hAnsi="Times New Roman" w:cs="Times New Roman"/>
          <w:b/>
          <w:sz w:val="24"/>
          <w:szCs w:val="24"/>
        </w:rPr>
        <w:t>MACEDO, Guilherme Santos</w:t>
      </w:r>
      <w:r>
        <w:rPr>
          <w:rFonts w:ascii="Times New Roman" w:hAnsi="Times New Roman" w:cs="Times New Roman"/>
          <w:b/>
          <w:sz w:val="24"/>
          <w:szCs w:val="24"/>
        </w:rPr>
        <w:t>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858">
        <w:rPr>
          <w:rFonts w:ascii="Times New Roman" w:hAnsi="Times New Roman" w:cs="Times New Roman"/>
          <w:sz w:val="24"/>
          <w:szCs w:val="24"/>
        </w:rPr>
        <w:t>(g.s.macedo7@gmail.com)</w:t>
      </w:r>
      <w:r w:rsidRPr="00C72858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SANTANA, Cristiane Ávila² </w:t>
      </w:r>
      <w:r>
        <w:rPr>
          <w:rFonts w:ascii="Times New Roman" w:hAnsi="Times New Roman" w:cs="Times New Roman"/>
          <w:sz w:val="24"/>
          <w:szCs w:val="24"/>
        </w:rPr>
        <w:t>(santana.avila@gmail.com)</w:t>
      </w:r>
      <w:r w:rsidRPr="00BE2129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ANDRADE, Luis Humberto da Cunha² </w:t>
      </w:r>
      <w:r>
        <w:rPr>
          <w:rFonts w:ascii="Times New Roman" w:hAnsi="Times New Roman" w:cs="Times New Roman"/>
          <w:sz w:val="24"/>
          <w:szCs w:val="24"/>
        </w:rPr>
        <w:t>(luishca@uems.br)</w:t>
      </w:r>
      <w:r>
        <w:rPr>
          <w:rFonts w:ascii="Times New Roman" w:hAnsi="Times New Roman" w:cs="Times New Roman"/>
          <w:b/>
          <w:sz w:val="24"/>
          <w:szCs w:val="24"/>
        </w:rPr>
        <w:t>; LIMA, Sandro Marcio²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4CD4">
        <w:rPr>
          <w:rFonts w:ascii="Times New Roman" w:hAnsi="Times New Roman" w:cs="Times New Roman"/>
          <w:sz w:val="24"/>
          <w:szCs w:val="24"/>
        </w:rPr>
        <w:t>smlima@uems.br</w:t>
      </w:r>
      <w:r w:rsidRPr="00C72858">
        <w:rPr>
          <w:rFonts w:ascii="Times New Roman" w:hAnsi="Times New Roman" w:cs="Times New Roman"/>
          <w:sz w:val="24"/>
          <w:szCs w:val="24"/>
        </w:rPr>
        <w:t>)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/>
          <w:color w:val="000000"/>
          <w:sz w:val="12"/>
          <w:szCs w:val="12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¹ </w:t>
      </w:r>
      <w:r>
        <w:rPr>
          <w:rFonts w:ascii="Times New Roman" w:hAnsi="Times New Roman" w:cs="Times New Roman"/>
          <w:sz w:val="24"/>
          <w:szCs w:val="24"/>
        </w:rPr>
        <w:t>Discente do curso de Engenharia Física da Uems - Dourados; PIBIC/UEMS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² Programa de Pós-Graduação em Recursos Naturais(PGRN)</w:t>
      </w:r>
    </w:p>
    <w:p w:rsidR="00E6265B" w:rsidRPr="00C14CD4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4541BC" w:rsidRDefault="00E6265B" w:rsidP="00E626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BC">
        <w:rPr>
          <w:rFonts w:ascii="Times New Roman" w:hAnsi="Times New Roman" w:cs="Times New Roman"/>
          <w:sz w:val="24"/>
          <w:szCs w:val="24"/>
        </w:rPr>
        <w:t xml:space="preserve">A espectroscopia de fluorescência é capaz de determinar variações bióticas e abióticas desde que haja emissão de luz pelas substâncias analisadas. A técnica </w:t>
      </w:r>
      <w:r>
        <w:rPr>
          <w:rFonts w:ascii="Times New Roman" w:hAnsi="Times New Roman" w:cs="Times New Roman"/>
          <w:sz w:val="24"/>
          <w:szCs w:val="24"/>
        </w:rPr>
        <w:t>tem</w:t>
      </w:r>
      <w:r w:rsidRPr="004541BC">
        <w:rPr>
          <w:rFonts w:ascii="Times New Roman" w:hAnsi="Times New Roman" w:cs="Times New Roman"/>
          <w:sz w:val="24"/>
          <w:szCs w:val="24"/>
        </w:rPr>
        <w:t xml:space="preserve"> efic</w:t>
      </w:r>
      <w:r>
        <w:rPr>
          <w:rFonts w:ascii="Times New Roman" w:hAnsi="Times New Roman" w:cs="Times New Roman"/>
          <w:sz w:val="24"/>
          <w:szCs w:val="24"/>
        </w:rPr>
        <w:t>iência</w:t>
      </w:r>
      <w:r w:rsidRPr="004541BC">
        <w:rPr>
          <w:rFonts w:ascii="Times New Roman" w:hAnsi="Times New Roman" w:cs="Times New Roman"/>
          <w:sz w:val="24"/>
          <w:szCs w:val="24"/>
        </w:rPr>
        <w:t xml:space="preserve"> para determinar as interações de matéria orgânica</w:t>
      </w:r>
      <w:r>
        <w:rPr>
          <w:rFonts w:ascii="Times New Roman" w:hAnsi="Times New Roman" w:cs="Times New Roman"/>
          <w:sz w:val="24"/>
          <w:szCs w:val="24"/>
        </w:rPr>
        <w:t xml:space="preserve"> com a luz</w:t>
      </w:r>
      <w:r w:rsidRPr="004541BC">
        <w:rPr>
          <w:rFonts w:ascii="Times New Roman" w:hAnsi="Times New Roman" w:cs="Times New Roman"/>
          <w:sz w:val="24"/>
          <w:szCs w:val="24"/>
        </w:rPr>
        <w:t xml:space="preserve"> e servir como um parâmetro adicional para o monitoramento da qualidade da água de rios e riachos. Sabe-se que as escamas de peixe são sensíveis às interações com o ambiente externo e, portanto, sujeitas a mudanças à medida que o ecossistema aquático é afetado por ações antrópicas</w:t>
      </w:r>
      <w:r>
        <w:rPr>
          <w:rFonts w:ascii="Times New Roman" w:hAnsi="Times New Roman" w:cs="Times New Roman"/>
          <w:sz w:val="24"/>
          <w:szCs w:val="24"/>
        </w:rPr>
        <w:t>, pois as escamas</w:t>
      </w:r>
      <w:r w:rsidRPr="00BC6944">
        <w:rPr>
          <w:rFonts w:ascii="Times New Roman" w:hAnsi="Times New Roman" w:cs="Times New Roman"/>
          <w:sz w:val="24"/>
          <w:szCs w:val="24"/>
        </w:rPr>
        <w:t xml:space="preserve"> possuem características químicas</w:t>
      </w:r>
      <w:r>
        <w:rPr>
          <w:rFonts w:ascii="Times New Roman" w:hAnsi="Times New Roman" w:cs="Times New Roman"/>
          <w:sz w:val="24"/>
          <w:szCs w:val="24"/>
        </w:rPr>
        <w:t xml:space="preserve"> capazes de detectar as alterações </w:t>
      </w:r>
      <w:r w:rsidRPr="00BC6944">
        <w:rPr>
          <w:rFonts w:ascii="Times New Roman" w:hAnsi="Times New Roman" w:cs="Times New Roman"/>
          <w:sz w:val="24"/>
          <w:szCs w:val="24"/>
        </w:rPr>
        <w:t xml:space="preserve">que podem </w:t>
      </w:r>
      <w:r>
        <w:rPr>
          <w:rFonts w:ascii="Times New Roman" w:hAnsi="Times New Roman" w:cs="Times New Roman"/>
          <w:sz w:val="24"/>
          <w:szCs w:val="24"/>
        </w:rPr>
        <w:t>ocorrer nos ambientes aquáticos, e</w:t>
      </w:r>
      <w:r w:rsidRPr="00BC6944">
        <w:rPr>
          <w:rFonts w:ascii="Times New Roman" w:hAnsi="Times New Roman" w:cs="Times New Roman"/>
          <w:sz w:val="24"/>
          <w:szCs w:val="24"/>
        </w:rPr>
        <w:t xml:space="preserve"> as propriedades de biosorção das escamas podem ser exploradas em relação a influência dos parâmetros ambientais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3C31">
        <w:rPr>
          <w:rFonts w:ascii="Times New Roman" w:hAnsi="Times New Roman" w:cs="Times New Roman"/>
          <w:sz w:val="24"/>
          <w:szCs w:val="24"/>
        </w:rPr>
        <w:t>As escamas de peixes possuem duas faces com composição química diferente, a face externa, em contato com a água, apresenta textura áspera e é composta por uma fase i</w:t>
      </w:r>
      <w:r>
        <w:rPr>
          <w:rFonts w:ascii="Times New Roman" w:hAnsi="Times New Roman" w:cs="Times New Roman"/>
          <w:sz w:val="24"/>
          <w:szCs w:val="24"/>
        </w:rPr>
        <w:t>norgânica de hidroxiapatita [Ca</w:t>
      </w:r>
      <w:r w:rsidRPr="00983768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(O</w:t>
      </w:r>
      <w:r w:rsidRPr="0098376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 (OH)</w:t>
      </w:r>
      <w:r w:rsidRPr="009837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B3C31">
        <w:rPr>
          <w:rFonts w:ascii="Times New Roman" w:hAnsi="Times New Roman" w:cs="Times New Roman"/>
          <w:sz w:val="24"/>
          <w:szCs w:val="24"/>
        </w:rPr>
        <w:t>] enquanto a face interna é lisa e composta de uma fase orgânica proteica de colágeno tipo 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3C31">
        <w:t xml:space="preserve"> </w:t>
      </w:r>
      <w:r w:rsidRPr="009B3C31">
        <w:rPr>
          <w:rFonts w:ascii="Times New Roman" w:hAnsi="Times New Roman" w:cs="Times New Roman"/>
          <w:sz w:val="24"/>
          <w:szCs w:val="24"/>
        </w:rPr>
        <w:t>podendo conter Amido A ou B, I, II ou 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83768">
        <w:rPr>
          <w:rFonts w:ascii="Times New Roman" w:hAnsi="Times New Roman" w:cs="Times New Roman"/>
          <w:sz w:val="24"/>
          <w:szCs w:val="24"/>
        </w:rPr>
        <w:t xml:space="preserve">Os peixes da espécie </w:t>
      </w:r>
      <w:r w:rsidRPr="00983768">
        <w:rPr>
          <w:rFonts w:ascii="Times New Roman" w:hAnsi="Times New Roman" w:cs="Times New Roman"/>
          <w:i/>
          <w:sz w:val="24"/>
          <w:szCs w:val="24"/>
        </w:rPr>
        <w:t>Astyanax paranae,</w:t>
      </w:r>
      <w:r w:rsidRPr="00983768">
        <w:t xml:space="preserve"> </w:t>
      </w:r>
      <w:r w:rsidRPr="00983768">
        <w:rPr>
          <w:rFonts w:ascii="Times New Roman" w:hAnsi="Times New Roman" w:cs="Times New Roman"/>
          <w:sz w:val="24"/>
          <w:szCs w:val="24"/>
        </w:rPr>
        <w:t>também</w:t>
      </w:r>
      <w:r>
        <w:rPr>
          <w:rFonts w:ascii="Times New Roman" w:hAnsi="Times New Roman" w:cs="Times New Roman"/>
          <w:sz w:val="24"/>
          <w:szCs w:val="24"/>
        </w:rPr>
        <w:t xml:space="preserve"> são conhecidos</w:t>
      </w:r>
      <w:r w:rsidRPr="00983768">
        <w:rPr>
          <w:rFonts w:ascii="Times New Roman" w:hAnsi="Times New Roman" w:cs="Times New Roman"/>
          <w:sz w:val="24"/>
          <w:szCs w:val="24"/>
        </w:rPr>
        <w:t xml:space="preserve"> como “lambari</w:t>
      </w:r>
      <w:r>
        <w:rPr>
          <w:rFonts w:ascii="Times New Roman" w:hAnsi="Times New Roman" w:cs="Times New Roman"/>
          <w:sz w:val="24"/>
          <w:szCs w:val="24"/>
        </w:rPr>
        <w:t>s-de-rabo-vermelho”, são</w:t>
      </w:r>
      <w:r w:rsidRPr="00983768">
        <w:rPr>
          <w:rFonts w:ascii="Times New Roman" w:hAnsi="Times New Roman" w:cs="Times New Roman"/>
          <w:sz w:val="24"/>
          <w:szCs w:val="24"/>
        </w:rPr>
        <w:t xml:space="preserve"> comumente encontrado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83768">
        <w:rPr>
          <w:rFonts w:ascii="Times New Roman" w:hAnsi="Times New Roman" w:cs="Times New Roman"/>
          <w:sz w:val="24"/>
          <w:szCs w:val="24"/>
        </w:rPr>
        <w:t xml:space="preserve"> na bacia do rio Paraná e </w:t>
      </w:r>
      <w:r w:rsidRPr="00CB7A78">
        <w:rPr>
          <w:rFonts w:ascii="Times New Roman" w:hAnsi="Times New Roman" w:cs="Times New Roman"/>
          <w:sz w:val="24"/>
          <w:szCs w:val="24"/>
        </w:rPr>
        <w:t>estabelece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CB7A78">
        <w:rPr>
          <w:rFonts w:ascii="Times New Roman" w:hAnsi="Times New Roman" w:cs="Times New Roman"/>
          <w:sz w:val="24"/>
          <w:szCs w:val="24"/>
        </w:rPr>
        <w:t>numerosas</w:t>
      </w:r>
      <w:r w:rsidRPr="00983768">
        <w:rPr>
          <w:rFonts w:ascii="Times New Roman" w:hAnsi="Times New Roman" w:cs="Times New Roman"/>
          <w:sz w:val="24"/>
          <w:szCs w:val="24"/>
        </w:rPr>
        <w:t xml:space="preserve"> subpopulações ao longo das margens e correntes nas quais habitam</w:t>
      </w:r>
      <w:r>
        <w:rPr>
          <w:rFonts w:ascii="Times New Roman" w:hAnsi="Times New Roman" w:cs="Times New Roman"/>
          <w:sz w:val="24"/>
          <w:szCs w:val="24"/>
        </w:rPr>
        <w:t>. Com o objetivo de distinguir os habitats dos peixes</w:t>
      </w:r>
      <w:r w:rsidRPr="001B4B7A">
        <w:rPr>
          <w:rFonts w:ascii="Times New Roman" w:hAnsi="Times New Roman" w:cs="Times New Roman"/>
          <w:sz w:val="24"/>
          <w:szCs w:val="24"/>
        </w:rPr>
        <w:t xml:space="preserve"> </w:t>
      </w:r>
      <w:r w:rsidRPr="004541BC">
        <w:rPr>
          <w:rFonts w:ascii="Times New Roman" w:hAnsi="Times New Roman" w:cs="Times New Roman"/>
          <w:sz w:val="24"/>
          <w:szCs w:val="24"/>
        </w:rPr>
        <w:t xml:space="preserve">por intermédio da técnica espectroscópica de fluorescência que, com o auxílio da estatística, discrimina os peixes em relação ao seu habitat e também discrimina os locais baseado em seu grau de poluição (no presente estudo por sua condutividade elétrica). </w:t>
      </w:r>
      <w:r w:rsidRPr="00BC6944">
        <w:rPr>
          <w:rFonts w:ascii="Times New Roman" w:hAnsi="Times New Roman" w:cs="Times New Roman"/>
          <w:sz w:val="24"/>
          <w:szCs w:val="24"/>
        </w:rPr>
        <w:t>O presente estudo analisa os parâmetros fisico-químicos das escamas de peixe dessa espécie, considera</w:t>
      </w:r>
      <w:r>
        <w:rPr>
          <w:rFonts w:ascii="Times New Roman" w:hAnsi="Times New Roman" w:cs="Times New Roman"/>
          <w:sz w:val="24"/>
          <w:szCs w:val="24"/>
        </w:rPr>
        <w:t xml:space="preserve">da boa bioindicadora, juntamente com </w:t>
      </w:r>
      <w:r w:rsidRPr="00BC6944">
        <w:rPr>
          <w:rFonts w:ascii="Times New Roman" w:hAnsi="Times New Roman" w:cs="Times New Roman"/>
          <w:sz w:val="24"/>
          <w:szCs w:val="24"/>
        </w:rPr>
        <w:t>a esta</w:t>
      </w:r>
      <w:r>
        <w:rPr>
          <w:rFonts w:ascii="Times New Roman" w:hAnsi="Times New Roman" w:cs="Times New Roman"/>
          <w:sz w:val="24"/>
          <w:szCs w:val="24"/>
        </w:rPr>
        <w:t xml:space="preserve">tística de análise discriminante. </w:t>
      </w:r>
      <w:r w:rsidRPr="004541BC">
        <w:rPr>
          <w:rFonts w:ascii="Times New Roman" w:hAnsi="Times New Roman" w:cs="Times New Roman"/>
          <w:sz w:val="24"/>
          <w:szCs w:val="24"/>
        </w:rPr>
        <w:t>Concluiu-se neste estudo que é possível comparar e distinguir os peixes por seu habitat e por condutividade elétrica</w:t>
      </w:r>
      <w:r>
        <w:rPr>
          <w:rFonts w:ascii="Times New Roman" w:hAnsi="Times New Roman" w:cs="Times New Roman"/>
          <w:sz w:val="24"/>
          <w:szCs w:val="24"/>
        </w:rPr>
        <w:t xml:space="preserve"> da água dos riachos onde foram amostrados</w:t>
      </w:r>
      <w:r w:rsidRPr="004541BC">
        <w:rPr>
          <w:rFonts w:ascii="Times New Roman" w:hAnsi="Times New Roman" w:cs="Times New Roman"/>
          <w:sz w:val="24"/>
          <w:szCs w:val="24"/>
        </w:rPr>
        <w:t>, principalmente para as faces externa e interna da região umeral do peixe (região de retirada da escama), tornando o método uma ferramenta rápida e eficiente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41BC">
        <w:rPr>
          <w:rFonts w:ascii="Times New Roman" w:hAnsi="Times New Roman" w:cs="Times New Roman"/>
          <w:sz w:val="24"/>
          <w:szCs w:val="24"/>
        </w:rPr>
        <w:t xml:space="preserve"> além de servir como complemento de interesse para estudos biológicos.</w:t>
      </w:r>
    </w:p>
    <w:p w:rsidR="00E6265B" w:rsidRPr="004541BC" w:rsidRDefault="00E6265B" w:rsidP="00373A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BC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</w:rPr>
        <w:t>Fluorescência.</w:t>
      </w:r>
      <w:r w:rsidRPr="00454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41BC">
        <w:rPr>
          <w:rFonts w:ascii="Times New Roman" w:hAnsi="Times New Roman" w:cs="Times New Roman"/>
          <w:sz w:val="24"/>
          <w:szCs w:val="24"/>
        </w:rPr>
        <w:t>scamas</w:t>
      </w:r>
      <w:r>
        <w:rPr>
          <w:rFonts w:ascii="Times New Roman" w:hAnsi="Times New Roman" w:cs="Times New Roman"/>
          <w:sz w:val="24"/>
          <w:szCs w:val="24"/>
        </w:rPr>
        <w:t xml:space="preserve"> de peixe.</w:t>
      </w:r>
      <w:r w:rsidRPr="00454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541BC">
        <w:rPr>
          <w:rFonts w:ascii="Times New Roman" w:hAnsi="Times New Roman" w:cs="Times New Roman"/>
          <w:sz w:val="24"/>
          <w:szCs w:val="24"/>
        </w:rPr>
        <w:t>ntegridade ambiental.</w:t>
      </w:r>
    </w:p>
    <w:p w:rsidR="00E6265B" w:rsidRDefault="00E6265B" w:rsidP="00D44A0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F2F3B">
        <w:rPr>
          <w:rFonts w:ascii="Times New Roman" w:hAnsi="Times New Roman" w:cs="Times New Roman"/>
          <w:b/>
          <w:color w:val="000000"/>
          <w:sz w:val="24"/>
        </w:rPr>
        <w:t>Agradecimentos:</w:t>
      </w:r>
      <w:r w:rsidRPr="004541B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Ao Programa Institucional de Bolsas de Iniciação Científica PIBIC, vinculado à Pró-reitoria de Pesquisa e Pós-graduação - PROPP pela concessão da bolsa de Iniciação Científica, a CAPES, ao CNPq e a Fundect.</w:t>
      </w:r>
    </w:p>
    <w:p w:rsidR="00D44A06" w:rsidRDefault="00D44A06"/>
    <w:sectPr w:rsidR="00D44A06" w:rsidSect="0078766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36" w:rsidRDefault="00EB4736" w:rsidP="00E6265B">
      <w:pPr>
        <w:spacing w:after="0" w:line="240" w:lineRule="auto"/>
      </w:pPr>
      <w:r>
        <w:separator/>
      </w:r>
    </w:p>
  </w:endnote>
  <w:endnote w:type="continuationSeparator" w:id="0">
    <w:p w:rsidR="00EB4736" w:rsidRDefault="00EB4736" w:rsidP="00E6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36" w:rsidRDefault="00EB4736" w:rsidP="00E6265B">
      <w:pPr>
        <w:spacing w:after="0" w:line="240" w:lineRule="auto"/>
      </w:pPr>
      <w:r>
        <w:separator/>
      </w:r>
    </w:p>
  </w:footnote>
  <w:footnote w:type="continuationSeparator" w:id="0">
    <w:p w:rsidR="00EB4736" w:rsidRDefault="00EB4736" w:rsidP="00E62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B6E76"/>
    <w:multiLevelType w:val="hybridMultilevel"/>
    <w:tmpl w:val="0AD2798E"/>
    <w:lvl w:ilvl="0" w:tplc="67BE83D0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C3"/>
    <w:rsid w:val="0004754F"/>
    <w:rsid w:val="000767EB"/>
    <w:rsid w:val="000D2A03"/>
    <w:rsid w:val="001D5442"/>
    <w:rsid w:val="00244596"/>
    <w:rsid w:val="002C1397"/>
    <w:rsid w:val="002E19FB"/>
    <w:rsid w:val="00351769"/>
    <w:rsid w:val="00373A9C"/>
    <w:rsid w:val="003E6DC3"/>
    <w:rsid w:val="00580A87"/>
    <w:rsid w:val="006C013F"/>
    <w:rsid w:val="006E2360"/>
    <w:rsid w:val="006F2DDC"/>
    <w:rsid w:val="00774D07"/>
    <w:rsid w:val="0078766C"/>
    <w:rsid w:val="007E5B6E"/>
    <w:rsid w:val="00877346"/>
    <w:rsid w:val="00AC0833"/>
    <w:rsid w:val="00B10B30"/>
    <w:rsid w:val="00CF3A41"/>
    <w:rsid w:val="00D44A06"/>
    <w:rsid w:val="00E455A5"/>
    <w:rsid w:val="00E6265B"/>
    <w:rsid w:val="00E7074E"/>
    <w:rsid w:val="00EB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F31438-91CA-4EE5-A699-2A25312C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Relatório Style"/>
    <w:basedOn w:val="Normal"/>
    <w:next w:val="Normal"/>
    <w:link w:val="Ttulo1Char"/>
    <w:autoRedefine/>
    <w:uiPriority w:val="9"/>
    <w:qFormat/>
    <w:rsid w:val="00580A87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next w:val="Normal"/>
    <w:link w:val="PadroChar"/>
    <w:autoRedefine/>
    <w:qFormat/>
    <w:rsid w:val="006C013F"/>
    <w:pPr>
      <w:widowControl w:val="0"/>
      <w:tabs>
        <w:tab w:val="left" w:pos="284"/>
      </w:tabs>
      <w:spacing w:after="0" w:line="360" w:lineRule="auto"/>
      <w:ind w:firstLine="709"/>
      <w:jc w:val="both"/>
    </w:pPr>
    <w:rPr>
      <w:rFonts w:ascii="Arial" w:hAnsi="Arial"/>
      <w:color w:val="000000"/>
      <w:sz w:val="24"/>
      <w:szCs w:val="24"/>
      <w:lang w:val="pt-PT" w:eastAsia="pt-PT"/>
    </w:rPr>
  </w:style>
  <w:style w:type="character" w:customStyle="1" w:styleId="PadroChar">
    <w:name w:val="Padrão Char"/>
    <w:basedOn w:val="Fontepargpadro"/>
    <w:link w:val="Padro"/>
    <w:rsid w:val="006C013F"/>
    <w:rPr>
      <w:rFonts w:ascii="Arial" w:hAnsi="Arial"/>
      <w:color w:val="000000"/>
      <w:sz w:val="24"/>
      <w:szCs w:val="24"/>
      <w:lang w:val="pt-PT" w:eastAsia="pt-PT"/>
    </w:rPr>
  </w:style>
  <w:style w:type="character" w:customStyle="1" w:styleId="Ttulo1Char">
    <w:name w:val="Título 1 Char"/>
    <w:aliases w:val="Relatório Style Char"/>
    <w:basedOn w:val="Fontepargpadro"/>
    <w:link w:val="Ttulo1"/>
    <w:uiPriority w:val="9"/>
    <w:rsid w:val="00580A87"/>
    <w:rPr>
      <w:rFonts w:ascii="Times New Roman" w:eastAsiaTheme="majorEastAsia" w:hAnsi="Times New Roman" w:cstheme="majorBidi"/>
      <w:b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E62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5B"/>
  </w:style>
  <w:style w:type="paragraph" w:styleId="Rodap">
    <w:name w:val="footer"/>
    <w:basedOn w:val="Normal"/>
    <w:link w:val="RodapChar"/>
    <w:uiPriority w:val="99"/>
    <w:unhideWhenUsed/>
    <w:rsid w:val="00E62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265B"/>
  </w:style>
  <w:style w:type="paragraph" w:styleId="Textodebalo">
    <w:name w:val="Balloon Text"/>
    <w:basedOn w:val="Normal"/>
    <w:link w:val="TextodebaloChar"/>
    <w:uiPriority w:val="99"/>
    <w:semiHidden/>
    <w:unhideWhenUsed/>
    <w:rsid w:val="007E5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69874B79-1C28-42F7-969E-4228FFE1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Santos Macedo</dc:creator>
  <cp:keywords/>
  <dc:description/>
  <cp:lastModifiedBy>Guilherme Santos Macedo</cp:lastModifiedBy>
  <cp:revision>6</cp:revision>
  <dcterms:created xsi:type="dcterms:W3CDTF">2016-08-19T18:56:00Z</dcterms:created>
  <dcterms:modified xsi:type="dcterms:W3CDTF">2016-08-19T19:01:00Z</dcterms:modified>
</cp:coreProperties>
</file>