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6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0" w:right="49"/>
        <w:contextualSpacing w:val="false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pt-BR"/>
        </w:rPr>
        <w:t>DESAFIOS JURÍDICOS DIANTE DAS INOVAÇÕES NANOTECNOLÓGICAS</w:t>
      </w:r>
    </w:p>
    <w:p>
      <w:pPr>
        <w:pStyle w:val="style0"/>
        <w:spacing w:after="0" w:before="0" w:line="100" w:lineRule="atLeast"/>
        <w:ind w:hanging="0" w:left="0" w:right="49"/>
        <w:contextualSpacing w:val="false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pt-BR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cs="Times New Roman" w:hAnsi="Times New Roman"/>
          <w:b/>
          <w:sz w:val="24"/>
          <w:szCs w:val="24"/>
        </w:rPr>
        <w:t xml:space="preserve">NOLASCO, L.G. </w:t>
      </w:r>
      <w:r>
        <w:rPr>
          <w:rFonts w:ascii="Times New Roman" w:cs="Times New Roman" w:hAnsi="Times New Roman"/>
          <w:sz w:val="24"/>
          <w:szCs w:val="24"/>
        </w:rPr>
        <w:t xml:space="preserve">(lorecign@gmail.com); </w:t>
      </w:r>
      <w:r>
        <w:rPr>
          <w:rFonts w:ascii="Times New Roman" w:cs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cs="Times New Roman" w:hAnsi="Times New Roman"/>
          <w:b/>
          <w:sz w:val="24"/>
          <w:szCs w:val="24"/>
        </w:rPr>
        <w:t xml:space="preserve">SANTOS, N. </w:t>
      </w:r>
      <w:r>
        <w:rPr>
          <w:rFonts w:ascii="Times New Roman" w:cs="Times New Roman" w:hAnsi="Times New Roman"/>
          <w:sz w:val="24"/>
          <w:szCs w:val="24"/>
        </w:rPr>
        <w:t>(</w:t>
      </w:r>
      <w:hyperlink r:id="rId2">
        <w:r>
          <w:rPr>
            <w:rStyle w:val="style27"/>
            <w:rFonts w:ascii="Times New Roman" w:cs="Times New Roman" w:hAnsi="Times New Roman"/>
            <w:color w:val="00000A"/>
            <w:sz w:val="24"/>
            <w:szCs w:val="24"/>
            <w:u w:val="none"/>
          </w:rPr>
          <w:t>nivaldodossantos@bol.com.br</w:t>
        </w:r>
      </w:hyperlink>
      <w:r>
        <w:rPr>
          <w:rFonts w:ascii="Times New Roman" w:cs="Times New Roman" w:hAnsi="Times New Roman"/>
          <w:sz w:val="24"/>
          <w:szCs w:val="24"/>
          <w:shd w:fill="FFFFFF" w:val="clear"/>
        </w:rPr>
        <w:t xml:space="preserve">);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sz w:val="24"/>
          <w:szCs w:val="24"/>
          <w:vertAlign w:val="superscript"/>
        </w:rPr>
        <w:t>1</w:t>
      </w:r>
      <w:r>
        <w:rPr>
          <w:rFonts w:ascii="Times New Roman" w:cs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fill="FFFFFF" w:val="clear"/>
        </w:rPr>
        <w:t xml:space="preserve">Doutoranda do Programa de Biotecnologia e Biodiversidade Universidade Federal de Goiás-UFG; Docente do Curso de Direito da Universidade Estadual de Mato Grosso do Sul; </w:t>
      </w:r>
      <w:r>
        <w:rPr>
          <w:rFonts w:ascii="Times New Roman" w:cs="Times New Roman" w:hAnsi="Times New Roman"/>
          <w:sz w:val="24"/>
          <w:szCs w:val="24"/>
          <w:shd w:fill="FFFFFF" w:val="clear"/>
          <w:vertAlign w:val="superscript"/>
        </w:rPr>
        <w:t xml:space="preserve">2 </w:t>
      </w:r>
      <w:r>
        <w:rPr>
          <w:rFonts w:ascii="Times New Roman" w:cs="Times New Roman" w:hAnsi="Times New Roman"/>
          <w:sz w:val="24"/>
          <w:szCs w:val="24"/>
          <w:shd w:fill="FFFFFF" w:val="clear"/>
        </w:rPr>
        <w:t xml:space="preserve">Docente do Programa de Doutorado em Biotecnologia e Biodiversidade e do Curso de Direito da Universidade Federal </w:t>
      </w:r>
      <w:r>
        <w:rPr>
          <w:rFonts w:ascii="Times New Roman" w:cs="Times New Roman" w:hAnsi="Times New Roman"/>
          <w:color w:val="000000"/>
          <w:sz w:val="24"/>
          <w:szCs w:val="24"/>
          <w:shd w:fill="FFFFFF" w:val="clear"/>
        </w:rPr>
        <w:t>de Goiás/UFG.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tbl>
      <w:tblPr>
        <w:tblW w:type="dxa" w:w="9404"/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9404"/>
      </w:tblGrid>
      <w:tr>
        <w:trPr>
          <w:cantSplit w:val="false"/>
        </w:trPr>
        <w:tc>
          <w:tcPr>
            <w:tcW w:type="dxa" w:w="940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ind w:hanging="0" w:left="0" w:right="567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As pesquisas com o emprego da escala nano surgem como uma das mais espetaculares possibilidades da ciência no Século XXI.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>A nanotecnologia é</w:t>
            </w:r>
            <w:r>
              <w:rPr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>a capacidade de construir</w:t>
            </w:r>
            <w:r>
              <w:rPr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>materiais</w:t>
            </w:r>
            <w:r>
              <w:rPr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, dispositivos e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>sistemas</w:t>
            </w:r>
            <w:r>
              <w:rPr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>com</w:t>
            </w:r>
            <w:r>
              <w:rPr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>precisão</w:t>
            </w:r>
            <w:r>
              <w:rPr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atômica,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pt-BR" w:val="pt-PT"/>
              </w:rPr>
              <w:t>materiais esses que têm a capacidade de agir de uma forma fundamentalmente diferente,</w:t>
            </w:r>
            <w:r>
              <w:rPr>
                <w:rFonts w:ascii="Times New Roman" w:cs="Times New Roman" w:hAnsi="Times New Roman"/>
                <w:sz w:val="24"/>
                <w:szCs w:val="24"/>
                <w:lang w:eastAsia="pt-BR" w:val="pt-PT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pt-BR"/>
              </w:rPr>
              <w:t xml:space="preserve">em comparação com o seu respectivo material em escala macro, e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>quando liberados podem</w:t>
            </w:r>
            <w:r>
              <w:rPr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>interagir de forma diferente</w:t>
            </w:r>
            <w:r>
              <w:rPr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>com os sistemas vivos</w:t>
            </w:r>
            <w:r>
              <w:rPr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. Ao contrário de outras tecnologias emergentes, a nanotecnologia não pode ser facilmente definida como uma tecnologia independente; é um campo que abrange a maior parte da tecnologia já existente (física, química, biologia, medicina, eletrônica etc.). Neste contexto,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>não é</w:t>
            </w:r>
            <w:r>
              <w:rPr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>possível inferir a</w:t>
            </w:r>
            <w:r>
              <w:rPr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>segurança</w:t>
            </w:r>
            <w:r>
              <w:rPr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>dos nanomateriais, utilizando</w:t>
            </w:r>
            <w:r>
              <w:rPr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>a informação derivada do</w:t>
            </w:r>
            <w:r>
              <w:rPr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>material de origem</w:t>
            </w:r>
            <w:r>
              <w:rPr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 a </w:t>
            </w:r>
            <w:r>
              <w:rPr>
                <w:rStyle w:val="style32"/>
                <w:rFonts w:ascii="Times New Roman" w:cs="Times New Roman" w:hAnsi="Times New Roman"/>
                <w:sz w:val="24"/>
                <w:szCs w:val="24"/>
                <w:lang w:val="pt-PT"/>
              </w:rPr>
              <w:t xml:space="preserve">granel.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Estudos </w:t>
            </w:r>
            <w:r>
              <w:rPr>
                <w:rFonts w:ascii="Times New Roman" w:cs="Times New Roman" w:hAnsi="Times New Roman"/>
                <w:iCs/>
                <w:sz w:val="24"/>
                <w:szCs w:val="24"/>
              </w:rPr>
              <w:t>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omprovam que</w:t>
            </w:r>
            <w:r>
              <w:rPr>
                <w:rFonts w:ascii="Times New Roman" w:cs="Times New Roman" w:hAnsi="Times New Roman"/>
                <w:iCs/>
                <w:sz w:val="24"/>
                <w:szCs w:val="24"/>
              </w:rPr>
              <w:t xml:space="preserve"> 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sociedade está sendo colocada em risco com a disseminação de materiais e equipamentos contendo nanopartículas devido a uma clara falta de entendimento de seus riscos, que, pelo tamanho, área e química superficial, solubilidade e possivelmente o formato, podem ocasionar danos à saúde e ao meio ambiente natural. Apesar da tecnologia já disponibilizar no mercado centenas de produtos dos mais diversificados, inclusive medicamentos, expondo a saúde e a segurança de consumidores e trabalhadores em todo o mundo, ao processo, fabricação e comercialização de nanoprodutos, </w:t>
            </w:r>
            <w:r>
              <w:rPr>
                <w:rFonts w:ascii="Times New Roman" w:cs="Times New Roman" w:hAnsi="Times New Roman"/>
                <w:sz w:val="24"/>
                <w:szCs w:val="24"/>
                <w:lang w:eastAsia="pt-BR" w:val="pt-PT"/>
              </w:rPr>
              <w:t xml:space="preserve">os riscos e impactos na saúde pública e no ambiente não foram adequadamente avaliados, além da ausência, na quase totalidade dos países produtores, de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legislação específica para atender as demandas oriundas das nanotecnologias durante todo o ciclo de vida dos produtos. Utilizando-se do método bibliográfico-documental, torna-se imperioso investigar, se o sistema jurídico-legal brasileiro abarca as especificidades trazidas pelo desenvolvimento de produtos, processos e serviços nanotecnológicos, ou se será preciso realizar alterações onde apropriado para refletir as inovações da área.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pt-BR"/>
              </w:rPr>
              <w:t xml:space="preserve">Diante do desafio representado pelas nanotecnologias,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é fundamental que haja regulamentação jurídica para proteção e promoção da atividade de pesquisa e dos seus titulares, bem como preservar outros direitos fundamentais, como a qualidade de vida do ser humano e do ambiente em geral, visto ser essa a finalidade das inovações, sendo este o valor supremo da sociedade contemporânea, atestada pela Constituição Brasileira, cabendo à comunidade ci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sz w:val="24"/>
                <w:szCs w:val="24"/>
              </w:rPr>
              <w:t>entífica a obrigação e responsabilidade com o dever de cuidado quanto à absoluta observância do princípio da precaução associado aos riscos ocasionados pelas nanotecnologias.</w:t>
            </w:r>
          </w:p>
        </w:tc>
      </w:tr>
      <w:tr>
        <w:trPr>
          <w:cantSplit w:val="false"/>
        </w:trPr>
        <w:tc>
          <w:tcPr>
            <w:tcW w:type="dxa" w:w="940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ind w:hanging="0" w:left="0" w:right="565"/>
              <w:contextualSpacing w:val="false"/>
              <w:jc w:val="both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Palavras-chave:</w:t>
            </w:r>
          </w:p>
        </w:tc>
      </w:tr>
      <w:tr>
        <w:trPr>
          <w:cantSplit w:val="false"/>
        </w:trPr>
        <w:tc>
          <w:tcPr>
            <w:tcW w:type="dxa" w:w="940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style0"/>
              <w:spacing w:after="0" w:before="0" w:line="100" w:lineRule="atLeast"/>
              <w:ind w:hanging="0" w:left="0" w:right="565"/>
              <w:contextualSpacing w:val="false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Nanotecnologias, Regulamentação Jurídica, Princípio da Precaução.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both"/>
        <w:rPr/>
      </w:pPr>
      <w:r>
        <w:rPr/>
      </w:r>
    </w:p>
    <w:sectPr>
      <w:headerReference r:id="rId3" w:type="default"/>
      <w:headerReference r:id="rId4" w:type="first"/>
      <w:type w:val="nextPage"/>
      <w:pgSz w:h="15840" w:w="12240"/>
      <w:pgMar w:bottom="1418" w:footer="0" w:gutter="0" w:header="720" w:left="1418" w:right="1418" w:top="1418"/>
      <w:pgNumType w:fmt="decimal"/>
      <w:formProt w:val="false"/>
      <w:titlePg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3"/>
      <w:spacing w:after="200" w:before="0"/>
      <w:contextualSpacing w:val="false"/>
      <w:jc w:val="both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3"/>
      <w:jc w:val="both"/>
      <w:rPr>
        <w:lang w:eastAsia="pt-BR"/>
      </w:rPr>
    </w:pPr>
    <w:r>
      <w:rPr>
        <w:lang w:eastAsia="pt-BR"/>
      </w:rPr>
      <w:drawing>
        <wp:anchor allowOverlap="1" behindDoc="1" distB="0" distL="0" distR="0" distT="0" layoutInCell="1" locked="0" relativeHeight="0" simplePos="0">
          <wp:simplePos x="0" y="0"/>
          <wp:positionH relativeFrom="column">
            <wp:posOffset>-900430</wp:posOffset>
          </wp:positionH>
          <wp:positionV relativeFrom="paragraph">
            <wp:posOffset>-457200</wp:posOffset>
          </wp:positionV>
          <wp:extent cx="7772400" cy="1905000"/>
          <wp:effectExtent b="0" l="0" r="0" t="0"/>
          <wp:wrapNone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43"/>
      <w:jc w:val="both"/>
      <w:rPr/>
    </w:pPr>
    <w:r>
      <w:rPr/>
    </w:r>
  </w:p>
  <w:p>
    <w:pPr>
      <w:pStyle w:val="style43"/>
      <w:jc w:val="both"/>
      <w:rPr/>
    </w:pPr>
    <w:r>
      <w:rPr/>
    </w:r>
  </w:p>
  <w:p>
    <w:pPr>
      <w:pStyle w:val="style43"/>
      <w:spacing w:after="200" w:before="0"/>
      <w:contextualSpacing w:val="false"/>
      <w:jc w:val="both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Calibri" w:hAnsi="Calibri"/>
      <w:color w:val="auto"/>
      <w:sz w:val="22"/>
      <w:szCs w:val="22"/>
      <w:lang w:bidi="ar-SA" w:eastAsia="zh-CN" w:val="pt-BR"/>
    </w:rPr>
  </w:style>
  <w:style w:styleId="style1" w:type="paragraph">
    <w:name w:val="Título 1"/>
    <w:next w:val="style1"/>
    <w:pPr>
      <w:widowControl w:val="false"/>
      <w:numPr>
        <w:ilvl w:val="0"/>
        <w:numId w:val="1"/>
      </w:numPr>
      <w:suppressAutoHyphens w:val="true"/>
    </w:pPr>
    <w:rPr>
      <w:rFonts w:ascii="Times New Roman" w:cs="Times New Roman" w:eastAsia="Times New Roman" w:hAnsi="Times New Roman"/>
      <w:b/>
      <w:bCs/>
      <w:color w:val="auto"/>
      <w:sz w:val="32"/>
      <w:szCs w:val="32"/>
      <w:lang w:bidi="ar-SA" w:eastAsia="pt-BR" w:val="pt-BR"/>
    </w:rPr>
  </w:style>
  <w:style w:styleId="style2" w:type="paragraph">
    <w:name w:val="Título 2"/>
    <w:next w:val="style2"/>
    <w:pPr>
      <w:widowControl w:val="false"/>
      <w:numPr>
        <w:ilvl w:val="0"/>
        <w:numId w:val="1"/>
      </w:numPr>
      <w:suppressAutoHyphens w:val="true"/>
    </w:pPr>
    <w:rPr>
      <w:rFonts w:ascii="Times New Roman" w:cs="Times New Roman" w:eastAsia="Times New Roman" w:hAnsi="Times New Roman"/>
      <w:b/>
      <w:bCs/>
      <w:i/>
      <w:iCs/>
      <w:color w:val="auto"/>
      <w:sz w:val="20"/>
      <w:szCs w:val="20"/>
      <w:lang w:bidi="ar-SA" w:eastAsia="pt-BR" w:val="pt-BR"/>
    </w:rPr>
  </w:style>
  <w:style w:styleId="style3" w:type="paragraph">
    <w:name w:val="Título 3"/>
    <w:next w:val="style3"/>
    <w:pPr>
      <w:widowControl w:val="false"/>
      <w:numPr>
        <w:ilvl w:val="0"/>
        <w:numId w:val="1"/>
      </w:numPr>
      <w:suppressAutoHyphens w:val="true"/>
    </w:pPr>
    <w:rPr>
      <w:rFonts w:ascii="Times New Roman" w:cs="Times New Roman" w:eastAsia="Times New Roman" w:hAnsi="Times New Roman"/>
      <w:b/>
      <w:bCs/>
      <w:color w:val="auto"/>
      <w:sz w:val="20"/>
      <w:szCs w:val="20"/>
      <w:lang w:bidi="ar-SA" w:eastAsia="pt-BR" w:val="pt-BR"/>
    </w:rPr>
  </w:style>
  <w:style w:styleId="style5" w:type="paragraph">
    <w:name w:val="Título 5"/>
    <w:basedOn w:val="style0"/>
    <w:next w:val="style5"/>
    <w:pPr>
      <w:keepNext/>
      <w:keepLines/>
      <w:numPr>
        <w:ilvl w:val="0"/>
        <w:numId w:val="1"/>
      </w:numPr>
      <w:spacing w:after="0" w:before="200"/>
      <w:contextualSpacing w:val="false"/>
    </w:pPr>
    <w:rPr>
      <w:rFonts w:ascii="Cambria" w:cs="Times New Roman" w:eastAsia="Times New Roman" w:hAnsi="Cambria"/>
      <w:color w:val="243F60"/>
    </w:rPr>
  </w:style>
  <w:style w:styleId="style15" w:type="character">
    <w:name w:val="Default Paragraph Font"/>
    <w:next w:val="style15"/>
    <w:rPr/>
  </w:style>
  <w:style w:styleId="style16" w:type="character">
    <w:name w:val="WW8Num1z0"/>
    <w:next w:val="style16"/>
    <w:rPr/>
  </w:style>
  <w:style w:styleId="style17" w:type="character">
    <w:name w:val="WW8Num1z1"/>
    <w:next w:val="style17"/>
    <w:rPr/>
  </w:style>
  <w:style w:styleId="style18" w:type="character">
    <w:name w:val="WW8Num1z2"/>
    <w:next w:val="style18"/>
    <w:rPr/>
  </w:style>
  <w:style w:styleId="style19" w:type="character">
    <w:name w:val="WW8Num1z3"/>
    <w:next w:val="style19"/>
    <w:rPr/>
  </w:style>
  <w:style w:styleId="style20" w:type="character">
    <w:name w:val="WW8Num1z4"/>
    <w:next w:val="style20"/>
    <w:rPr/>
  </w:style>
  <w:style w:styleId="style21" w:type="character">
    <w:name w:val="WW8Num1z5"/>
    <w:next w:val="style21"/>
    <w:rPr/>
  </w:style>
  <w:style w:styleId="style22" w:type="character">
    <w:name w:val="WW8Num1z6"/>
    <w:next w:val="style22"/>
    <w:rPr/>
  </w:style>
  <w:style w:styleId="style23" w:type="character">
    <w:name w:val="WW8Num1z7"/>
    <w:next w:val="style23"/>
    <w:rPr/>
  </w:style>
  <w:style w:styleId="style24" w:type="character">
    <w:name w:val="WW8Num1z8"/>
    <w:next w:val="style24"/>
    <w:rPr/>
  </w:style>
  <w:style w:styleId="style25" w:type="character">
    <w:name w:val="Fonte parág. padrão2"/>
    <w:next w:val="style25"/>
    <w:rPr/>
  </w:style>
  <w:style w:styleId="style26" w:type="character">
    <w:name w:val="Fonte parág. padrão1"/>
    <w:next w:val="style26"/>
    <w:rPr/>
  </w:style>
  <w:style w:styleId="style27" w:type="character">
    <w:name w:val="Link da Internet"/>
    <w:next w:val="style27"/>
    <w:rPr>
      <w:color w:val="0000FF"/>
      <w:u w:val="single"/>
      <w:lang w:bidi="zxx-" w:eastAsia="zxx-" w:val="zxx-"/>
    </w:rPr>
  </w:style>
  <w:style w:styleId="style28" w:type="character">
    <w:name w:val="Ênfase forte"/>
    <w:next w:val="style28"/>
    <w:rPr>
      <w:b/>
      <w:bCs/>
    </w:rPr>
  </w:style>
  <w:style w:styleId="style29" w:type="character">
    <w:name w:val="Cabeçalho Char"/>
    <w:next w:val="style29"/>
    <w:rPr>
      <w:rFonts w:ascii="Calibri" w:cs="Calibri" w:eastAsia="Calibri" w:hAnsi="Calibri"/>
      <w:sz w:val="22"/>
      <w:szCs w:val="22"/>
      <w:lang w:eastAsia="zh-CN"/>
    </w:rPr>
  </w:style>
  <w:style w:styleId="style30" w:type="character">
    <w:name w:val="Rodapé Char"/>
    <w:next w:val="style30"/>
    <w:rPr>
      <w:rFonts w:ascii="Calibri" w:cs="Calibri" w:eastAsia="Calibri" w:hAnsi="Calibri"/>
      <w:sz w:val="22"/>
      <w:szCs w:val="22"/>
      <w:lang w:eastAsia="zh-CN"/>
    </w:rPr>
  </w:style>
  <w:style w:styleId="style31" w:type="character">
    <w:name w:val="endnote reference"/>
    <w:next w:val="style31"/>
    <w:rPr>
      <w:vertAlign w:val="superscript"/>
    </w:rPr>
  </w:style>
  <w:style w:styleId="style32" w:type="character">
    <w:name w:val="hps"/>
    <w:basedOn w:val="style15"/>
    <w:next w:val="style32"/>
    <w:rPr/>
  </w:style>
  <w:style w:styleId="style33" w:type="paragraph">
    <w:name w:val="Título"/>
    <w:basedOn w:val="style0"/>
    <w:next w:val="style3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4" w:type="paragraph">
    <w:name w:val="Corpo do texto"/>
    <w:basedOn w:val="style0"/>
    <w:next w:val="style34"/>
    <w:pPr>
      <w:spacing w:after="120" w:before="0"/>
      <w:contextualSpacing w:val="false"/>
    </w:pPr>
    <w:rPr/>
  </w:style>
  <w:style w:styleId="style35" w:type="paragraph">
    <w:name w:val="Lista"/>
    <w:basedOn w:val="style34"/>
    <w:next w:val="style35"/>
    <w:pPr/>
    <w:rPr>
      <w:rFonts w:cs="Mangal"/>
    </w:rPr>
  </w:style>
  <w:style w:styleId="style36" w:type="paragraph">
    <w:name w:val="Legenda"/>
    <w:basedOn w:val="style0"/>
    <w:next w:val="style3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7" w:type="paragraph">
    <w:name w:val="Índice"/>
    <w:basedOn w:val="style0"/>
    <w:next w:val="style37"/>
    <w:pPr>
      <w:suppressLineNumbers/>
    </w:pPr>
    <w:rPr>
      <w:rFonts w:cs="Mangal"/>
    </w:rPr>
  </w:style>
  <w:style w:styleId="style38" w:type="paragraph">
    <w:name w:val="Título2"/>
    <w:next w:val="style38"/>
    <w:pPr>
      <w:widowControl w:val="false"/>
      <w:suppressAutoHyphens w:val="true"/>
      <w:jc w:val="center"/>
    </w:pPr>
    <w:rPr>
      <w:rFonts w:ascii="Times New Roman" w:cs="Times New Roman" w:eastAsia="Times New Roman" w:hAnsi="Times New Roman"/>
      <w:b/>
      <w:bCs/>
      <w:color w:val="auto"/>
      <w:sz w:val="36"/>
      <w:szCs w:val="36"/>
      <w:lang w:bidi="ar-SA" w:eastAsia="pt-BR" w:val="pt-BR"/>
    </w:rPr>
  </w:style>
  <w:style w:styleId="style39" w:type="paragraph">
    <w:name w:val="caption"/>
    <w:basedOn w:val="style0"/>
    <w:next w:val="style3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40" w:type="paragraph">
    <w:name w:val="Título1"/>
    <w:basedOn w:val="style0"/>
    <w:next w:val="style4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41" w:type="paragraph">
    <w:name w:val="Citações"/>
    <w:basedOn w:val="style0"/>
    <w:next w:val="style41"/>
    <w:pPr>
      <w:spacing w:after="283" w:before="0"/>
      <w:ind w:hanging="0" w:left="567" w:right="567"/>
      <w:contextualSpacing w:val="false"/>
    </w:pPr>
    <w:rPr/>
  </w:style>
  <w:style w:styleId="style42" w:type="paragraph">
    <w:name w:val="Subtítulo"/>
    <w:basedOn w:val="style40"/>
    <w:next w:val="style42"/>
    <w:pPr>
      <w:jc w:val="center"/>
    </w:pPr>
    <w:rPr>
      <w:i/>
      <w:iCs/>
    </w:rPr>
  </w:style>
  <w:style w:styleId="style43" w:type="paragraph">
    <w:name w:val="Cabeçalho"/>
    <w:basedOn w:val="style0"/>
    <w:next w:val="style43"/>
    <w:pPr>
      <w:tabs>
        <w:tab w:leader="none" w:pos="4252" w:val="center"/>
        <w:tab w:leader="none" w:pos="8504" w:val="right"/>
      </w:tabs>
    </w:pPr>
    <w:rPr/>
  </w:style>
  <w:style w:styleId="style44" w:type="paragraph">
    <w:name w:val="Rodapé"/>
    <w:basedOn w:val="style0"/>
    <w:next w:val="style44"/>
    <w:pPr>
      <w:tabs>
        <w:tab w:leader="none" w:pos="4252" w:val="center"/>
        <w:tab w:leader="none" w:pos="8504" w:val="right"/>
      </w:tabs>
    </w:pPr>
    <w:rPr/>
  </w:style>
  <w:style w:styleId="style45" w:type="paragraph">
    <w:name w:val="Título do documento"/>
    <w:basedOn w:val="style38"/>
    <w:next w:val="style45"/>
    <w:pPr>
      <w:jc w:val="left"/>
    </w:pPr>
    <w:rPr/>
  </w:style>
  <w:style w:styleId="style46" w:type="paragraph">
    <w:name w:val="List Paragraph"/>
    <w:basedOn w:val="style0"/>
    <w:next w:val="style46"/>
    <w:pPr>
      <w:suppressAutoHyphens w:val="false"/>
      <w:spacing w:after="0" w:before="0" w:line="100" w:lineRule="atLeast"/>
      <w:ind w:hanging="0" w:left="708" w:right="0"/>
      <w:contextualSpacing w:val="false"/>
    </w:pPr>
    <w:rPr>
      <w:rFonts w:ascii="Times New Roman" w:cs="Times New Roman" w:eastAsia="Times New Roman" w:hAnsi="Times New Roman"/>
      <w:sz w:val="24"/>
      <w:szCs w:val="24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ivaldodossantos@bol.com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6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2015-09-05T18:24:00Z</dcterms:created>
  <dc:creator>NB</dc:creator>
  <cp:lastModifiedBy>LORECI</cp:lastModifiedBy>
  <cp:lastPrinted>2015-09-05T20:16:00Z</cp:lastPrinted>
  <dcterms:modified xsi:type="dcterms:W3CDTF">2015-09-09T16:56:00Z</dcterms:modified>
  <cp:revision>11</cp:revision>
</cp:coreProperties>
</file>