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8AA" w:rsidRPr="00E848AA" w:rsidRDefault="00E848AA" w:rsidP="00E848AA">
      <w:pPr>
        <w:spacing w:line="360" w:lineRule="auto"/>
        <w:jc w:val="center"/>
        <w:rPr>
          <w:b/>
        </w:rPr>
      </w:pPr>
      <w:r w:rsidRPr="00CA1A02">
        <w:rPr>
          <w:b/>
        </w:rPr>
        <w:t xml:space="preserve">BANCO DE SEMENTES DE UM FRAGMENTO DE VEGETAÇÃO DE </w:t>
      </w:r>
      <w:r w:rsidRPr="00E848AA">
        <w:rPr>
          <w:b/>
        </w:rPr>
        <w:t>ENCOSTA NA SERRA DE MARACAJU EM AQUIDAUANA, MS.</w:t>
      </w:r>
    </w:p>
    <w:p w:rsidR="00E848AA" w:rsidRPr="00E848AA" w:rsidRDefault="00E848AA" w:rsidP="00E848AA">
      <w:pPr>
        <w:spacing w:line="360" w:lineRule="auto"/>
        <w:jc w:val="center"/>
        <w:rPr>
          <w:b/>
        </w:rPr>
      </w:pPr>
    </w:p>
    <w:p w:rsidR="00E848AA" w:rsidRPr="00F12D4E" w:rsidRDefault="00E848AA" w:rsidP="00E848AA">
      <w:pPr>
        <w:spacing w:line="360" w:lineRule="auto"/>
        <w:rPr>
          <w:b/>
          <w:sz w:val="20"/>
          <w:szCs w:val="20"/>
          <w:vertAlign w:val="superscript"/>
        </w:rPr>
      </w:pPr>
      <w:r w:rsidRPr="00F12D4E">
        <w:rPr>
          <w:b/>
          <w:sz w:val="20"/>
          <w:szCs w:val="20"/>
        </w:rPr>
        <w:t>Minéia Moimáz Anselmo</w:t>
      </w:r>
      <w:r w:rsidRPr="00F12D4E">
        <w:rPr>
          <w:b/>
          <w:sz w:val="20"/>
          <w:szCs w:val="20"/>
          <w:vertAlign w:val="superscript"/>
        </w:rPr>
        <w:t>1</w:t>
      </w:r>
      <w:r w:rsidRPr="00F12D4E">
        <w:rPr>
          <w:b/>
          <w:sz w:val="20"/>
          <w:szCs w:val="20"/>
        </w:rPr>
        <w:t>; Norton Hayd Rêgo</w:t>
      </w:r>
      <w:r w:rsidRPr="00F12D4E">
        <w:rPr>
          <w:b/>
          <w:sz w:val="20"/>
          <w:szCs w:val="20"/>
          <w:vertAlign w:val="superscript"/>
        </w:rPr>
        <w:t>2</w:t>
      </w:r>
    </w:p>
    <w:p w:rsidR="00E848AA" w:rsidRPr="00E848AA" w:rsidRDefault="00E848AA" w:rsidP="00E848AA">
      <w:pPr>
        <w:spacing w:line="360" w:lineRule="auto"/>
        <w:rPr>
          <w:vertAlign w:val="superscript"/>
        </w:rPr>
      </w:pPr>
    </w:p>
    <w:p w:rsidR="00E848AA" w:rsidRPr="00502EA0" w:rsidRDefault="00E848AA" w:rsidP="00E848AA">
      <w:pPr>
        <w:suppressAutoHyphens w:val="0"/>
        <w:autoSpaceDE w:val="0"/>
        <w:autoSpaceDN w:val="0"/>
        <w:adjustRightInd w:val="0"/>
        <w:spacing w:line="360" w:lineRule="auto"/>
        <w:rPr>
          <w:bCs/>
          <w:sz w:val="20"/>
          <w:szCs w:val="20"/>
          <w:lang w:eastAsia="pt-BR"/>
        </w:rPr>
      </w:pPr>
      <w:r>
        <w:rPr>
          <w:sz w:val="20"/>
          <w:szCs w:val="20"/>
          <w:vertAlign w:val="superscript"/>
          <w:lang w:eastAsia="pt-BR"/>
        </w:rPr>
        <w:t>1</w:t>
      </w:r>
      <w:r>
        <w:rPr>
          <w:sz w:val="20"/>
          <w:szCs w:val="20"/>
          <w:lang w:eastAsia="pt-BR"/>
        </w:rPr>
        <w:t>Estudante do Curso de Engenharia Florestal</w:t>
      </w:r>
      <w:r w:rsidRPr="00502EA0">
        <w:rPr>
          <w:sz w:val="20"/>
          <w:szCs w:val="20"/>
          <w:lang w:eastAsia="pt-BR"/>
        </w:rPr>
        <w:t xml:space="preserve"> da UEM</w:t>
      </w:r>
      <w:r>
        <w:rPr>
          <w:sz w:val="20"/>
          <w:szCs w:val="20"/>
          <w:lang w:eastAsia="pt-BR"/>
        </w:rPr>
        <w:t>S, Unidade Universitária de Aquidauana</w:t>
      </w:r>
      <w:r w:rsidRPr="00502EA0">
        <w:rPr>
          <w:sz w:val="20"/>
          <w:szCs w:val="20"/>
          <w:lang w:eastAsia="pt-BR"/>
        </w:rPr>
        <w:t>; E-mail</w:t>
      </w:r>
      <w:r>
        <w:rPr>
          <w:sz w:val="20"/>
          <w:szCs w:val="20"/>
          <w:lang w:eastAsia="pt-BR"/>
        </w:rPr>
        <w:t xml:space="preserve">: </w:t>
      </w:r>
      <w:hyperlink r:id="rId7" w:history="1">
        <w:r w:rsidRPr="00E848AA">
          <w:rPr>
            <w:rStyle w:val="Hyperlink"/>
            <w:color w:val="auto"/>
            <w:sz w:val="20"/>
            <w:szCs w:val="20"/>
            <w:u w:val="none"/>
            <w:lang w:eastAsia="pt-BR"/>
          </w:rPr>
          <w:t>mineiamoimaz@gmail.com</w:t>
        </w:r>
      </w:hyperlink>
      <w:r w:rsidRPr="00E848AA">
        <w:rPr>
          <w:bCs/>
          <w:sz w:val="20"/>
          <w:szCs w:val="20"/>
          <w:lang w:eastAsia="pt-BR"/>
        </w:rPr>
        <w:t>.</w:t>
      </w:r>
      <w:r>
        <w:rPr>
          <w:bCs/>
          <w:sz w:val="20"/>
          <w:szCs w:val="20"/>
          <w:lang w:eastAsia="pt-BR"/>
        </w:rPr>
        <w:t xml:space="preserve"> Bolsista UEMS.</w:t>
      </w:r>
    </w:p>
    <w:p w:rsidR="00E848AA" w:rsidRPr="00E848AA" w:rsidRDefault="00E848AA" w:rsidP="00E848AA">
      <w:pPr>
        <w:spacing w:line="360" w:lineRule="auto"/>
        <w:rPr>
          <w:sz w:val="20"/>
          <w:szCs w:val="20"/>
          <w:lang w:eastAsia="pt-BR"/>
        </w:rPr>
      </w:pPr>
      <w:r>
        <w:rPr>
          <w:sz w:val="20"/>
          <w:szCs w:val="20"/>
          <w:vertAlign w:val="superscript"/>
          <w:lang w:eastAsia="pt-BR"/>
        </w:rPr>
        <w:t>2</w:t>
      </w:r>
      <w:r>
        <w:rPr>
          <w:sz w:val="20"/>
          <w:szCs w:val="20"/>
          <w:lang w:eastAsia="pt-BR"/>
        </w:rPr>
        <w:t xml:space="preserve">Professor do curso de Engenharia Florestal </w:t>
      </w:r>
      <w:r w:rsidRPr="00502EA0">
        <w:rPr>
          <w:sz w:val="20"/>
          <w:szCs w:val="20"/>
          <w:lang w:eastAsia="pt-BR"/>
        </w:rPr>
        <w:t>da UEMS,</w:t>
      </w:r>
      <w:r>
        <w:rPr>
          <w:sz w:val="20"/>
          <w:szCs w:val="20"/>
          <w:lang w:eastAsia="pt-BR"/>
        </w:rPr>
        <w:t xml:space="preserve"> Unidade Universitária de Aquidauana; E-mail: </w:t>
      </w:r>
      <w:hyperlink r:id="rId8" w:history="1">
        <w:r w:rsidRPr="00E848AA">
          <w:rPr>
            <w:rStyle w:val="Hyperlink"/>
            <w:color w:val="auto"/>
            <w:sz w:val="20"/>
            <w:szCs w:val="20"/>
            <w:u w:val="none"/>
            <w:lang w:eastAsia="pt-BR"/>
          </w:rPr>
          <w:t>norton@uems.br</w:t>
        </w:r>
      </w:hyperlink>
      <w:r>
        <w:rPr>
          <w:sz w:val="20"/>
          <w:szCs w:val="20"/>
          <w:lang w:eastAsia="pt-BR"/>
        </w:rPr>
        <w:t>.</w:t>
      </w:r>
    </w:p>
    <w:p w:rsidR="00E848AA" w:rsidRPr="008D0FA5" w:rsidRDefault="00E848AA" w:rsidP="00E848AA">
      <w:pPr>
        <w:spacing w:line="360" w:lineRule="auto"/>
        <w:rPr>
          <w:lang w:eastAsia="pt-BR"/>
        </w:rPr>
      </w:pPr>
    </w:p>
    <w:p w:rsidR="00E848AA" w:rsidRPr="00AE1252" w:rsidRDefault="00E848AA" w:rsidP="00E848AA">
      <w:pPr>
        <w:spacing w:line="360" w:lineRule="auto"/>
        <w:rPr>
          <w:lang w:eastAsia="pt-BR"/>
        </w:rPr>
      </w:pPr>
      <w:r>
        <w:rPr>
          <w:lang w:eastAsia="pt-BR"/>
        </w:rPr>
        <w:t>Ciências Florestais</w:t>
      </w:r>
    </w:p>
    <w:p w:rsidR="00B7484F" w:rsidRDefault="00B7484F" w:rsidP="00E848AA">
      <w:pPr>
        <w:spacing w:line="360" w:lineRule="auto"/>
      </w:pPr>
    </w:p>
    <w:p w:rsidR="00E848AA" w:rsidRDefault="00E848AA" w:rsidP="00A214C5">
      <w:pPr>
        <w:spacing w:line="360" w:lineRule="auto"/>
        <w:jc w:val="both"/>
        <w:rPr>
          <w:b/>
        </w:rPr>
      </w:pPr>
      <w:r w:rsidRPr="00E848AA">
        <w:rPr>
          <w:b/>
        </w:rPr>
        <w:t>Resumo</w:t>
      </w:r>
    </w:p>
    <w:p w:rsidR="00772E6E" w:rsidRPr="00396DA6" w:rsidRDefault="000547A2" w:rsidP="00A214C5">
      <w:pPr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pt-BR"/>
        </w:rPr>
      </w:pPr>
      <w:r>
        <w:t>O presente trabalho tem como</w:t>
      </w:r>
      <w:r w:rsidRPr="00601941">
        <w:t xml:space="preserve"> objetivo verificar a composição florística do banco de sementes de um fragmento de vegetação de encosta na serra de Maracaju em Aquidauana, MS.</w:t>
      </w:r>
      <w:r w:rsidRPr="000547A2">
        <w:t xml:space="preserve"> </w:t>
      </w:r>
      <w:r w:rsidRPr="00D60D80">
        <w:t>Para estudo da densidade e composição florís</w:t>
      </w:r>
      <w:r>
        <w:t>tica, foram</w:t>
      </w:r>
      <w:r w:rsidRPr="00601941">
        <w:t xml:space="preserve"> </w:t>
      </w:r>
      <w:r>
        <w:t>instaladas 20 parcelas de 100 m</w:t>
      </w:r>
      <w:r w:rsidRPr="005C6011">
        <w:rPr>
          <w:vertAlign w:val="superscript"/>
        </w:rPr>
        <w:t>2</w:t>
      </w:r>
      <w:r>
        <w:t>, de onde foram</w:t>
      </w:r>
      <w:r w:rsidRPr="00D60D80">
        <w:t xml:space="preserve"> </w:t>
      </w:r>
      <w:r w:rsidRPr="00601941">
        <w:t xml:space="preserve">coletadas </w:t>
      </w:r>
      <w:r w:rsidR="006D04A3">
        <w:t xml:space="preserve">4 </w:t>
      </w:r>
      <w:r w:rsidRPr="00601941">
        <w:t>am</w:t>
      </w:r>
      <w:r>
        <w:t>ostras</w:t>
      </w:r>
      <w:r w:rsidR="00BA56CF">
        <w:t xml:space="preserve"> de solo</w:t>
      </w:r>
      <w:r>
        <w:t xml:space="preserve"> da superfície até</w:t>
      </w:r>
      <w:r w:rsidRPr="00601941">
        <w:t xml:space="preserve"> </w:t>
      </w:r>
      <w:smartTag w:uri="urn:schemas-microsoft-com:office:smarttags" w:element="metricconverter">
        <w:smartTagPr>
          <w:attr w:name="ProductID" w:val="5 cm"/>
        </w:smartTagPr>
        <w:r w:rsidRPr="00D60D80">
          <w:t>5 cm</w:t>
        </w:r>
      </w:smartTag>
      <w:r w:rsidRPr="00601941">
        <w:t xml:space="preserve"> de profundidade. </w:t>
      </w:r>
      <w:r>
        <w:t>O material coletado foi</w:t>
      </w:r>
      <w:r w:rsidRPr="00601941">
        <w:t xml:space="preserve"> c</w:t>
      </w:r>
      <w:r>
        <w:t>olocado em</w:t>
      </w:r>
      <w:r w:rsidR="00BA56CF">
        <w:t xml:space="preserve"> vasos</w:t>
      </w:r>
      <w:r w:rsidR="007762CC">
        <w:t xml:space="preserve"> com capacidade para 5 litros e dispostos em </w:t>
      </w:r>
      <w:r>
        <w:t>ambiente protegido</w:t>
      </w:r>
      <w:r w:rsidRPr="00601941">
        <w:rPr>
          <w:lang w:eastAsia="pt-BR"/>
        </w:rPr>
        <w:t>.</w:t>
      </w:r>
      <w:r>
        <w:rPr>
          <w:lang w:eastAsia="pt-BR"/>
        </w:rPr>
        <w:t xml:space="preserve"> </w:t>
      </w:r>
      <w:r w:rsidRPr="00601941">
        <w:rPr>
          <w:lang w:eastAsia="pt-BR"/>
        </w:rPr>
        <w:t xml:space="preserve">As espécies arbóreas identificadas </w:t>
      </w:r>
      <w:r>
        <w:rPr>
          <w:lang w:eastAsia="pt-BR"/>
        </w:rPr>
        <w:t>foram</w:t>
      </w:r>
      <w:r w:rsidRPr="00601941">
        <w:rPr>
          <w:lang w:eastAsia="pt-BR"/>
        </w:rPr>
        <w:t xml:space="preserve"> classificadas em rela</w:t>
      </w:r>
      <w:r>
        <w:rPr>
          <w:lang w:eastAsia="pt-BR"/>
        </w:rPr>
        <w:t>ção a</w:t>
      </w:r>
      <w:r w:rsidRPr="00601941">
        <w:rPr>
          <w:lang w:eastAsia="pt-BR"/>
        </w:rPr>
        <w:t xml:space="preserve"> suas estratégias de regeneração</w:t>
      </w:r>
      <w:r>
        <w:rPr>
          <w:lang w:eastAsia="pt-BR"/>
        </w:rPr>
        <w:t xml:space="preserve"> </w:t>
      </w:r>
      <w:r w:rsidRPr="00601941">
        <w:rPr>
          <w:lang w:eastAsia="pt-BR"/>
        </w:rPr>
        <w:t>e de dispersão</w:t>
      </w:r>
      <w:r w:rsidR="007762CC">
        <w:rPr>
          <w:lang w:eastAsia="pt-BR"/>
        </w:rPr>
        <w:t>.</w:t>
      </w:r>
      <w:r w:rsidR="00B60FF3">
        <w:rPr>
          <w:lang w:eastAsia="pt-BR"/>
        </w:rPr>
        <w:t xml:space="preserve"> </w:t>
      </w:r>
      <w:r>
        <w:rPr>
          <w:lang w:eastAsia="pt-BR"/>
        </w:rPr>
        <w:t>O</w:t>
      </w:r>
      <w:r w:rsidRPr="00601941">
        <w:rPr>
          <w:lang w:eastAsia="pt-BR"/>
        </w:rPr>
        <w:t>s</w:t>
      </w:r>
      <w:r>
        <w:rPr>
          <w:lang w:eastAsia="pt-BR"/>
        </w:rPr>
        <w:t xml:space="preserve"> parâmetros fitossociológicos</w:t>
      </w:r>
      <w:r w:rsidRPr="00601941">
        <w:rPr>
          <w:lang w:eastAsia="pt-BR"/>
        </w:rPr>
        <w:t xml:space="preserve"> do banco de sementes</w:t>
      </w:r>
      <w:r w:rsidR="007762CC">
        <w:rPr>
          <w:lang w:eastAsia="pt-BR"/>
        </w:rPr>
        <w:t xml:space="preserve"> foram</w:t>
      </w:r>
      <w:r>
        <w:rPr>
          <w:lang w:eastAsia="pt-BR"/>
        </w:rPr>
        <w:t xml:space="preserve"> avaliados</w:t>
      </w:r>
      <w:r w:rsidRPr="00601941">
        <w:rPr>
          <w:lang w:eastAsia="pt-BR"/>
        </w:rPr>
        <w:t xml:space="preserve">, segundo metodologia de BROWER </w:t>
      </w:r>
      <w:r w:rsidRPr="00601941">
        <w:rPr>
          <w:iCs/>
          <w:lang w:eastAsia="pt-BR"/>
        </w:rPr>
        <w:t>e ZAR</w:t>
      </w:r>
      <w:r w:rsidR="007762CC">
        <w:rPr>
          <w:lang w:eastAsia="pt-BR"/>
        </w:rPr>
        <w:t xml:space="preserve">. </w:t>
      </w:r>
      <w:r>
        <w:rPr>
          <w:lang w:eastAsia="pt-BR"/>
        </w:rPr>
        <w:t>Foi</w:t>
      </w:r>
      <w:r w:rsidRPr="00601941">
        <w:rPr>
          <w:lang w:eastAsia="pt-BR"/>
        </w:rPr>
        <w:t xml:space="preserve"> calculado</w:t>
      </w:r>
      <w:r>
        <w:rPr>
          <w:lang w:eastAsia="pt-BR"/>
        </w:rPr>
        <w:t xml:space="preserve"> também</w:t>
      </w:r>
      <w:r w:rsidRPr="00601941">
        <w:rPr>
          <w:lang w:eastAsia="pt-BR"/>
        </w:rPr>
        <w:t xml:space="preserve"> o índice de diversidade de Shannon e Weaver.</w:t>
      </w:r>
      <w:r>
        <w:rPr>
          <w:lang w:eastAsia="pt-BR"/>
        </w:rPr>
        <w:t xml:space="preserve"> </w:t>
      </w:r>
      <w:r w:rsidR="00C74E37">
        <w:t>Na composição florística do banco de sementes foram encontrados 77</w:t>
      </w:r>
      <w:r w:rsidR="00C74E37" w:rsidRPr="008A35F1">
        <w:t xml:space="preserve"> indivíduos</w:t>
      </w:r>
      <w:r w:rsidR="006D04A3">
        <w:t xml:space="preserve"> arbóreos</w:t>
      </w:r>
      <w:r w:rsidR="00C74E37">
        <w:t xml:space="preserve">. </w:t>
      </w:r>
      <w:r w:rsidR="00C74E37" w:rsidRPr="008A35F1">
        <w:t xml:space="preserve">As famílias que mais contribuíram para a diversidade florística foram: Vochysiaceae </w:t>
      </w:r>
      <w:r w:rsidR="00E81E8B">
        <w:t>e</w:t>
      </w:r>
      <w:r w:rsidR="00C74E37">
        <w:t xml:space="preserve"> Fabaceae</w:t>
      </w:r>
      <w:r w:rsidR="00C74E37" w:rsidRPr="008A35F1">
        <w:t xml:space="preserve">. </w:t>
      </w:r>
      <w:r w:rsidR="006D04A3">
        <w:t>A família Dilleniaceae se destacou em relação ao número de indivíduos</w:t>
      </w:r>
      <w:r w:rsidR="000E109E">
        <w:t xml:space="preserve">, porém com apenas uma espécie, sendo esta a </w:t>
      </w:r>
      <w:r w:rsidR="000E109E" w:rsidRPr="006847C9">
        <w:rPr>
          <w:i/>
        </w:rPr>
        <w:t>Curatella americana</w:t>
      </w:r>
      <w:r w:rsidR="000E109E" w:rsidRPr="006847C9">
        <w:t xml:space="preserve"> L.</w:t>
      </w:r>
      <w:r w:rsidR="000E109E">
        <w:t>. Esta espécie também apresentou o maior índice de valor de importância e melhor distribuição na área</w:t>
      </w:r>
      <w:r w:rsidR="00772E6E">
        <w:t xml:space="preserve">. </w:t>
      </w:r>
      <w:r w:rsidR="006D04A3">
        <w:t xml:space="preserve">O </w:t>
      </w:r>
      <w:r w:rsidR="006D04A3" w:rsidRPr="00601941">
        <w:rPr>
          <w:lang w:eastAsia="pt-BR"/>
        </w:rPr>
        <w:t>índice de diversidade de Shannon e Weaver</w:t>
      </w:r>
      <w:r w:rsidR="006D04A3">
        <w:rPr>
          <w:lang w:eastAsia="pt-BR"/>
        </w:rPr>
        <w:t xml:space="preserve"> foi de 1,36, valor considerado baixo quando comparado com a diversidade de uma floresta madura. </w:t>
      </w:r>
      <w:r w:rsidR="006D04A3">
        <w:t>Dentre as espécies identificadas, 53% são pioneiras e o tipo de dispersão predominate foi anemocórica com 61% das espécies.</w:t>
      </w:r>
      <w:r w:rsidR="00772E6E">
        <w:t xml:space="preserve"> </w:t>
      </w:r>
      <w:r w:rsidR="00772E6E">
        <w:rPr>
          <w:color w:val="000000"/>
          <w:shd w:val="clear" w:color="auto" w:fill="FFFFFF"/>
        </w:rPr>
        <w:t xml:space="preserve">Pode-se afirmar que </w:t>
      </w:r>
      <w:r w:rsidR="00772E6E" w:rsidRPr="00396DA6">
        <w:rPr>
          <w:color w:val="000000"/>
          <w:shd w:val="clear" w:color="auto" w:fill="FFFFFF"/>
        </w:rPr>
        <w:t xml:space="preserve">apesar da baixa diversidade florística encontrada, o banco de sementes pesquisado é formado por espécies representativas da fase inicial da dinâmica sucessional. </w:t>
      </w:r>
    </w:p>
    <w:p w:rsidR="00E848AA" w:rsidRDefault="00E848AA" w:rsidP="00A214C5">
      <w:pPr>
        <w:spacing w:line="360" w:lineRule="auto"/>
        <w:jc w:val="both"/>
      </w:pPr>
      <w:r w:rsidRPr="00E848AA">
        <w:rPr>
          <w:b/>
        </w:rPr>
        <w:t>Palavras-chave:</w:t>
      </w:r>
      <w:r w:rsidR="00990B80">
        <w:rPr>
          <w:b/>
        </w:rPr>
        <w:t xml:space="preserve"> </w:t>
      </w:r>
      <w:r w:rsidR="00990B80">
        <w:t>Composição florística, dispersão, regeneração</w:t>
      </w:r>
      <w:r w:rsidR="00FB3D7B">
        <w:t>.</w:t>
      </w:r>
    </w:p>
    <w:p w:rsidR="00F12D4E" w:rsidRPr="00990B80" w:rsidRDefault="00F12D4E" w:rsidP="00A214C5">
      <w:pPr>
        <w:spacing w:line="360" w:lineRule="auto"/>
        <w:jc w:val="both"/>
      </w:pPr>
    </w:p>
    <w:p w:rsidR="00E848AA" w:rsidRDefault="00E848AA" w:rsidP="00A214C5">
      <w:pPr>
        <w:spacing w:line="360" w:lineRule="auto"/>
        <w:jc w:val="both"/>
        <w:rPr>
          <w:b/>
        </w:rPr>
      </w:pPr>
      <w:r w:rsidRPr="00E848AA">
        <w:rPr>
          <w:b/>
        </w:rPr>
        <w:lastRenderedPageBreak/>
        <w:t>Introdução</w:t>
      </w:r>
    </w:p>
    <w:p w:rsidR="00240625" w:rsidRDefault="00E848AA" w:rsidP="00A214C5">
      <w:pPr>
        <w:suppressAutoHyphens w:val="0"/>
        <w:autoSpaceDE w:val="0"/>
        <w:autoSpaceDN w:val="0"/>
        <w:adjustRightInd w:val="0"/>
        <w:spacing w:line="360" w:lineRule="auto"/>
        <w:ind w:firstLine="720"/>
        <w:jc w:val="both"/>
        <w:rPr>
          <w:lang w:eastAsia="pt-BR"/>
        </w:rPr>
      </w:pPr>
      <w:r w:rsidRPr="007B3B88">
        <w:rPr>
          <w:lang w:eastAsia="pt-BR"/>
        </w:rPr>
        <w:t>A recolonização pela vegetação em um ambiente perturbado ocorre principalmente através dos bancos de sementes no solo, mantendo este um papel fundamental no equilíbrio dinâmico da floresta (SCHMITZ, 1992). Denomina-se banco de</w:t>
      </w:r>
      <w:r w:rsidRPr="00FB2FB3">
        <w:rPr>
          <w:lang w:eastAsia="pt-BR"/>
        </w:rPr>
        <w:t xml:space="preserve"> sementes no solo a todas as sementes viáveis no solo ou associadas à serapilheira para uma determinada área num dado momento, sendo </w:t>
      </w:r>
      <w:r w:rsidRPr="00FB2FB3">
        <w:t>formado principalm</w:t>
      </w:r>
      <w:r>
        <w:t>ente por espécies pioneiras que</w:t>
      </w:r>
      <w:r w:rsidRPr="00FB2FB3">
        <w:t xml:space="preserve"> normalmente apresentam dispersão a longa distância e, portanto, não estão necessariamente presentes na vegetação arbórea local (MARTINS, 2001).</w:t>
      </w:r>
      <w:r w:rsidRPr="00FB2FB3">
        <w:rPr>
          <w:lang w:eastAsia="pt-BR"/>
        </w:rPr>
        <w:t xml:space="preserve"> </w:t>
      </w:r>
    </w:p>
    <w:p w:rsidR="00E848AA" w:rsidRDefault="00E848AA" w:rsidP="00A214C5">
      <w:pPr>
        <w:suppressAutoHyphens w:val="0"/>
        <w:autoSpaceDE w:val="0"/>
        <w:autoSpaceDN w:val="0"/>
        <w:adjustRightInd w:val="0"/>
        <w:spacing w:line="360" w:lineRule="auto"/>
        <w:ind w:firstLine="720"/>
        <w:jc w:val="both"/>
        <w:rPr>
          <w:lang w:eastAsia="pt-BR"/>
        </w:rPr>
      </w:pPr>
      <w:r w:rsidRPr="00FB2FB3">
        <w:rPr>
          <w:lang w:eastAsia="pt-BR"/>
        </w:rPr>
        <w:t>É um sistema dinâmico com entrada de sementes através da chuva de sementes e dispersão, podendo ser transitório, com sementes que germinam dentro de um ano após o início da dispersão, ou persistente, com sementes que permanecem no solo por mais de um ano</w:t>
      </w:r>
      <w:r w:rsidR="004451BC">
        <w:rPr>
          <w:lang w:eastAsia="pt-BR"/>
        </w:rPr>
        <w:t>.</w:t>
      </w:r>
      <w:r w:rsidRPr="00FB2FB3">
        <w:rPr>
          <w:lang w:eastAsia="pt-BR"/>
        </w:rPr>
        <w:t xml:space="preserve"> Esta persistência </w:t>
      </w:r>
      <w:r>
        <w:rPr>
          <w:lang w:eastAsia="pt-BR"/>
        </w:rPr>
        <w:t>representa</w:t>
      </w:r>
      <w:r w:rsidRPr="00FB2FB3">
        <w:rPr>
          <w:lang w:eastAsia="pt-BR"/>
        </w:rPr>
        <w:t xml:space="preserve"> uma reserva do potencial genético acumulado, tendo importante função na manutenção da diversidade genétic</w:t>
      </w:r>
      <w:r>
        <w:rPr>
          <w:lang w:eastAsia="pt-BR"/>
        </w:rPr>
        <w:t>a nas comunidades e populações</w:t>
      </w:r>
      <w:r w:rsidR="004451BC">
        <w:rPr>
          <w:lang w:eastAsia="pt-BR"/>
        </w:rPr>
        <w:t xml:space="preserve"> </w:t>
      </w:r>
      <w:r w:rsidR="004451BC" w:rsidRPr="007B3B88">
        <w:rPr>
          <w:lang w:eastAsia="pt-BR"/>
        </w:rPr>
        <w:t>(C</w:t>
      </w:r>
      <w:r w:rsidR="004451BC">
        <w:rPr>
          <w:lang w:eastAsia="pt-BR"/>
        </w:rPr>
        <w:t>A</w:t>
      </w:r>
      <w:r w:rsidR="004451BC" w:rsidRPr="007B3B88">
        <w:rPr>
          <w:lang w:eastAsia="pt-BR"/>
        </w:rPr>
        <w:t xml:space="preserve">LDATO </w:t>
      </w:r>
      <w:r w:rsidR="004451BC" w:rsidRPr="004B6256">
        <w:rPr>
          <w:lang w:eastAsia="pt-BR"/>
        </w:rPr>
        <w:t>et al.,</w:t>
      </w:r>
      <w:r w:rsidR="004451BC" w:rsidRPr="007B3B88">
        <w:rPr>
          <w:lang w:eastAsia="pt-BR"/>
        </w:rPr>
        <w:t xml:space="preserve"> 1996)</w:t>
      </w:r>
      <w:r w:rsidR="004451BC" w:rsidRPr="00FB2FB3">
        <w:rPr>
          <w:lang w:eastAsia="pt-BR"/>
        </w:rPr>
        <w:t>.</w:t>
      </w:r>
    </w:p>
    <w:p w:rsidR="00E46FFA" w:rsidRDefault="00E46FFA" w:rsidP="00A214C5">
      <w:pPr>
        <w:spacing w:line="360" w:lineRule="auto"/>
        <w:ind w:firstLine="709"/>
        <w:jc w:val="both"/>
        <w:rPr>
          <w:lang w:eastAsia="pt-BR"/>
        </w:rPr>
      </w:pPr>
      <w:r w:rsidRPr="00601941">
        <w:rPr>
          <w:lang w:eastAsia="pt-BR"/>
        </w:rPr>
        <w:t xml:space="preserve">Juntamente com a chuva de sementes, o banco de sementes é considerado </w:t>
      </w:r>
      <w:r w:rsidRPr="00E44678">
        <w:rPr>
          <w:lang w:eastAsia="pt-BR"/>
        </w:rPr>
        <w:t>um indicador do potencial de regeneração florestal, atuando como forma natural de renovação desses ambientes (VIANA, 1990).</w:t>
      </w:r>
    </w:p>
    <w:p w:rsidR="00AE2065" w:rsidRDefault="00E46FFA" w:rsidP="00A214C5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773897">
        <w:t>A serra de Maracaju, em Aquidauana, é citada pelo MMA (2002) como área prioritária para conservação da</w:t>
      </w:r>
      <w:r>
        <w:t xml:space="preserve"> biodiversidade, sendo o morro P</w:t>
      </w:r>
      <w:r w:rsidRPr="00773897">
        <w:t xml:space="preserve">axixi um de seus componentes onde se encontra melhor conservada a vegetação original, em função das características topográficas, com difícil acesso. DAMASCENO JR </w:t>
      </w:r>
      <w:r w:rsidRPr="004B6256">
        <w:t>et al.</w:t>
      </w:r>
      <w:r w:rsidRPr="00773897">
        <w:t xml:space="preserve"> (2000) ressalta a necessidade de estudos mais detalhados destas áreas que devido sua distribuição, apresenta vocação natural para conservação.</w:t>
      </w:r>
    </w:p>
    <w:p w:rsidR="00AE2065" w:rsidRPr="00601941" w:rsidRDefault="0032771C" w:rsidP="00A214C5">
      <w:pPr>
        <w:autoSpaceDE w:val="0"/>
        <w:autoSpaceDN w:val="0"/>
        <w:adjustRightInd w:val="0"/>
        <w:spacing w:line="360" w:lineRule="auto"/>
        <w:ind w:firstLine="708"/>
        <w:jc w:val="both"/>
      </w:pPr>
      <w:r>
        <w:t>O presente trabalho tem</w:t>
      </w:r>
      <w:r w:rsidR="00AE2065">
        <w:t xml:space="preserve"> como</w:t>
      </w:r>
      <w:r w:rsidR="00AE2065" w:rsidRPr="00601941">
        <w:t xml:space="preserve"> objetivo verificar a composição florística do banco de sementes de um fragmento de vegetação de encosta na serra de Maracaju em Aquidauana, MS.</w:t>
      </w:r>
    </w:p>
    <w:p w:rsidR="00AE2065" w:rsidRPr="00E44678" w:rsidRDefault="00AE2065" w:rsidP="00A214C5">
      <w:pPr>
        <w:autoSpaceDE w:val="0"/>
        <w:autoSpaceDN w:val="0"/>
        <w:adjustRightInd w:val="0"/>
        <w:spacing w:line="360" w:lineRule="auto"/>
        <w:ind w:firstLine="708"/>
        <w:jc w:val="both"/>
      </w:pPr>
    </w:p>
    <w:p w:rsidR="00AE2065" w:rsidRDefault="00AE2065" w:rsidP="00A214C5">
      <w:pPr>
        <w:spacing w:line="360" w:lineRule="auto"/>
        <w:jc w:val="both"/>
        <w:rPr>
          <w:b/>
        </w:rPr>
      </w:pPr>
      <w:r w:rsidRPr="00092DC3">
        <w:rPr>
          <w:b/>
        </w:rPr>
        <w:t>Material e Métodos</w:t>
      </w:r>
    </w:p>
    <w:p w:rsidR="00AE2065" w:rsidRDefault="00AE2065" w:rsidP="00A214C5">
      <w:pPr>
        <w:tabs>
          <w:tab w:val="left" w:pos="0"/>
        </w:tabs>
        <w:spacing w:line="360" w:lineRule="auto"/>
        <w:ind w:firstLine="720"/>
        <w:jc w:val="both"/>
      </w:pPr>
      <w:r>
        <w:rPr>
          <w:lang w:val="pt-PT"/>
        </w:rPr>
        <w:t>A área de</w:t>
      </w:r>
      <w:r>
        <w:t xml:space="preserve"> estu</w:t>
      </w:r>
      <w:r w:rsidRPr="00661816">
        <w:t xml:space="preserve">do é uma vegetação de encosta no morro </w:t>
      </w:r>
      <w:r w:rsidR="00240625">
        <w:t>do Paxixi na serra de Maracaju</w:t>
      </w:r>
      <w:r w:rsidRPr="00661816">
        <w:t xml:space="preserve">, localizada dentro da Fazenda da Universidade Estadual de Mato Grosso do Sul (UEMS), Unidade Universitária de Aquidauana (UUA), em Aquidauana, MS. </w:t>
      </w:r>
    </w:p>
    <w:p w:rsidR="00AE2065" w:rsidRDefault="00AE2065" w:rsidP="00A214C5">
      <w:pPr>
        <w:spacing w:line="360" w:lineRule="auto"/>
        <w:ind w:firstLine="709"/>
        <w:jc w:val="both"/>
      </w:pPr>
      <w:r w:rsidRPr="00D60D80">
        <w:t>Para estudo da densidade e composição florís</w:t>
      </w:r>
      <w:r w:rsidR="00DF7514">
        <w:t>tica do banco de sementes, foram</w:t>
      </w:r>
      <w:r w:rsidRPr="00601941">
        <w:t xml:space="preserve"> </w:t>
      </w:r>
      <w:r>
        <w:t>instaladas 20 parcelas de 100 m</w:t>
      </w:r>
      <w:r w:rsidRPr="005C6011">
        <w:rPr>
          <w:vertAlign w:val="superscript"/>
        </w:rPr>
        <w:t>2</w:t>
      </w:r>
      <w:r w:rsidR="00A214C5">
        <w:rPr>
          <w:vertAlign w:val="superscript"/>
        </w:rPr>
        <w:t xml:space="preserve"> </w:t>
      </w:r>
      <w:r>
        <w:t xml:space="preserve">e distribuídas </w:t>
      </w:r>
      <w:r w:rsidRPr="00D60D80">
        <w:t xml:space="preserve">4 sub-parcelas de </w:t>
      </w:r>
      <w:r w:rsidR="00DF7514">
        <w:t>1</w:t>
      </w:r>
      <w:r>
        <w:t xml:space="preserve"> </w:t>
      </w:r>
      <w:r w:rsidRPr="00D60D80">
        <w:t>m</w:t>
      </w:r>
      <w:r w:rsidR="00DF7514" w:rsidRPr="00DF7514">
        <w:rPr>
          <w:vertAlign w:val="superscript"/>
        </w:rPr>
        <w:t>2</w:t>
      </w:r>
      <w:r w:rsidRPr="00D60D80">
        <w:t xml:space="preserve"> aleatoriamente dentro de cada parcela</w:t>
      </w:r>
      <w:r>
        <w:t>,</w:t>
      </w:r>
      <w:r w:rsidR="00DF7514">
        <w:t xml:space="preserve"> de onde foram</w:t>
      </w:r>
      <w:r w:rsidRPr="00D60D80">
        <w:t xml:space="preserve"> </w:t>
      </w:r>
      <w:r w:rsidRPr="00601941">
        <w:t>coletadas am</w:t>
      </w:r>
      <w:r>
        <w:t>ostras da superfície com o auxí</w:t>
      </w:r>
      <w:r w:rsidRPr="00601941">
        <w:t xml:space="preserve">lio de um </w:t>
      </w:r>
      <w:r w:rsidRPr="00601941">
        <w:lastRenderedPageBreak/>
        <w:t>gabarito</w:t>
      </w:r>
      <w:r>
        <w:t>, até</w:t>
      </w:r>
      <w:r w:rsidRPr="00601941">
        <w:t xml:space="preserve"> </w:t>
      </w:r>
      <w:smartTag w:uri="urn:schemas-microsoft-com:office:smarttags" w:element="metricconverter">
        <w:smartTagPr>
          <w:attr w:name="ProductID" w:val="5 cm"/>
        </w:smartTagPr>
        <w:r w:rsidRPr="00D60D80">
          <w:t>5 cm</w:t>
        </w:r>
      </w:smartTag>
      <w:r w:rsidRPr="00601941">
        <w:t xml:space="preserve"> de profundidade, coletando todo o solo e serapilheira. </w:t>
      </w:r>
      <w:r w:rsidRPr="00824324">
        <w:t xml:space="preserve">O conteúdo coletado em cada parcela </w:t>
      </w:r>
      <w:r w:rsidR="00DF7514">
        <w:t>foi</w:t>
      </w:r>
      <w:r>
        <w:t xml:space="preserve"> armazenado em um saco</w:t>
      </w:r>
      <w:r w:rsidR="00DF7514">
        <w:t xml:space="preserve"> plástico identificado e transferido posteriormente </w:t>
      </w:r>
      <w:r w:rsidR="00240625">
        <w:t>para</w:t>
      </w:r>
      <w:r w:rsidRPr="00824324">
        <w:t xml:space="preserve"> vasos</w:t>
      </w:r>
      <w:r w:rsidRPr="00601941">
        <w:t xml:space="preserve"> com capaci</w:t>
      </w:r>
      <w:r>
        <w:t>dade para</w:t>
      </w:r>
      <w:r w:rsidRPr="00824324">
        <w:t xml:space="preserve"> </w:t>
      </w:r>
      <w:smartTag w:uri="urn:schemas-microsoft-com:office:smarttags" w:element="metricconverter">
        <w:smartTagPr>
          <w:attr w:name="ProductID" w:val="5 litros"/>
        </w:smartTagPr>
        <w:r w:rsidRPr="00824324">
          <w:t>5 litros</w:t>
        </w:r>
      </w:smartTag>
      <w:r w:rsidRPr="00824324">
        <w:t>.</w:t>
      </w:r>
      <w:r w:rsidR="00DF7514">
        <w:t xml:space="preserve"> O material coletado foi</w:t>
      </w:r>
      <w:r w:rsidRPr="00601941">
        <w:t xml:space="preserve"> c</w:t>
      </w:r>
      <w:r>
        <w:t>olocado em ambiente protegido</w:t>
      </w:r>
      <w:r w:rsidRPr="00601941">
        <w:t>, com sombrites de 50% de luminosidade</w:t>
      </w:r>
      <w:r>
        <w:t>.</w:t>
      </w:r>
      <w:r w:rsidRPr="00601941">
        <w:t xml:space="preserve"> Os vasos </w:t>
      </w:r>
      <w:r w:rsidR="00DF7514">
        <w:t>foram</w:t>
      </w:r>
      <w:r w:rsidRPr="00601941">
        <w:t xml:space="preserve"> irrigados periodicamente.</w:t>
      </w:r>
      <w:r w:rsidR="00A214C5">
        <w:t xml:space="preserve"> </w:t>
      </w:r>
      <w:r w:rsidRPr="00601941">
        <w:rPr>
          <w:lang w:eastAsia="pt-BR"/>
        </w:rPr>
        <w:t>A cada dois meses</w:t>
      </w:r>
      <w:r>
        <w:rPr>
          <w:lang w:eastAsia="pt-BR"/>
        </w:rPr>
        <w:t xml:space="preserve"> o</w:t>
      </w:r>
      <w:r w:rsidR="00DF7514">
        <w:rPr>
          <w:lang w:eastAsia="pt-BR"/>
        </w:rPr>
        <w:t xml:space="preserve"> solo dos vasos foi</w:t>
      </w:r>
      <w:r w:rsidRPr="00601941">
        <w:rPr>
          <w:lang w:eastAsia="pt-BR"/>
        </w:rPr>
        <w:t xml:space="preserve"> revolvido para recrutamento de novas plântulas.</w:t>
      </w:r>
      <w:r w:rsidR="00DF7514">
        <w:rPr>
          <w:lang w:eastAsia="pt-BR"/>
        </w:rPr>
        <w:t xml:space="preserve"> </w:t>
      </w:r>
      <w:r w:rsidRPr="00601941">
        <w:rPr>
          <w:lang w:eastAsia="pt-BR"/>
        </w:rPr>
        <w:t xml:space="preserve">As espécies arbóreas identificadas </w:t>
      </w:r>
      <w:r w:rsidR="00DF7514">
        <w:rPr>
          <w:lang w:eastAsia="pt-BR"/>
        </w:rPr>
        <w:t>foram</w:t>
      </w:r>
      <w:r w:rsidRPr="00601941">
        <w:rPr>
          <w:lang w:eastAsia="pt-BR"/>
        </w:rPr>
        <w:t xml:space="preserve"> classificadas em rela</w:t>
      </w:r>
      <w:r>
        <w:rPr>
          <w:lang w:eastAsia="pt-BR"/>
        </w:rPr>
        <w:t>ção a</w:t>
      </w:r>
      <w:r w:rsidRPr="00601941">
        <w:rPr>
          <w:lang w:eastAsia="pt-BR"/>
        </w:rPr>
        <w:t xml:space="preserve"> suas estratégias de regeneração</w:t>
      </w:r>
      <w:r>
        <w:rPr>
          <w:lang w:eastAsia="pt-BR"/>
        </w:rPr>
        <w:t xml:space="preserve"> em: pioneiras, secundárias iniciais e </w:t>
      </w:r>
      <w:r w:rsidRPr="00601941">
        <w:rPr>
          <w:lang w:eastAsia="pt-BR"/>
        </w:rPr>
        <w:t>secundárias tardias</w:t>
      </w:r>
      <w:r>
        <w:rPr>
          <w:lang w:eastAsia="pt-BR"/>
        </w:rPr>
        <w:t>,</w:t>
      </w:r>
      <w:r w:rsidRPr="00601941">
        <w:rPr>
          <w:lang w:eastAsia="pt-BR"/>
        </w:rPr>
        <w:t xml:space="preserve"> e de dispersão</w:t>
      </w:r>
      <w:r>
        <w:rPr>
          <w:lang w:eastAsia="pt-BR"/>
        </w:rPr>
        <w:t xml:space="preserve"> em: </w:t>
      </w:r>
      <w:r w:rsidRPr="00601941">
        <w:rPr>
          <w:lang w:eastAsia="pt-BR"/>
        </w:rPr>
        <w:t>zoocórica</w:t>
      </w:r>
      <w:r>
        <w:rPr>
          <w:lang w:eastAsia="pt-BR"/>
        </w:rPr>
        <w:t xml:space="preserve">s e </w:t>
      </w:r>
      <w:r w:rsidRPr="00601941">
        <w:rPr>
          <w:lang w:eastAsia="pt-BR"/>
        </w:rPr>
        <w:t>anemocórica</w:t>
      </w:r>
      <w:r>
        <w:rPr>
          <w:lang w:eastAsia="pt-BR"/>
        </w:rPr>
        <w:t>s</w:t>
      </w:r>
      <w:r w:rsidRPr="00601941">
        <w:rPr>
          <w:lang w:eastAsia="pt-BR"/>
        </w:rPr>
        <w:t xml:space="preserve">. </w:t>
      </w:r>
    </w:p>
    <w:p w:rsidR="00AE2065" w:rsidRPr="00601941" w:rsidRDefault="00AE2065" w:rsidP="00A214C5">
      <w:pPr>
        <w:suppressAutoHyphens w:val="0"/>
        <w:autoSpaceDE w:val="0"/>
        <w:autoSpaceDN w:val="0"/>
        <w:adjustRightInd w:val="0"/>
        <w:spacing w:line="360" w:lineRule="auto"/>
        <w:ind w:firstLine="708"/>
        <w:jc w:val="both"/>
        <w:rPr>
          <w:lang w:eastAsia="pt-BR"/>
        </w:rPr>
      </w:pPr>
      <w:r>
        <w:rPr>
          <w:lang w:eastAsia="pt-BR"/>
        </w:rPr>
        <w:t>O</w:t>
      </w:r>
      <w:r w:rsidRPr="00601941">
        <w:rPr>
          <w:lang w:eastAsia="pt-BR"/>
        </w:rPr>
        <w:t>s</w:t>
      </w:r>
      <w:r>
        <w:rPr>
          <w:lang w:eastAsia="pt-BR"/>
        </w:rPr>
        <w:t xml:space="preserve"> parâmetros fitossociológicos</w:t>
      </w:r>
      <w:r w:rsidRPr="00601941">
        <w:rPr>
          <w:lang w:eastAsia="pt-BR"/>
        </w:rPr>
        <w:t xml:space="preserve"> do banco de sementes</w:t>
      </w:r>
      <w:r>
        <w:rPr>
          <w:lang w:eastAsia="pt-BR"/>
        </w:rPr>
        <w:t xml:space="preserve"> avaliados</w:t>
      </w:r>
      <w:r w:rsidRPr="00601941">
        <w:rPr>
          <w:lang w:eastAsia="pt-BR"/>
        </w:rPr>
        <w:t xml:space="preserve">, segundo metodologia de BROWER </w:t>
      </w:r>
      <w:r w:rsidRPr="00601941">
        <w:rPr>
          <w:iCs/>
          <w:lang w:eastAsia="pt-BR"/>
        </w:rPr>
        <w:t>e ZAR</w:t>
      </w:r>
      <w:r w:rsidR="00DF7514">
        <w:rPr>
          <w:lang w:eastAsia="pt-BR"/>
        </w:rPr>
        <w:t xml:space="preserve"> (1997), foram</w:t>
      </w:r>
      <w:r>
        <w:rPr>
          <w:lang w:eastAsia="pt-BR"/>
        </w:rPr>
        <w:t>:</w:t>
      </w:r>
      <w:r w:rsidRPr="00601941">
        <w:rPr>
          <w:lang w:eastAsia="pt-BR"/>
        </w:rPr>
        <w:t xml:space="preserve"> densidade absoluta, densidade relativa, freqüência absoluta, freqüência relativa, dominância</w:t>
      </w:r>
      <w:r>
        <w:rPr>
          <w:lang w:eastAsia="pt-BR"/>
        </w:rPr>
        <w:t>, dominância relativa e</w:t>
      </w:r>
      <w:r w:rsidRPr="00601941">
        <w:rPr>
          <w:lang w:eastAsia="pt-BR"/>
        </w:rPr>
        <w:t xml:space="preserve"> valor de importância. </w:t>
      </w:r>
      <w:r w:rsidR="00DF7514">
        <w:rPr>
          <w:lang w:eastAsia="pt-BR"/>
        </w:rPr>
        <w:t>Foi</w:t>
      </w:r>
      <w:r w:rsidRPr="00601941">
        <w:rPr>
          <w:lang w:eastAsia="pt-BR"/>
        </w:rPr>
        <w:t xml:space="preserve"> calculado</w:t>
      </w:r>
      <w:r>
        <w:rPr>
          <w:lang w:eastAsia="pt-BR"/>
        </w:rPr>
        <w:t xml:space="preserve"> também</w:t>
      </w:r>
      <w:r w:rsidRPr="00601941">
        <w:rPr>
          <w:lang w:eastAsia="pt-BR"/>
        </w:rPr>
        <w:t xml:space="preserve"> o índice de diversidade de Shannon e Weaver.</w:t>
      </w:r>
      <w:r>
        <w:rPr>
          <w:lang w:eastAsia="pt-BR"/>
        </w:rPr>
        <w:t xml:space="preserve"> P</w:t>
      </w:r>
      <w:r w:rsidRPr="00601941">
        <w:rPr>
          <w:lang w:eastAsia="pt-BR"/>
        </w:rPr>
        <w:t>ara análise do</w:t>
      </w:r>
      <w:r w:rsidR="00DF7514">
        <w:rPr>
          <w:lang w:eastAsia="pt-BR"/>
        </w:rPr>
        <w:t>s dados, foi</w:t>
      </w:r>
      <w:r>
        <w:rPr>
          <w:lang w:eastAsia="pt-BR"/>
        </w:rPr>
        <w:t xml:space="preserve"> considerada a média das parcelas.</w:t>
      </w:r>
    </w:p>
    <w:p w:rsidR="00AE2065" w:rsidRPr="00AE2065" w:rsidRDefault="00AE2065" w:rsidP="00A214C5">
      <w:pPr>
        <w:spacing w:line="360" w:lineRule="auto"/>
        <w:jc w:val="both"/>
      </w:pPr>
    </w:p>
    <w:p w:rsidR="00AE2065" w:rsidRDefault="00AE2065" w:rsidP="00A214C5">
      <w:pPr>
        <w:spacing w:line="360" w:lineRule="auto"/>
        <w:jc w:val="both"/>
        <w:rPr>
          <w:b/>
        </w:rPr>
      </w:pPr>
      <w:r w:rsidRPr="00092DC3">
        <w:rPr>
          <w:b/>
        </w:rPr>
        <w:t xml:space="preserve">Resultados e Discussão </w:t>
      </w:r>
    </w:p>
    <w:p w:rsidR="0088753B" w:rsidRDefault="0088753B" w:rsidP="00A214C5">
      <w:pPr>
        <w:spacing w:line="360" w:lineRule="auto"/>
        <w:ind w:firstLine="720"/>
        <w:jc w:val="both"/>
      </w:pPr>
      <w:r>
        <w:t>Na composição florística do banco de sementes foram encontrados 77</w:t>
      </w:r>
      <w:r w:rsidRPr="008A35F1">
        <w:t xml:space="preserve"> indivíduos</w:t>
      </w:r>
      <w:r>
        <w:t xml:space="preserve"> arbóreos, distribuídos em 23 espécies, 20 gêneros e 8</w:t>
      </w:r>
      <w:r w:rsidRPr="008A35F1">
        <w:t xml:space="preserve"> famíli</w:t>
      </w:r>
      <w:r>
        <w:t>as botânicas</w:t>
      </w:r>
      <w:r w:rsidR="00DF4621">
        <w:t>. Dessas espécies 13</w:t>
      </w:r>
      <w:r w:rsidRPr="008A35F1">
        <w:t xml:space="preserve"> foram id</w:t>
      </w:r>
      <w:r w:rsidR="00DF4621">
        <w:t>entificadas em nível específico</w:t>
      </w:r>
      <w:r>
        <w:t>,</w:t>
      </w:r>
      <w:r w:rsidRPr="008A35F1">
        <w:t xml:space="preserve"> 3 em </w:t>
      </w:r>
      <w:r>
        <w:t>nível de família e 7</w:t>
      </w:r>
      <w:r w:rsidRPr="008A35F1">
        <w:t xml:space="preserve"> ainda não foram identificadas. As famílias que mais contribuíram para a diversidade florística foram: </w:t>
      </w:r>
      <w:r w:rsidR="001E463B" w:rsidRPr="008A35F1">
        <w:t xml:space="preserve">Vochysiaceae </w:t>
      </w:r>
      <w:r w:rsidR="001E463B">
        <w:t>com 7 espécies e  Fabaceae com 3</w:t>
      </w:r>
      <w:r w:rsidR="002E4BF0">
        <w:t xml:space="preserve">, </w:t>
      </w:r>
      <w:r w:rsidR="001E463B">
        <w:t>repre</w:t>
      </w:r>
      <w:r w:rsidR="002E4BF0">
        <w:t>sentando</w:t>
      </w:r>
      <w:r w:rsidR="001E463B">
        <w:t xml:space="preserve"> 45</w:t>
      </w:r>
      <w:r w:rsidRPr="008A35F1">
        <w:t xml:space="preserve">% dos indivíduos. </w:t>
      </w:r>
    </w:p>
    <w:p w:rsidR="006847C9" w:rsidRPr="00636516" w:rsidRDefault="003E0A20" w:rsidP="00A214C5">
      <w:pPr>
        <w:spacing w:line="360" w:lineRule="auto"/>
        <w:ind w:firstLine="720"/>
        <w:jc w:val="both"/>
      </w:pPr>
      <w:r w:rsidRPr="008A35F1">
        <w:t xml:space="preserve">Em relação ao número de indivíduos, destaca-se a família </w:t>
      </w:r>
      <w:r>
        <w:t>Dilleniaceae com 27</w:t>
      </w:r>
      <w:r w:rsidRPr="008A35F1">
        <w:t>% dos indivíduos amostrados</w:t>
      </w:r>
      <w:r>
        <w:t>, porém com apenas uma espécie representante</w:t>
      </w:r>
      <w:r w:rsidR="006847C9">
        <w:t xml:space="preserve">, sendo esta a </w:t>
      </w:r>
      <w:r w:rsidR="006847C9" w:rsidRPr="006847C9">
        <w:rPr>
          <w:i/>
        </w:rPr>
        <w:t>Curatella americana</w:t>
      </w:r>
      <w:r w:rsidR="006847C9" w:rsidRPr="006847C9">
        <w:t xml:space="preserve"> L.</w:t>
      </w:r>
      <w:r w:rsidR="006847C9">
        <w:t xml:space="preserve"> com 21 indivíduos.</w:t>
      </w:r>
      <w:r w:rsidR="0014476F">
        <w:t xml:space="preserve"> </w:t>
      </w:r>
      <w:r w:rsidR="00534380">
        <w:t xml:space="preserve">Esta espécie também apresentou o maior </w:t>
      </w:r>
      <w:r w:rsidR="00582181">
        <w:t xml:space="preserve">índice de </w:t>
      </w:r>
      <w:r w:rsidR="00534380">
        <w:t xml:space="preserve">valor de importância e melhor distribuição na área, seguida das espécies </w:t>
      </w:r>
      <w:r w:rsidR="00534380" w:rsidRPr="00534380">
        <w:rPr>
          <w:i/>
        </w:rPr>
        <w:t>Qualea parviflora</w:t>
      </w:r>
      <w:r w:rsidR="00534380" w:rsidRPr="00534380">
        <w:t xml:space="preserve"> Mart.</w:t>
      </w:r>
      <w:r w:rsidR="00534380">
        <w:t xml:space="preserve"> e </w:t>
      </w:r>
      <w:r w:rsidR="00534380" w:rsidRPr="00534380">
        <w:rPr>
          <w:i/>
        </w:rPr>
        <w:t>Plathymenia reticulata</w:t>
      </w:r>
      <w:r w:rsidR="00534380" w:rsidRPr="00534380">
        <w:t xml:space="preserve"> Benth.</w:t>
      </w:r>
      <w:r w:rsidR="00636516">
        <w:t>,</w:t>
      </w:r>
      <w:r w:rsidR="00534380">
        <w:t xml:space="preserve"> </w:t>
      </w:r>
      <w:r w:rsidR="00636516" w:rsidRPr="00636516">
        <w:rPr>
          <w:color w:val="000000"/>
          <w:shd w:val="clear" w:color="auto" w:fill="FFFFFF"/>
        </w:rPr>
        <w:t>mostrando que o banco de sementes estudado é composto por grande quantidade de sementes viáveis dessas espécies.</w:t>
      </w:r>
    </w:p>
    <w:p w:rsidR="00582181" w:rsidRDefault="00582181" w:rsidP="00A214C5">
      <w:pPr>
        <w:spacing w:line="360" w:lineRule="auto"/>
        <w:ind w:firstLine="720"/>
        <w:jc w:val="both"/>
        <w:rPr>
          <w:lang w:eastAsia="pt-BR"/>
        </w:rPr>
      </w:pPr>
      <w:r>
        <w:t xml:space="preserve">O </w:t>
      </w:r>
      <w:r w:rsidRPr="00601941">
        <w:rPr>
          <w:lang w:eastAsia="pt-BR"/>
        </w:rPr>
        <w:t>índice de diversidade de Shannon e Weaver</w:t>
      </w:r>
      <w:r>
        <w:rPr>
          <w:lang w:eastAsia="pt-BR"/>
        </w:rPr>
        <w:t xml:space="preserve"> calculado para</w:t>
      </w:r>
      <w:r w:rsidR="000E55AC">
        <w:rPr>
          <w:lang w:eastAsia="pt-BR"/>
        </w:rPr>
        <w:t xml:space="preserve"> o banco de sementes foi de 1,36</w:t>
      </w:r>
      <w:r>
        <w:rPr>
          <w:lang w:eastAsia="pt-BR"/>
        </w:rPr>
        <w:t>, valor considerado b</w:t>
      </w:r>
      <w:r w:rsidR="006A6510">
        <w:rPr>
          <w:lang w:eastAsia="pt-BR"/>
        </w:rPr>
        <w:t>aixo quando comparado co</w:t>
      </w:r>
      <w:r>
        <w:rPr>
          <w:lang w:eastAsia="pt-BR"/>
        </w:rPr>
        <w:t xml:space="preserve">m </w:t>
      </w:r>
      <w:r w:rsidR="00332BEA">
        <w:rPr>
          <w:lang w:eastAsia="pt-BR"/>
        </w:rPr>
        <w:t>a diversidade de uma floresta madura. P</w:t>
      </w:r>
      <w:r w:rsidR="000E55AC">
        <w:rPr>
          <w:lang w:eastAsia="pt-BR"/>
        </w:rPr>
        <w:t>orém este valor corroborou com outros trabalhos realizados em florestas estacionais semideciduais e outros tipos de formações que consideraram apenas espécies arbóreas</w:t>
      </w:r>
      <w:r w:rsidR="00197DDE">
        <w:rPr>
          <w:lang w:eastAsia="pt-BR"/>
        </w:rPr>
        <w:t xml:space="preserve"> </w:t>
      </w:r>
      <w:r w:rsidR="001C7954">
        <w:rPr>
          <w:lang w:eastAsia="pt-BR"/>
        </w:rPr>
        <w:t>(SOARES, 2009)</w:t>
      </w:r>
      <w:r w:rsidR="00125694">
        <w:rPr>
          <w:lang w:eastAsia="pt-BR"/>
        </w:rPr>
        <w:t xml:space="preserve">. Este fato pode ser explicado pela baixa equitabilidade, ou seja, </w:t>
      </w:r>
      <w:r w:rsidR="000668E2">
        <w:rPr>
          <w:lang w:eastAsia="pt-BR"/>
        </w:rPr>
        <w:t xml:space="preserve">poucas espécies são responsáveis pela maior proporção de sementes no solo </w:t>
      </w:r>
      <w:r w:rsidR="000668E2" w:rsidRPr="00E27B6E">
        <w:rPr>
          <w:lang w:eastAsia="pt-BR"/>
        </w:rPr>
        <w:t>(</w:t>
      </w:r>
      <w:r w:rsidR="00E27B6E" w:rsidRPr="00E27B6E">
        <w:rPr>
          <w:lang w:eastAsia="pt-BR"/>
        </w:rPr>
        <w:t>ARAUJO et al., 2001)</w:t>
      </w:r>
      <w:r w:rsidR="00E27B6E">
        <w:rPr>
          <w:lang w:eastAsia="pt-BR"/>
        </w:rPr>
        <w:t>.</w:t>
      </w:r>
      <w:r w:rsidR="000E55AC">
        <w:rPr>
          <w:lang w:eastAsia="pt-BR"/>
        </w:rPr>
        <w:t xml:space="preserve"> </w:t>
      </w:r>
    </w:p>
    <w:p w:rsidR="00CC108C" w:rsidRDefault="00125694" w:rsidP="00A214C5">
      <w:pPr>
        <w:spacing w:line="360" w:lineRule="auto"/>
        <w:ind w:firstLine="720"/>
        <w:jc w:val="both"/>
        <w:rPr>
          <w:lang w:eastAsia="pt-BR"/>
        </w:rPr>
      </w:pPr>
      <w:r>
        <w:rPr>
          <w:lang w:eastAsia="pt-BR"/>
        </w:rPr>
        <w:t xml:space="preserve">A sazonalidade é </w:t>
      </w:r>
      <w:r w:rsidR="00197DDE">
        <w:rPr>
          <w:lang w:eastAsia="pt-BR"/>
        </w:rPr>
        <w:t>um</w:t>
      </w:r>
      <w:r>
        <w:rPr>
          <w:lang w:eastAsia="pt-BR"/>
        </w:rPr>
        <w:t xml:space="preserve"> fator bastante importante, influenciando na diversidade e abundância das espécies como foi constatado num trabalho de Gasparino et al. </w:t>
      </w:r>
      <w:r w:rsidR="00E27B6E">
        <w:rPr>
          <w:lang w:eastAsia="pt-BR"/>
        </w:rPr>
        <w:t>(2006),</w:t>
      </w:r>
      <w:r>
        <w:rPr>
          <w:lang w:eastAsia="pt-BR"/>
        </w:rPr>
        <w:t xml:space="preserve"> </w:t>
      </w:r>
      <w:r w:rsidR="00E27B6E">
        <w:rPr>
          <w:lang w:eastAsia="pt-BR"/>
        </w:rPr>
        <w:t xml:space="preserve">onde </w:t>
      </w:r>
      <w:r w:rsidR="003E0A20">
        <w:rPr>
          <w:lang w:eastAsia="pt-BR"/>
        </w:rPr>
        <w:lastRenderedPageBreak/>
        <w:t>foram coletadas</w:t>
      </w:r>
      <w:r>
        <w:rPr>
          <w:lang w:eastAsia="pt-BR"/>
        </w:rPr>
        <w:t xml:space="preserve"> amostras de solo em três épocas d</w:t>
      </w:r>
      <w:r w:rsidR="000668E2">
        <w:rPr>
          <w:lang w:eastAsia="pt-BR"/>
        </w:rPr>
        <w:t>istintas e evidenciou diferença significativa no número total de germinantes</w:t>
      </w:r>
      <w:r>
        <w:rPr>
          <w:lang w:eastAsia="pt-BR"/>
        </w:rPr>
        <w:t>. Dalling et al. (1998) concluiu</w:t>
      </w:r>
      <w:r w:rsidR="000668E2">
        <w:rPr>
          <w:lang w:eastAsia="pt-BR"/>
        </w:rPr>
        <w:t xml:space="preserve"> que</w:t>
      </w:r>
      <w:r>
        <w:rPr>
          <w:lang w:eastAsia="pt-BR"/>
        </w:rPr>
        <w:t xml:space="preserve"> a d</w:t>
      </w:r>
      <w:r w:rsidR="000668E2">
        <w:rPr>
          <w:lang w:eastAsia="pt-BR"/>
        </w:rPr>
        <w:t>iversidade e densidade</w:t>
      </w:r>
      <w:r>
        <w:rPr>
          <w:lang w:eastAsia="pt-BR"/>
        </w:rPr>
        <w:t xml:space="preserve"> pode aumentar até dez vezes de uma estação para outra, podendo ser justificadas pelos picos de maturação e dispersão dos frutos da comunidade, que se concentram em determinadas épocas do ano. Isso também pode explicar o reduzido número de indivíduos arbóreos observados na maioria dos trabalhos, </w:t>
      </w:r>
      <w:r w:rsidR="00EC0924">
        <w:rPr>
          <w:lang w:eastAsia="pt-BR"/>
        </w:rPr>
        <w:t xml:space="preserve">devido à </w:t>
      </w:r>
      <w:r>
        <w:rPr>
          <w:lang w:eastAsia="pt-BR"/>
        </w:rPr>
        <w:t xml:space="preserve">essas espécies apresentarem flutuação sazonal na produção de sementes </w:t>
      </w:r>
      <w:r w:rsidR="004A47DC">
        <w:rPr>
          <w:lang w:eastAsia="pt-BR"/>
        </w:rPr>
        <w:t>(SOUZA, 2008</w:t>
      </w:r>
      <w:r>
        <w:rPr>
          <w:lang w:eastAsia="pt-BR"/>
        </w:rPr>
        <w:t>).</w:t>
      </w:r>
    </w:p>
    <w:p w:rsidR="000B01E0" w:rsidRDefault="007A12CE" w:rsidP="00A214C5">
      <w:pPr>
        <w:spacing w:line="360" w:lineRule="auto"/>
        <w:ind w:firstLine="720"/>
        <w:jc w:val="both"/>
        <w:rPr>
          <w:color w:val="000000"/>
          <w:shd w:val="clear" w:color="auto" w:fill="FFFFFF"/>
        </w:rPr>
      </w:pPr>
      <w:r>
        <w:t xml:space="preserve">Dentre as espécies identificadas, 53% </w:t>
      </w:r>
      <w:r w:rsidR="00CC108C">
        <w:t>são</w:t>
      </w:r>
      <w:r>
        <w:t xml:space="preserve"> pioneiras e o restante secundárias </w:t>
      </w:r>
      <w:r w:rsidR="00332BEA">
        <w:t>iniciais</w:t>
      </w:r>
      <w:r w:rsidR="00C603D9">
        <w:t>, porém considerando o número de indivíduos, as espécies pioneiras</w:t>
      </w:r>
      <w:r w:rsidR="000B01E0">
        <w:t xml:space="preserve"> </w:t>
      </w:r>
      <w:r w:rsidR="007F5988">
        <w:t>foram</w:t>
      </w:r>
      <w:r w:rsidR="000B01E0">
        <w:t xml:space="preserve"> dominantes</w:t>
      </w:r>
      <w:r w:rsidR="00332BEA" w:rsidRPr="00332BEA">
        <w:rPr>
          <w:color w:val="000000"/>
          <w:shd w:val="clear" w:color="auto" w:fill="FFFFFF"/>
        </w:rPr>
        <w:t xml:space="preserve">. </w:t>
      </w:r>
      <w:r w:rsidR="000B01E0" w:rsidRPr="000B01E0">
        <w:rPr>
          <w:color w:val="000000"/>
          <w:shd w:val="clear" w:color="auto" w:fill="FFFFFF"/>
        </w:rPr>
        <w:t xml:space="preserve">Garwood (1989) </w:t>
      </w:r>
      <w:r w:rsidR="004A47DC">
        <w:rPr>
          <w:color w:val="000000"/>
          <w:shd w:val="clear" w:color="auto" w:fill="FFFFFF"/>
        </w:rPr>
        <w:t>explica</w:t>
      </w:r>
      <w:r w:rsidR="000B01E0">
        <w:rPr>
          <w:color w:val="000000"/>
          <w:shd w:val="clear" w:color="auto" w:fill="FFFFFF"/>
        </w:rPr>
        <w:t xml:space="preserve"> que </w:t>
      </w:r>
      <w:r w:rsidR="000B01E0" w:rsidRPr="000B01E0">
        <w:rPr>
          <w:color w:val="000000"/>
          <w:shd w:val="clear" w:color="auto" w:fill="FFFFFF"/>
        </w:rPr>
        <w:t>as espécies pioneiras são dominantes no banco de sementes, pois possuem capacidade de entrar em dormência sob condições desfavoráveis à germinação, podendo permanecer vi</w:t>
      </w:r>
      <w:r w:rsidR="00E27B6E">
        <w:rPr>
          <w:color w:val="000000"/>
          <w:shd w:val="clear" w:color="auto" w:fill="FFFFFF"/>
        </w:rPr>
        <w:t xml:space="preserve">áveis no solo por longo período, sendo esta característica </w:t>
      </w:r>
      <w:r w:rsidR="00E27B6E">
        <w:rPr>
          <w:lang w:eastAsia="pt-BR"/>
        </w:rPr>
        <w:t>um import</w:t>
      </w:r>
      <w:r w:rsidR="007F5988">
        <w:rPr>
          <w:lang w:eastAsia="pt-BR"/>
        </w:rPr>
        <w:t>ante mecanismo para a sucessão.</w:t>
      </w:r>
    </w:p>
    <w:p w:rsidR="007363BA" w:rsidRDefault="007A12CE" w:rsidP="00A214C5">
      <w:pPr>
        <w:spacing w:line="360" w:lineRule="auto"/>
        <w:ind w:firstLine="720"/>
        <w:jc w:val="both"/>
        <w:rPr>
          <w:color w:val="000000"/>
          <w:shd w:val="clear" w:color="auto" w:fill="FFFFFF"/>
        </w:rPr>
      </w:pPr>
      <w:r>
        <w:t>O tipo de dispersão pr</w:t>
      </w:r>
      <w:r w:rsidR="001C7954">
        <w:t>edominate foi anemocórica com 61</w:t>
      </w:r>
      <w:r>
        <w:t>% das espécies se enquadrando nesta classificação</w:t>
      </w:r>
      <w:r w:rsidR="008E49A3">
        <w:t xml:space="preserve">, corroborando com resultados apresentados por Soares (2009). </w:t>
      </w:r>
      <w:r w:rsidR="008E49A3" w:rsidRPr="008E49A3">
        <w:rPr>
          <w:color w:val="000000"/>
          <w:shd w:val="clear" w:color="auto" w:fill="FFFFFF"/>
        </w:rPr>
        <w:t xml:space="preserve">O número de espécies dispersas por anemocoria e zoocoria não difere tanto, mas considerando o número de indivíduos, a anemocoria pode ser considerada dominante como conseqüência </w:t>
      </w:r>
      <w:r w:rsidR="00592299">
        <w:rPr>
          <w:color w:val="000000"/>
          <w:shd w:val="clear" w:color="auto" w:fill="FFFFFF"/>
        </w:rPr>
        <w:t>da alta densidade apresentada pelas espécies com essa síndrome de dispersão.</w:t>
      </w:r>
      <w:r w:rsidR="00A0177D">
        <w:rPr>
          <w:color w:val="000000"/>
          <w:shd w:val="clear" w:color="auto" w:fill="FFFFFF"/>
        </w:rPr>
        <w:t xml:space="preserve"> </w:t>
      </w:r>
      <w:r w:rsidR="00A0177D" w:rsidRPr="00592299">
        <w:rPr>
          <w:color w:val="000000"/>
          <w:shd w:val="clear" w:color="auto" w:fill="FFFFFF"/>
        </w:rPr>
        <w:t>Gottsberger &amp; Silberbauer-Gottsberger (1983)</w:t>
      </w:r>
      <w:r w:rsidR="00A0177D">
        <w:rPr>
          <w:color w:val="000000"/>
          <w:shd w:val="clear" w:color="auto" w:fill="FFFFFF"/>
        </w:rPr>
        <w:t xml:space="preserve">, afirmam que </w:t>
      </w:r>
      <w:r w:rsidR="007F5988">
        <w:rPr>
          <w:color w:val="000000"/>
          <w:shd w:val="clear" w:color="auto" w:fill="FFFFFF"/>
        </w:rPr>
        <w:t>h</w:t>
      </w:r>
      <w:r w:rsidR="00A0177D">
        <w:rPr>
          <w:color w:val="000000"/>
          <w:shd w:val="clear" w:color="auto" w:fill="FFFFFF"/>
        </w:rPr>
        <w:t>á uma variação na po</w:t>
      </w:r>
      <w:r w:rsidR="00592299" w:rsidRPr="00592299">
        <w:rPr>
          <w:color w:val="000000"/>
          <w:shd w:val="clear" w:color="auto" w:fill="FFFFFF"/>
        </w:rPr>
        <w:t>rcentagem de espécies dispersas por diferentes sín</w:t>
      </w:r>
      <w:r w:rsidR="00A0177D">
        <w:rPr>
          <w:color w:val="000000"/>
          <w:shd w:val="clear" w:color="auto" w:fill="FFFFFF"/>
        </w:rPr>
        <w:t>dromes</w:t>
      </w:r>
      <w:r w:rsidR="007F5988">
        <w:rPr>
          <w:color w:val="000000"/>
          <w:shd w:val="clear" w:color="auto" w:fill="FFFFFF"/>
        </w:rPr>
        <w:t xml:space="preserve"> em áreas de Cerrado</w:t>
      </w:r>
      <w:r w:rsidR="00A0177D">
        <w:rPr>
          <w:color w:val="000000"/>
          <w:shd w:val="clear" w:color="auto" w:fill="FFFFFF"/>
        </w:rPr>
        <w:t xml:space="preserve">, aumentando a anemocoria </w:t>
      </w:r>
      <w:r w:rsidR="00592299" w:rsidRPr="00592299">
        <w:rPr>
          <w:color w:val="000000"/>
          <w:shd w:val="clear" w:color="auto" w:fill="FFFFFF"/>
        </w:rPr>
        <w:t xml:space="preserve">em direção às áreas mais abertas. </w:t>
      </w:r>
    </w:p>
    <w:p w:rsidR="0029568D" w:rsidRDefault="0029568D" w:rsidP="00A214C5">
      <w:pPr>
        <w:spacing w:line="360" w:lineRule="auto"/>
        <w:jc w:val="both"/>
        <w:rPr>
          <w:b/>
        </w:rPr>
      </w:pPr>
    </w:p>
    <w:p w:rsidR="00AE2065" w:rsidRDefault="00AE2065" w:rsidP="00A214C5">
      <w:pPr>
        <w:spacing w:line="360" w:lineRule="auto"/>
        <w:jc w:val="both"/>
        <w:rPr>
          <w:b/>
        </w:rPr>
      </w:pPr>
      <w:r w:rsidRPr="00092DC3">
        <w:rPr>
          <w:b/>
        </w:rPr>
        <w:t xml:space="preserve">Conclusões </w:t>
      </w:r>
    </w:p>
    <w:p w:rsidR="00AE2065" w:rsidRPr="00396DA6" w:rsidRDefault="00DF4621" w:rsidP="00A214C5">
      <w:pPr>
        <w:suppressAutoHyphens w:val="0"/>
        <w:autoSpaceDE w:val="0"/>
        <w:autoSpaceDN w:val="0"/>
        <w:adjustRightInd w:val="0"/>
        <w:spacing w:line="360" w:lineRule="auto"/>
        <w:ind w:firstLine="720"/>
        <w:jc w:val="both"/>
        <w:rPr>
          <w:lang w:eastAsia="pt-BR"/>
        </w:rPr>
      </w:pPr>
      <w:r>
        <w:rPr>
          <w:color w:val="000000"/>
          <w:shd w:val="clear" w:color="auto" w:fill="FFFFFF"/>
        </w:rPr>
        <w:t>De acordo com os resultados apresentados</w:t>
      </w:r>
      <w:r w:rsidR="00740D62">
        <w:rPr>
          <w:color w:val="000000"/>
          <w:shd w:val="clear" w:color="auto" w:fill="FFFFFF"/>
        </w:rPr>
        <w:t xml:space="preserve">, pode-se afirmar que </w:t>
      </w:r>
      <w:r w:rsidR="00396DA6" w:rsidRPr="00396DA6">
        <w:rPr>
          <w:color w:val="000000"/>
          <w:shd w:val="clear" w:color="auto" w:fill="FFFFFF"/>
        </w:rPr>
        <w:t xml:space="preserve">apesar da baixa diversidade florística encontrada, o banco de sementes pesquisado é formado por espécies representativas da fase inicial da dinâmica sucessional. </w:t>
      </w:r>
    </w:p>
    <w:p w:rsidR="005A55AF" w:rsidRPr="0029568D" w:rsidRDefault="005A55AF" w:rsidP="00A214C5">
      <w:pPr>
        <w:spacing w:line="360" w:lineRule="auto"/>
        <w:ind w:firstLine="709"/>
        <w:jc w:val="both"/>
        <w:rPr>
          <w:b/>
        </w:rPr>
      </w:pPr>
      <w:r>
        <w:t xml:space="preserve">Dentre as espécies encontradas no banco de sementes, apenas 9 estão presentes na vegetação adulta e regeneração natural da área, indicando que </w:t>
      </w:r>
      <w:r>
        <w:rPr>
          <w:color w:val="000000"/>
          <w:shd w:val="clear" w:color="auto" w:fill="FFFFFF"/>
        </w:rPr>
        <w:t>o</w:t>
      </w:r>
      <w:r w:rsidRPr="0029568D">
        <w:rPr>
          <w:color w:val="000000"/>
          <w:shd w:val="clear" w:color="auto" w:fill="FFFFFF"/>
        </w:rPr>
        <w:t xml:space="preserve"> mecanismo de dispersão das espécies localizadas nas</w:t>
      </w:r>
      <w:r>
        <w:rPr>
          <w:color w:val="000000"/>
          <w:shd w:val="clear" w:color="auto" w:fill="FFFFFF"/>
        </w:rPr>
        <w:t xml:space="preserve"> bordas desse fragmento</w:t>
      </w:r>
      <w:r w:rsidRPr="0029568D">
        <w:rPr>
          <w:color w:val="000000"/>
          <w:shd w:val="clear" w:color="auto" w:fill="FFFFFF"/>
        </w:rPr>
        <w:t xml:space="preserve"> contribuiu para a </w:t>
      </w:r>
      <w:r>
        <w:rPr>
          <w:color w:val="000000"/>
          <w:shd w:val="clear" w:color="auto" w:fill="FFFFFF"/>
        </w:rPr>
        <w:t>formação e caracterização desse banco</w:t>
      </w:r>
      <w:r w:rsidRPr="0029568D">
        <w:rPr>
          <w:color w:val="000000"/>
          <w:shd w:val="clear" w:color="auto" w:fill="FFFFFF"/>
        </w:rPr>
        <w:t xml:space="preserve"> de sementes e para o mecanismo de manutenção e recuperação dessas matas.</w:t>
      </w:r>
    </w:p>
    <w:p w:rsidR="00E848AA" w:rsidRPr="00E848AA" w:rsidRDefault="00E848AA" w:rsidP="00A214C5">
      <w:pPr>
        <w:spacing w:line="360" w:lineRule="auto"/>
        <w:jc w:val="both"/>
        <w:rPr>
          <w:b/>
        </w:rPr>
      </w:pPr>
    </w:p>
    <w:p w:rsidR="00D234D4" w:rsidRDefault="00E02F05" w:rsidP="00A214C5">
      <w:pPr>
        <w:spacing w:line="360" w:lineRule="auto"/>
        <w:jc w:val="both"/>
        <w:rPr>
          <w:b/>
        </w:rPr>
      </w:pPr>
      <w:r w:rsidRPr="00E02F05">
        <w:rPr>
          <w:b/>
        </w:rPr>
        <w:t>Agradecimentos</w:t>
      </w:r>
    </w:p>
    <w:p w:rsidR="00E02F05" w:rsidRDefault="00D234D4" w:rsidP="00A214C5">
      <w:pPr>
        <w:spacing w:line="360" w:lineRule="auto"/>
        <w:ind w:firstLine="709"/>
        <w:jc w:val="both"/>
      </w:pPr>
      <w:r>
        <w:lastRenderedPageBreak/>
        <w:t>Agradeço a Universidade Estadual de Mato Grosso do Sul pela concessão da bolsa que permitiu o desenvolvimento deste trabalho, ao meu orientador Norton Hayd Rêgo pela oportunidade.</w:t>
      </w:r>
    </w:p>
    <w:p w:rsidR="00D234D4" w:rsidRPr="00D234D4" w:rsidRDefault="00D234D4" w:rsidP="00A214C5">
      <w:pPr>
        <w:spacing w:line="360" w:lineRule="auto"/>
        <w:ind w:firstLine="709"/>
        <w:jc w:val="both"/>
        <w:rPr>
          <w:b/>
        </w:rPr>
      </w:pPr>
    </w:p>
    <w:p w:rsidR="00E02F05" w:rsidRDefault="00E02F05" w:rsidP="00E848AA">
      <w:pPr>
        <w:spacing w:line="360" w:lineRule="auto"/>
        <w:rPr>
          <w:b/>
        </w:rPr>
      </w:pPr>
      <w:r w:rsidRPr="00E02F05">
        <w:rPr>
          <w:b/>
        </w:rPr>
        <w:t>Referências</w:t>
      </w:r>
    </w:p>
    <w:p w:rsidR="008F4243" w:rsidRPr="008F4243" w:rsidRDefault="008F4243" w:rsidP="006C67D1">
      <w:pPr>
        <w:spacing w:line="360" w:lineRule="auto"/>
        <w:jc w:val="both"/>
      </w:pPr>
      <w:r>
        <w:t xml:space="preserve">ARAUJO, M. M.; OLIVEIRA, F. A.; VIEIRA, I. C. G.; BARROS, P. L. C.; LIMA, C. A. T. 2001. Densidade e composição florística do banco de sementes do solo de florestas sucessionais na região do Baixo Rio Guamá, Amazônia Oriental. </w:t>
      </w:r>
      <w:r w:rsidRPr="008F4243">
        <w:rPr>
          <w:b/>
        </w:rPr>
        <w:t>Scientia Forestalis</w:t>
      </w:r>
      <w:r>
        <w:t>, n. 59, p. 115-130.</w:t>
      </w:r>
    </w:p>
    <w:p w:rsidR="008F4243" w:rsidRDefault="008F4243" w:rsidP="006C67D1">
      <w:pPr>
        <w:spacing w:line="360" w:lineRule="auto"/>
        <w:jc w:val="both"/>
        <w:rPr>
          <w:b/>
        </w:rPr>
      </w:pPr>
    </w:p>
    <w:p w:rsidR="008273D6" w:rsidRDefault="008273D6" w:rsidP="006C67D1">
      <w:pPr>
        <w:spacing w:line="360" w:lineRule="auto"/>
        <w:jc w:val="both"/>
        <w:rPr>
          <w:lang w:val="en-US" w:eastAsia="pt-BR"/>
        </w:rPr>
      </w:pPr>
      <w:r w:rsidRPr="008F4243">
        <w:rPr>
          <w:lang w:eastAsia="pt-BR"/>
        </w:rPr>
        <w:t xml:space="preserve">BROWER, J. E.; ZAR, J. H. &amp; ENDE, C. N. 1997. </w:t>
      </w:r>
      <w:r w:rsidRPr="00263D82">
        <w:rPr>
          <w:b/>
          <w:lang w:val="en-US" w:eastAsia="pt-BR"/>
        </w:rPr>
        <w:t>Field and laboratory methods for general ecology</w:t>
      </w:r>
      <w:r>
        <w:rPr>
          <w:lang w:val="en-US" w:eastAsia="pt-BR"/>
        </w:rPr>
        <w:t>. 4th E</w:t>
      </w:r>
      <w:r w:rsidRPr="00263D82">
        <w:rPr>
          <w:lang w:val="en-US" w:eastAsia="pt-BR"/>
        </w:rPr>
        <w:t>d. Dubuque</w:t>
      </w:r>
      <w:r>
        <w:rPr>
          <w:lang w:val="en-US" w:eastAsia="pt-BR"/>
        </w:rPr>
        <w:t>: MCGrawhill, 273</w:t>
      </w:r>
      <w:r w:rsidRPr="00EA7BA0">
        <w:rPr>
          <w:lang w:val="en-US" w:eastAsia="pt-BR"/>
        </w:rPr>
        <w:t>p.</w:t>
      </w:r>
    </w:p>
    <w:p w:rsidR="008273D6" w:rsidRDefault="008273D6" w:rsidP="006C67D1">
      <w:pPr>
        <w:spacing w:line="360" w:lineRule="auto"/>
        <w:jc w:val="both"/>
        <w:rPr>
          <w:lang w:val="en-US" w:eastAsia="pt-BR"/>
        </w:rPr>
      </w:pPr>
    </w:p>
    <w:p w:rsidR="00D234D4" w:rsidRDefault="008273D6" w:rsidP="006C67D1">
      <w:pPr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pt-BR"/>
        </w:rPr>
      </w:pPr>
      <w:r w:rsidRPr="00D234D4">
        <w:rPr>
          <w:lang w:eastAsia="pt-BR"/>
        </w:rPr>
        <w:t>CALDATO, S. L.; FLOSS, P. A.; CROCE, D. M. &amp; LONGHI, S. J</w:t>
      </w:r>
      <w:r w:rsidR="00D234D4" w:rsidRPr="00D234D4">
        <w:rPr>
          <w:lang w:eastAsia="pt-BR"/>
        </w:rPr>
        <w:t xml:space="preserve">. 1996. </w:t>
      </w:r>
      <w:r w:rsidR="00D234D4" w:rsidRPr="00D234D4">
        <w:rPr>
          <w:bCs/>
          <w:lang w:eastAsia="pt-BR"/>
        </w:rPr>
        <w:t>Estudo da regene</w:t>
      </w:r>
      <w:r w:rsidR="00D234D4" w:rsidRPr="00FB1EE6">
        <w:rPr>
          <w:bCs/>
          <w:lang w:eastAsia="pt-BR"/>
        </w:rPr>
        <w:t>ração natural, banco de sementes e chuva de sementes na reserva genética florestal de caçador, SC.</w:t>
      </w:r>
      <w:r w:rsidR="00D234D4" w:rsidRPr="00514F3E">
        <w:rPr>
          <w:bCs/>
          <w:lang w:eastAsia="pt-BR"/>
        </w:rPr>
        <w:t xml:space="preserve"> </w:t>
      </w:r>
      <w:r w:rsidR="00D234D4" w:rsidRPr="00FB1EE6">
        <w:rPr>
          <w:b/>
          <w:lang w:eastAsia="pt-BR"/>
        </w:rPr>
        <w:t>Ciência Florestal</w:t>
      </w:r>
      <w:r w:rsidR="00D234D4">
        <w:rPr>
          <w:lang w:eastAsia="pt-BR"/>
        </w:rPr>
        <w:t xml:space="preserve">, </w:t>
      </w:r>
      <w:r w:rsidR="00D234D4" w:rsidRPr="00514F3E">
        <w:rPr>
          <w:lang w:eastAsia="pt-BR"/>
        </w:rPr>
        <w:t>v.</w:t>
      </w:r>
      <w:r w:rsidR="00D234D4">
        <w:rPr>
          <w:lang w:eastAsia="pt-BR"/>
        </w:rPr>
        <w:t xml:space="preserve"> </w:t>
      </w:r>
      <w:r w:rsidR="00D234D4" w:rsidRPr="00514F3E">
        <w:rPr>
          <w:lang w:eastAsia="pt-BR"/>
        </w:rPr>
        <w:t>6, n.</w:t>
      </w:r>
      <w:r w:rsidR="00D234D4">
        <w:rPr>
          <w:lang w:eastAsia="pt-BR"/>
        </w:rPr>
        <w:t xml:space="preserve"> </w:t>
      </w:r>
      <w:r w:rsidR="00D234D4" w:rsidRPr="00514F3E">
        <w:rPr>
          <w:lang w:eastAsia="pt-BR"/>
        </w:rPr>
        <w:t>1, p.</w:t>
      </w:r>
      <w:r w:rsidR="00D234D4">
        <w:rPr>
          <w:lang w:eastAsia="pt-BR"/>
        </w:rPr>
        <w:t xml:space="preserve"> </w:t>
      </w:r>
      <w:r w:rsidR="00D234D4" w:rsidRPr="00514F3E">
        <w:rPr>
          <w:lang w:eastAsia="pt-BR"/>
        </w:rPr>
        <w:t>27-38</w:t>
      </w:r>
      <w:r w:rsidR="00D234D4">
        <w:rPr>
          <w:lang w:eastAsia="pt-BR"/>
        </w:rPr>
        <w:t>.</w:t>
      </w:r>
    </w:p>
    <w:p w:rsidR="008525B5" w:rsidRDefault="008525B5" w:rsidP="006C67D1">
      <w:pPr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pt-BR"/>
        </w:rPr>
      </w:pPr>
    </w:p>
    <w:p w:rsidR="008525B5" w:rsidRPr="008525B5" w:rsidRDefault="008525B5" w:rsidP="006C67D1">
      <w:pPr>
        <w:suppressAutoHyphens w:val="0"/>
        <w:autoSpaceDE w:val="0"/>
        <w:autoSpaceDN w:val="0"/>
        <w:adjustRightInd w:val="0"/>
        <w:spacing w:line="360" w:lineRule="auto"/>
        <w:jc w:val="both"/>
        <w:rPr>
          <w:lang w:val="en-US" w:eastAsia="pt-BR"/>
        </w:rPr>
      </w:pPr>
      <w:r w:rsidRPr="008525B5">
        <w:rPr>
          <w:lang w:val="en-US" w:eastAsia="pt-BR"/>
        </w:rPr>
        <w:t xml:space="preserve">DALLING, J. W.; SWAINE, M. </w:t>
      </w:r>
      <w:r>
        <w:rPr>
          <w:lang w:val="en-US" w:eastAsia="pt-BR"/>
        </w:rPr>
        <w:t xml:space="preserve">D.; GARWOOD, N. 1998. Dispersal patterns and see bank dynamics of pioneer trees in mois tropical forest. </w:t>
      </w:r>
      <w:r w:rsidRPr="008525B5">
        <w:rPr>
          <w:b/>
          <w:lang w:val="en-US" w:eastAsia="pt-BR"/>
        </w:rPr>
        <w:t>Ecology</w:t>
      </w:r>
      <w:r>
        <w:rPr>
          <w:lang w:val="en-US" w:eastAsia="pt-BR"/>
        </w:rPr>
        <w:t>, v. 79, p. 564-578.</w:t>
      </w:r>
    </w:p>
    <w:p w:rsidR="008273D6" w:rsidRPr="008525B5" w:rsidRDefault="008273D6" w:rsidP="006C67D1">
      <w:pPr>
        <w:suppressAutoHyphens w:val="0"/>
        <w:autoSpaceDE w:val="0"/>
        <w:autoSpaceDN w:val="0"/>
        <w:adjustRightInd w:val="0"/>
        <w:spacing w:line="360" w:lineRule="auto"/>
        <w:jc w:val="both"/>
        <w:rPr>
          <w:lang w:val="en-US" w:eastAsia="pt-BR"/>
        </w:rPr>
      </w:pPr>
    </w:p>
    <w:p w:rsidR="00D234D4" w:rsidRDefault="008273D6" w:rsidP="006C67D1">
      <w:pPr>
        <w:suppressAutoHyphens w:val="0"/>
        <w:autoSpaceDE w:val="0"/>
        <w:autoSpaceDN w:val="0"/>
        <w:adjustRightInd w:val="0"/>
        <w:spacing w:line="360" w:lineRule="auto"/>
        <w:jc w:val="both"/>
      </w:pPr>
      <w:r w:rsidRPr="00EA7BA0">
        <w:t>DAMASCENO</w:t>
      </w:r>
      <w:r>
        <w:t xml:space="preserve"> JR</w:t>
      </w:r>
      <w:r w:rsidRPr="00EA7BA0">
        <w:t>.; NAKAJIMA, J.</w:t>
      </w:r>
      <w:r>
        <w:t xml:space="preserve"> N. &amp;</w:t>
      </w:r>
      <w:r w:rsidRPr="00EA7BA0">
        <w:t xml:space="preserve"> REZENDE, U. M.</w:t>
      </w:r>
      <w:r>
        <w:t xml:space="preserve"> </w:t>
      </w:r>
      <w:r w:rsidR="00D234D4">
        <w:t>2000.</w:t>
      </w:r>
      <w:r w:rsidR="00D234D4" w:rsidRPr="00EA7BA0">
        <w:t xml:space="preserve"> Levantamento florístico das cabeceiras dos rios Negro, Aquidauana, Taquari e Miranda no Pantanal, Mato Grosso do Sul, Brasil. </w:t>
      </w:r>
      <w:r w:rsidR="00D234D4" w:rsidRPr="000000C7">
        <w:rPr>
          <w:lang w:val="en-US"/>
        </w:rPr>
        <w:t>In: Willink, P. W.; Chernoff, B.; Alonso, L. E.; Montambault, J. R. &amp; Lourival, R. (</w:t>
      </w:r>
      <w:r w:rsidR="00D234D4">
        <w:rPr>
          <w:lang w:val="en-US"/>
        </w:rPr>
        <w:t>O</w:t>
      </w:r>
      <w:r w:rsidR="00D234D4" w:rsidRPr="000000C7">
        <w:rPr>
          <w:lang w:val="en-US"/>
        </w:rPr>
        <w:t>rg.</w:t>
      </w:r>
      <w:r w:rsidR="00D234D4">
        <w:rPr>
          <w:lang w:val="en-US"/>
        </w:rPr>
        <w:t>).</w:t>
      </w:r>
      <w:r w:rsidR="00D234D4" w:rsidRPr="000000C7">
        <w:rPr>
          <w:lang w:val="en-US"/>
        </w:rPr>
        <w:t xml:space="preserve"> </w:t>
      </w:r>
      <w:r w:rsidR="00D234D4" w:rsidRPr="00EA7BA0">
        <w:rPr>
          <w:b/>
        </w:rPr>
        <w:t>Uma avaliação biológica dos ecossistemas aquáticos do Pantanal, Mato Grosso do Sul, Brasil</w:t>
      </w:r>
      <w:r w:rsidR="00D234D4" w:rsidRPr="00EA7BA0">
        <w:t>. Washin</w:t>
      </w:r>
      <w:r w:rsidR="00D234D4">
        <w:t>gton, p. 152-162.</w:t>
      </w:r>
    </w:p>
    <w:p w:rsidR="004A47DC" w:rsidRDefault="004A47DC" w:rsidP="006C67D1">
      <w:pPr>
        <w:suppressAutoHyphens w:val="0"/>
        <w:autoSpaceDE w:val="0"/>
        <w:autoSpaceDN w:val="0"/>
        <w:adjustRightInd w:val="0"/>
        <w:spacing w:line="360" w:lineRule="auto"/>
        <w:jc w:val="both"/>
      </w:pPr>
    </w:p>
    <w:p w:rsidR="004A47DC" w:rsidRPr="004A47DC" w:rsidRDefault="004A47DC" w:rsidP="006C67D1">
      <w:pPr>
        <w:suppressAutoHyphens w:val="0"/>
        <w:autoSpaceDE w:val="0"/>
        <w:autoSpaceDN w:val="0"/>
        <w:adjustRightInd w:val="0"/>
        <w:spacing w:line="360" w:lineRule="auto"/>
        <w:jc w:val="both"/>
        <w:rPr>
          <w:lang w:val="en-US"/>
        </w:rPr>
      </w:pPr>
      <w:r w:rsidRPr="004A47DC">
        <w:rPr>
          <w:lang w:val="en-US"/>
        </w:rPr>
        <w:t>GARWOOD, N. C. 1989. Tropical soil seed</w:t>
      </w:r>
      <w:r>
        <w:rPr>
          <w:lang w:val="en-US"/>
        </w:rPr>
        <w:t xml:space="preserve"> banks: a review. In: LECK, M. A.; </w:t>
      </w:r>
      <w:r w:rsidRPr="004A47DC">
        <w:rPr>
          <w:lang w:val="en-US"/>
        </w:rPr>
        <w:t>PARKER,</w:t>
      </w:r>
      <w:r>
        <w:rPr>
          <w:lang w:val="en-US"/>
        </w:rPr>
        <w:t xml:space="preserve"> J. L. &amp; SIMPSON, R. L. (eds.) </w:t>
      </w:r>
      <w:r w:rsidRPr="004A47DC">
        <w:rPr>
          <w:b/>
          <w:lang w:val="en-US"/>
        </w:rPr>
        <w:t>Ecology of soil seed bank</w:t>
      </w:r>
      <w:r>
        <w:rPr>
          <w:lang w:val="en-US"/>
        </w:rPr>
        <w:t xml:space="preserve">. San Diego, </w:t>
      </w:r>
      <w:r w:rsidRPr="004A47DC">
        <w:rPr>
          <w:lang w:val="en-US"/>
        </w:rPr>
        <w:t>Academic Press. pp. 149-209.</w:t>
      </w:r>
    </w:p>
    <w:p w:rsidR="008525B5" w:rsidRPr="004A47DC" w:rsidRDefault="008525B5" w:rsidP="006C67D1">
      <w:pPr>
        <w:suppressAutoHyphens w:val="0"/>
        <w:autoSpaceDE w:val="0"/>
        <w:autoSpaceDN w:val="0"/>
        <w:adjustRightInd w:val="0"/>
        <w:spacing w:line="360" w:lineRule="auto"/>
        <w:jc w:val="both"/>
        <w:rPr>
          <w:lang w:val="en-US"/>
        </w:rPr>
      </w:pPr>
    </w:p>
    <w:p w:rsidR="008525B5" w:rsidRDefault="008525B5" w:rsidP="006C67D1">
      <w:pPr>
        <w:suppressAutoHyphens w:val="0"/>
        <w:autoSpaceDE w:val="0"/>
        <w:autoSpaceDN w:val="0"/>
        <w:adjustRightInd w:val="0"/>
        <w:spacing w:line="360" w:lineRule="auto"/>
        <w:jc w:val="both"/>
      </w:pPr>
      <w:r>
        <w:t xml:space="preserve">GASPARINO, D.; MALAVASI, U. C.; MALAVASI, M. M.; SOUZA, I. 2006. Quantificação do banco de sementes sob diferentes usos do solo em área de domínio ciliar. </w:t>
      </w:r>
      <w:r w:rsidRPr="008525B5">
        <w:rPr>
          <w:b/>
        </w:rPr>
        <w:t>Revista Árvore</w:t>
      </w:r>
      <w:r>
        <w:t>. Vol.30, n.1, p.1-9.</w:t>
      </w:r>
    </w:p>
    <w:p w:rsidR="0094117B" w:rsidRPr="0094117B" w:rsidRDefault="0094117B" w:rsidP="006C67D1">
      <w:pPr>
        <w:suppressAutoHyphens w:val="0"/>
        <w:autoSpaceDE w:val="0"/>
        <w:autoSpaceDN w:val="0"/>
        <w:adjustRightInd w:val="0"/>
        <w:spacing w:line="360" w:lineRule="auto"/>
        <w:jc w:val="both"/>
      </w:pPr>
    </w:p>
    <w:p w:rsidR="0094117B" w:rsidRPr="0094117B" w:rsidRDefault="0094117B" w:rsidP="006C67D1">
      <w:pPr>
        <w:suppressAutoHyphens w:val="0"/>
        <w:autoSpaceDE w:val="0"/>
        <w:autoSpaceDN w:val="0"/>
        <w:adjustRightInd w:val="0"/>
        <w:spacing w:line="360" w:lineRule="auto"/>
        <w:jc w:val="both"/>
        <w:rPr>
          <w:lang w:val="en-US"/>
        </w:rPr>
      </w:pPr>
      <w:r w:rsidRPr="0094117B">
        <w:rPr>
          <w:color w:val="000000"/>
          <w:shd w:val="clear" w:color="auto" w:fill="FFFFFF"/>
          <w:lang w:val="en-US"/>
        </w:rPr>
        <w:lastRenderedPageBreak/>
        <w:t>GOTTSBERGER, G. &amp; SILBERBAUER-GOTT</w:t>
      </w:r>
      <w:r>
        <w:rPr>
          <w:color w:val="000000"/>
          <w:shd w:val="clear" w:color="auto" w:fill="FFFFFF"/>
          <w:lang w:val="en-US"/>
        </w:rPr>
        <w:t xml:space="preserve">SBERGER, I. 1983. Dispersal and </w:t>
      </w:r>
      <w:r w:rsidRPr="0094117B">
        <w:rPr>
          <w:color w:val="000000"/>
          <w:shd w:val="clear" w:color="auto" w:fill="FFFFFF"/>
          <w:lang w:val="en-US"/>
        </w:rPr>
        <w:t>distribution in the cerrado veget</w:t>
      </w:r>
      <w:r>
        <w:rPr>
          <w:color w:val="000000"/>
          <w:shd w:val="clear" w:color="auto" w:fill="FFFFFF"/>
          <w:lang w:val="en-US"/>
        </w:rPr>
        <w:t xml:space="preserve">ation of Brazil. Sonderbänd des </w:t>
      </w:r>
      <w:r w:rsidRPr="0094117B">
        <w:rPr>
          <w:color w:val="000000"/>
          <w:shd w:val="clear" w:color="auto" w:fill="FFFFFF"/>
          <w:lang w:val="en-US"/>
        </w:rPr>
        <w:t>Naturwissenschaftlichen Vereins in Hamburg 7:315-352.</w:t>
      </w:r>
    </w:p>
    <w:p w:rsidR="00D234D4" w:rsidRPr="0094117B" w:rsidRDefault="00D234D4" w:rsidP="006C67D1">
      <w:pPr>
        <w:suppressAutoHyphens w:val="0"/>
        <w:autoSpaceDE w:val="0"/>
        <w:autoSpaceDN w:val="0"/>
        <w:adjustRightInd w:val="0"/>
        <w:spacing w:line="360" w:lineRule="auto"/>
        <w:jc w:val="both"/>
        <w:rPr>
          <w:lang w:val="en-US" w:eastAsia="pt-BR"/>
        </w:rPr>
      </w:pPr>
    </w:p>
    <w:p w:rsidR="00D234D4" w:rsidRDefault="008273D6" w:rsidP="006C67D1">
      <w:pPr>
        <w:spacing w:line="360" w:lineRule="auto"/>
        <w:jc w:val="both"/>
      </w:pPr>
      <w:r w:rsidRPr="00351CBE">
        <w:t>MARTINS, S. V</w:t>
      </w:r>
      <w:r w:rsidR="00D234D4" w:rsidRPr="00351CBE">
        <w:t>.</w:t>
      </w:r>
      <w:r w:rsidR="00D234D4">
        <w:t xml:space="preserve"> 2001.</w:t>
      </w:r>
      <w:r w:rsidR="00D234D4" w:rsidRPr="00351CBE">
        <w:t xml:space="preserve"> </w:t>
      </w:r>
      <w:r w:rsidR="00D234D4" w:rsidRPr="00351CBE">
        <w:rPr>
          <w:b/>
        </w:rPr>
        <w:t>Recuperação de matas ciliares.</w:t>
      </w:r>
      <w:r w:rsidR="00D234D4" w:rsidRPr="00351CBE">
        <w:t xml:space="preserve"> </w:t>
      </w:r>
      <w:r w:rsidR="00D234D4">
        <w:t xml:space="preserve">Disponível em: </w:t>
      </w:r>
      <w:r w:rsidR="00D234D4" w:rsidRPr="00351CBE">
        <w:t>h</w:t>
      </w:r>
      <w:r w:rsidR="00D234D4">
        <w:t>ttp://www.arvoresbrasil.com.br/</w:t>
      </w:r>
      <w:r w:rsidR="00D234D4" w:rsidRPr="00351CBE">
        <w:t>?pg=reflorestamento_mata_c</w:t>
      </w:r>
      <w:r w:rsidR="00D234D4">
        <w:t xml:space="preserve">iliar_indicadores </w:t>
      </w:r>
      <w:r w:rsidR="00B011F8">
        <w:t>(último acesso em 20/07</w:t>
      </w:r>
      <w:r w:rsidR="00D234D4">
        <w:t>/</w:t>
      </w:r>
      <w:r w:rsidR="00B011F8">
        <w:t>2012</w:t>
      </w:r>
      <w:r w:rsidR="00D234D4">
        <w:t>)</w:t>
      </w:r>
    </w:p>
    <w:p w:rsidR="00D234D4" w:rsidRDefault="00D234D4" w:rsidP="006C67D1">
      <w:pPr>
        <w:spacing w:line="360" w:lineRule="auto"/>
        <w:jc w:val="both"/>
      </w:pPr>
    </w:p>
    <w:p w:rsidR="00D234D4" w:rsidRPr="00EA7BA0" w:rsidRDefault="00D234D4" w:rsidP="006C67D1">
      <w:pPr>
        <w:spacing w:line="360" w:lineRule="auto"/>
        <w:jc w:val="both"/>
      </w:pPr>
      <w:r w:rsidRPr="00773897">
        <w:t>MMA.</w:t>
      </w:r>
      <w:r>
        <w:t xml:space="preserve"> 2002.</w:t>
      </w:r>
      <w:r w:rsidRPr="00773897">
        <w:t xml:space="preserve"> </w:t>
      </w:r>
      <w:r w:rsidRPr="00773897">
        <w:rPr>
          <w:b/>
        </w:rPr>
        <w:t xml:space="preserve">Avaliação e identificação de áreas e ações prioritárias para a conservação, </w:t>
      </w:r>
      <w:r w:rsidRPr="00EA7BA0">
        <w:rPr>
          <w:b/>
        </w:rPr>
        <w:t>utilização sustentável e repartição dos benefícios da biodiversidade nos biomas brasileiros</w:t>
      </w:r>
      <w:r w:rsidRPr="00EA7BA0">
        <w:t>. Brasíl</w:t>
      </w:r>
      <w:r>
        <w:t>ia-DF, Ed. MMA/SBF, 404</w:t>
      </w:r>
      <w:r w:rsidRPr="00EA7BA0">
        <w:t>p.</w:t>
      </w:r>
    </w:p>
    <w:p w:rsidR="00D234D4" w:rsidRDefault="00D234D4" w:rsidP="006C67D1">
      <w:pPr>
        <w:spacing w:line="360" w:lineRule="auto"/>
        <w:jc w:val="both"/>
      </w:pPr>
    </w:p>
    <w:p w:rsidR="00D234D4" w:rsidRDefault="008273D6" w:rsidP="006C67D1">
      <w:pPr>
        <w:spacing w:line="360" w:lineRule="auto"/>
        <w:jc w:val="both"/>
        <w:rPr>
          <w:lang w:eastAsia="pt-BR"/>
        </w:rPr>
      </w:pPr>
      <w:r w:rsidRPr="00481338">
        <w:rPr>
          <w:lang w:eastAsia="pt-BR"/>
        </w:rPr>
        <w:t>SCHIMTZ, M</w:t>
      </w:r>
      <w:r w:rsidR="00D234D4" w:rsidRPr="00481338">
        <w:rPr>
          <w:lang w:eastAsia="pt-BR"/>
        </w:rPr>
        <w:t xml:space="preserve">. C. </w:t>
      </w:r>
      <w:r w:rsidR="00D234D4">
        <w:rPr>
          <w:lang w:eastAsia="pt-BR"/>
        </w:rPr>
        <w:t xml:space="preserve">1992. </w:t>
      </w:r>
      <w:r w:rsidR="00D234D4" w:rsidRPr="00481338">
        <w:rPr>
          <w:lang w:eastAsia="pt-BR"/>
        </w:rPr>
        <w:t>Banco de sementes no solo em áreas do reservatório da UHE Paraibuna.</w:t>
      </w:r>
      <w:r w:rsidR="00D234D4" w:rsidRPr="00351CBE">
        <w:rPr>
          <w:lang w:eastAsia="pt-BR"/>
        </w:rPr>
        <w:t xml:space="preserve"> </w:t>
      </w:r>
      <w:r w:rsidR="00D234D4" w:rsidRPr="00351CBE">
        <w:rPr>
          <w:b/>
          <w:bCs/>
          <w:lang w:eastAsia="pt-BR"/>
        </w:rPr>
        <w:t>Série IPEF</w:t>
      </w:r>
      <w:r w:rsidR="00D234D4">
        <w:rPr>
          <w:lang w:eastAsia="pt-BR"/>
        </w:rPr>
        <w:t xml:space="preserve">, </w:t>
      </w:r>
      <w:r w:rsidR="00D234D4" w:rsidRPr="00351CBE">
        <w:rPr>
          <w:lang w:eastAsia="pt-BR"/>
        </w:rPr>
        <w:t>v. 8, n.</w:t>
      </w:r>
      <w:r w:rsidR="00D234D4">
        <w:rPr>
          <w:lang w:eastAsia="pt-BR"/>
        </w:rPr>
        <w:t xml:space="preserve"> 25, p. 7-8.</w:t>
      </w:r>
    </w:p>
    <w:p w:rsidR="00975CEB" w:rsidRPr="0064758A" w:rsidRDefault="00975CEB" w:rsidP="006C67D1">
      <w:pPr>
        <w:spacing w:line="360" w:lineRule="auto"/>
        <w:jc w:val="both"/>
        <w:rPr>
          <w:lang w:eastAsia="pt-BR"/>
        </w:rPr>
      </w:pPr>
    </w:p>
    <w:p w:rsidR="00975CEB" w:rsidRDefault="0094117B" w:rsidP="006C67D1">
      <w:pPr>
        <w:spacing w:line="360" w:lineRule="auto"/>
        <w:jc w:val="both"/>
        <w:rPr>
          <w:lang w:eastAsia="pt-BR"/>
        </w:rPr>
      </w:pPr>
      <w:r>
        <w:rPr>
          <w:lang w:eastAsia="pt-BR"/>
        </w:rPr>
        <w:t>SOARES, S. M. P., 2009</w:t>
      </w:r>
      <w:r w:rsidR="00975CEB">
        <w:rPr>
          <w:lang w:eastAsia="pt-BR"/>
        </w:rPr>
        <w:t xml:space="preserve">.  Banco de sementes, chuva de sementes e o uso de técnicas de nucleação na restauração ecológica de uma clareira dominada por </w:t>
      </w:r>
      <w:r w:rsidR="00975CEB" w:rsidRPr="00975CEB">
        <w:rPr>
          <w:i/>
          <w:lang w:eastAsia="pt-BR"/>
        </w:rPr>
        <w:t>Melinis minutiflora</w:t>
      </w:r>
      <w:r w:rsidR="00975CEB">
        <w:rPr>
          <w:lang w:eastAsia="pt-BR"/>
        </w:rPr>
        <w:t xml:space="preserve"> P. Beauv.. Dissertação (mestrado em Ecologia) - Universidade Federal de Juiz de Fora, 108 p.</w:t>
      </w:r>
    </w:p>
    <w:p w:rsidR="000D2EBC" w:rsidRDefault="000D2EBC" w:rsidP="006C67D1">
      <w:pPr>
        <w:spacing w:line="360" w:lineRule="auto"/>
        <w:jc w:val="both"/>
        <w:rPr>
          <w:lang w:eastAsia="pt-BR"/>
        </w:rPr>
      </w:pPr>
    </w:p>
    <w:p w:rsidR="004A47DC" w:rsidRDefault="004A47DC" w:rsidP="006C67D1">
      <w:pPr>
        <w:spacing w:line="360" w:lineRule="auto"/>
        <w:jc w:val="both"/>
        <w:rPr>
          <w:lang w:eastAsia="pt-BR"/>
        </w:rPr>
      </w:pPr>
      <w:r>
        <w:rPr>
          <w:lang w:eastAsia="pt-BR"/>
        </w:rPr>
        <w:t>SOUZA, S. C. A. 2008. Efeito das variáveis ambientais e d</w:t>
      </w:r>
      <w:r w:rsidR="0064758A">
        <w:rPr>
          <w:lang w:eastAsia="pt-BR"/>
        </w:rPr>
        <w:t xml:space="preserve">a sazonalidade climática sobre </w:t>
      </w:r>
      <w:r>
        <w:rPr>
          <w:lang w:eastAsia="pt-BR"/>
        </w:rPr>
        <w:t xml:space="preserve">a diversidade do banco de sementes do solo em uma Floresta Estacional Decidual, </w:t>
      </w:r>
    </w:p>
    <w:p w:rsidR="00D234D4" w:rsidRDefault="0064758A" w:rsidP="006C67D1">
      <w:pPr>
        <w:spacing w:line="360" w:lineRule="auto"/>
        <w:jc w:val="both"/>
        <w:rPr>
          <w:lang w:eastAsia="pt-BR"/>
        </w:rPr>
      </w:pPr>
      <w:r>
        <w:rPr>
          <w:lang w:eastAsia="pt-BR"/>
        </w:rPr>
        <w:t>Sudeste do Brasil.</w:t>
      </w:r>
      <w:r w:rsidR="004A47DC">
        <w:rPr>
          <w:lang w:eastAsia="pt-BR"/>
        </w:rPr>
        <w:t xml:space="preserve"> Dissertação (Me</w:t>
      </w:r>
      <w:r>
        <w:rPr>
          <w:lang w:eastAsia="pt-BR"/>
        </w:rPr>
        <w:t xml:space="preserve">strado em Ciências Biológicas) </w:t>
      </w:r>
      <w:r w:rsidR="004A47DC">
        <w:rPr>
          <w:lang w:eastAsia="pt-BR"/>
        </w:rPr>
        <w:t xml:space="preserve">– Universidade </w:t>
      </w:r>
      <w:r>
        <w:rPr>
          <w:lang w:eastAsia="pt-BR"/>
        </w:rPr>
        <w:t>Estadual de Montes Carlos, 40 p.</w:t>
      </w:r>
    </w:p>
    <w:p w:rsidR="0064758A" w:rsidRDefault="0064758A" w:rsidP="006C67D1">
      <w:pPr>
        <w:spacing w:line="360" w:lineRule="auto"/>
        <w:jc w:val="both"/>
        <w:rPr>
          <w:lang w:eastAsia="pt-BR"/>
        </w:rPr>
      </w:pPr>
    </w:p>
    <w:p w:rsidR="00D234D4" w:rsidRDefault="008273D6" w:rsidP="006C67D1">
      <w:pPr>
        <w:spacing w:line="360" w:lineRule="auto"/>
        <w:jc w:val="both"/>
        <w:rPr>
          <w:lang w:eastAsia="pt-BR"/>
        </w:rPr>
      </w:pPr>
      <w:r w:rsidRPr="00351CBE">
        <w:rPr>
          <w:lang w:eastAsia="pt-BR"/>
        </w:rPr>
        <w:t>VIANA, V.M</w:t>
      </w:r>
      <w:r w:rsidR="00D234D4" w:rsidRPr="00351CBE">
        <w:rPr>
          <w:lang w:eastAsia="pt-BR"/>
        </w:rPr>
        <w:t>.</w:t>
      </w:r>
      <w:r w:rsidR="00D234D4">
        <w:rPr>
          <w:lang w:eastAsia="pt-BR"/>
        </w:rPr>
        <w:t xml:space="preserve"> 1990.</w:t>
      </w:r>
      <w:r w:rsidR="00D234D4" w:rsidRPr="00351CBE">
        <w:rPr>
          <w:lang w:eastAsia="pt-BR"/>
        </w:rPr>
        <w:t xml:space="preserve"> Biologia e manejo de fragmentos florestais. In: </w:t>
      </w:r>
      <w:r w:rsidR="00D234D4">
        <w:rPr>
          <w:lang w:eastAsia="pt-BR"/>
        </w:rPr>
        <w:t>Congresso florestal brasileiro 6, Campos do Jordão</w:t>
      </w:r>
      <w:r w:rsidR="00D234D4" w:rsidRPr="00351CBE">
        <w:rPr>
          <w:lang w:eastAsia="pt-BR"/>
        </w:rPr>
        <w:t xml:space="preserve">. </w:t>
      </w:r>
      <w:r w:rsidR="00D234D4" w:rsidRPr="000F235A">
        <w:rPr>
          <w:b/>
          <w:iCs/>
          <w:lang w:eastAsia="pt-BR"/>
        </w:rPr>
        <w:t>Anais</w:t>
      </w:r>
      <w:r w:rsidR="00D234D4" w:rsidRPr="000F235A">
        <w:rPr>
          <w:b/>
          <w:lang w:eastAsia="pt-BR"/>
        </w:rPr>
        <w:t>.</w:t>
      </w:r>
      <w:r w:rsidR="00D234D4">
        <w:rPr>
          <w:b/>
          <w:lang w:eastAsia="pt-BR"/>
        </w:rPr>
        <w:t>..</w:t>
      </w:r>
      <w:r w:rsidR="00D234D4" w:rsidRPr="00351CBE">
        <w:rPr>
          <w:lang w:eastAsia="pt-BR"/>
        </w:rPr>
        <w:t xml:space="preserve"> Curitiba: Sociedade</w:t>
      </w:r>
      <w:r w:rsidR="00D234D4">
        <w:rPr>
          <w:lang w:eastAsia="pt-BR"/>
        </w:rPr>
        <w:t xml:space="preserve"> </w:t>
      </w:r>
      <w:r w:rsidR="00D234D4" w:rsidRPr="00351CBE">
        <w:rPr>
          <w:lang w:eastAsia="pt-BR"/>
        </w:rPr>
        <w:t>Brasileira de Silvicultura/Sociedade</w:t>
      </w:r>
      <w:r w:rsidR="00D234D4">
        <w:rPr>
          <w:lang w:eastAsia="pt-BR"/>
        </w:rPr>
        <w:t xml:space="preserve"> de Engenheiros Florestais,</w:t>
      </w:r>
      <w:r w:rsidR="00D234D4" w:rsidRPr="00351CBE">
        <w:rPr>
          <w:lang w:eastAsia="pt-BR"/>
        </w:rPr>
        <w:t xml:space="preserve"> p. 113-118.</w:t>
      </w:r>
    </w:p>
    <w:p w:rsidR="00D234D4" w:rsidRDefault="00D234D4" w:rsidP="006C67D1">
      <w:pPr>
        <w:spacing w:line="360" w:lineRule="auto"/>
        <w:jc w:val="both"/>
        <w:rPr>
          <w:lang w:eastAsia="pt-BR"/>
        </w:rPr>
      </w:pPr>
    </w:p>
    <w:p w:rsidR="008273D6" w:rsidRDefault="008273D6" w:rsidP="006C67D1">
      <w:pPr>
        <w:spacing w:line="360" w:lineRule="auto"/>
        <w:jc w:val="both"/>
      </w:pPr>
    </w:p>
    <w:sectPr w:rsidR="008273D6" w:rsidSect="00F12D4E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7345" w:rsidRDefault="00377345" w:rsidP="0044453D">
      <w:r>
        <w:separator/>
      </w:r>
    </w:p>
  </w:endnote>
  <w:endnote w:type="continuationSeparator" w:id="1">
    <w:p w:rsidR="00377345" w:rsidRDefault="00377345" w:rsidP="004445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7345" w:rsidRDefault="00377345" w:rsidP="0044453D">
      <w:r>
        <w:separator/>
      </w:r>
    </w:p>
  </w:footnote>
  <w:footnote w:type="continuationSeparator" w:id="1">
    <w:p w:rsidR="00377345" w:rsidRDefault="00377345" w:rsidP="004445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48AA"/>
    <w:rsid w:val="00015CBA"/>
    <w:rsid w:val="00050D43"/>
    <w:rsid w:val="000547A2"/>
    <w:rsid w:val="000668E2"/>
    <w:rsid w:val="000B01E0"/>
    <w:rsid w:val="000D2EBC"/>
    <w:rsid w:val="000E109E"/>
    <w:rsid w:val="000E55AC"/>
    <w:rsid w:val="00125694"/>
    <w:rsid w:val="0014476F"/>
    <w:rsid w:val="00197DDE"/>
    <w:rsid w:val="001C7954"/>
    <w:rsid w:val="001E463B"/>
    <w:rsid w:val="0023262D"/>
    <w:rsid w:val="00240625"/>
    <w:rsid w:val="00267B68"/>
    <w:rsid w:val="0029568D"/>
    <w:rsid w:val="002E4BF0"/>
    <w:rsid w:val="0032771C"/>
    <w:rsid w:val="00332BEA"/>
    <w:rsid w:val="00377345"/>
    <w:rsid w:val="00396DA6"/>
    <w:rsid w:val="003D42D8"/>
    <w:rsid w:val="003E0A20"/>
    <w:rsid w:val="004055EC"/>
    <w:rsid w:val="00420689"/>
    <w:rsid w:val="0044453D"/>
    <w:rsid w:val="004451BC"/>
    <w:rsid w:val="004A47DC"/>
    <w:rsid w:val="004B02B4"/>
    <w:rsid w:val="00530289"/>
    <w:rsid w:val="00534380"/>
    <w:rsid w:val="00582181"/>
    <w:rsid w:val="005837C2"/>
    <w:rsid w:val="00592299"/>
    <w:rsid w:val="005A55AF"/>
    <w:rsid w:val="005B32E2"/>
    <w:rsid w:val="005D0290"/>
    <w:rsid w:val="00636516"/>
    <w:rsid w:val="0064758A"/>
    <w:rsid w:val="00675DB6"/>
    <w:rsid w:val="006847C9"/>
    <w:rsid w:val="006A6510"/>
    <w:rsid w:val="006C67D1"/>
    <w:rsid w:val="006D04A3"/>
    <w:rsid w:val="007363BA"/>
    <w:rsid w:val="00740D62"/>
    <w:rsid w:val="00772E6E"/>
    <w:rsid w:val="007762CC"/>
    <w:rsid w:val="007A12CE"/>
    <w:rsid w:val="007F5988"/>
    <w:rsid w:val="008273D6"/>
    <w:rsid w:val="008525B5"/>
    <w:rsid w:val="0088753B"/>
    <w:rsid w:val="008E49A3"/>
    <w:rsid w:val="008F4243"/>
    <w:rsid w:val="0094117B"/>
    <w:rsid w:val="00975CEB"/>
    <w:rsid w:val="00990B80"/>
    <w:rsid w:val="00A0177D"/>
    <w:rsid w:val="00A214C5"/>
    <w:rsid w:val="00AE2065"/>
    <w:rsid w:val="00B011F8"/>
    <w:rsid w:val="00B60FF3"/>
    <w:rsid w:val="00B7484F"/>
    <w:rsid w:val="00B82E3D"/>
    <w:rsid w:val="00B84D14"/>
    <w:rsid w:val="00BA56CF"/>
    <w:rsid w:val="00C603D9"/>
    <w:rsid w:val="00C74E37"/>
    <w:rsid w:val="00CC108C"/>
    <w:rsid w:val="00CD4459"/>
    <w:rsid w:val="00D234D4"/>
    <w:rsid w:val="00DF4621"/>
    <w:rsid w:val="00DF7514"/>
    <w:rsid w:val="00E02F05"/>
    <w:rsid w:val="00E27B6E"/>
    <w:rsid w:val="00E46FFA"/>
    <w:rsid w:val="00E81E8B"/>
    <w:rsid w:val="00E848AA"/>
    <w:rsid w:val="00EC0924"/>
    <w:rsid w:val="00EF0073"/>
    <w:rsid w:val="00F12D4E"/>
    <w:rsid w:val="00F362EA"/>
    <w:rsid w:val="00F516E9"/>
    <w:rsid w:val="00FB3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8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E848AA"/>
    <w:rPr>
      <w:color w:val="0000FF"/>
      <w:u w:val="single"/>
    </w:rPr>
  </w:style>
  <w:style w:type="table" w:styleId="Tabelacomgrade">
    <w:name w:val="Table Grid"/>
    <w:basedOn w:val="Tabelanormal"/>
    <w:uiPriority w:val="59"/>
    <w:rsid w:val="005D02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44453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445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semiHidden/>
    <w:unhideWhenUsed/>
    <w:rsid w:val="0044453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44453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Fontepargpadro"/>
    <w:rsid w:val="00332B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rton@uems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neiamoimaz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0B4F2-E026-4EB8-96EA-7F8C9C997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1979</Words>
  <Characters>10692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Minéia</dc:creator>
  <cp:keywords/>
  <dc:description/>
  <cp:lastModifiedBy>Minéia</cp:lastModifiedBy>
  <cp:revision>3</cp:revision>
  <dcterms:created xsi:type="dcterms:W3CDTF">2003-01-04T13:04:00Z</dcterms:created>
  <dcterms:modified xsi:type="dcterms:W3CDTF">2003-01-04T13:12:00Z</dcterms:modified>
</cp:coreProperties>
</file>