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1CCCD" w14:textId="7ADEB6AF" w:rsidR="00DA7CFE" w:rsidRDefault="00000000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115607" w:rsidRPr="00115607">
        <w:rPr>
          <w:b/>
          <w:sz w:val="20"/>
          <w:szCs w:val="20"/>
          <w:lang w:eastAsia="pt-BR"/>
        </w:rPr>
        <w:t xml:space="preserve">OTIMIZAÇÃO DA EXTRAÇÃO DE COMPOSTOS BIOATIVOS DAS FOLHAS DE </w:t>
      </w:r>
      <w:r w:rsidR="00115607" w:rsidRPr="00115607">
        <w:rPr>
          <w:b/>
          <w:i/>
          <w:iCs/>
          <w:sz w:val="20"/>
          <w:szCs w:val="20"/>
          <w:lang w:eastAsia="pt-BR"/>
        </w:rPr>
        <w:t>Campomanesia sessiliflora</w:t>
      </w:r>
      <w:r w:rsidR="00115607" w:rsidRPr="00115607">
        <w:rPr>
          <w:b/>
          <w:sz w:val="20"/>
          <w:szCs w:val="20"/>
          <w:lang w:eastAsia="pt-BR"/>
        </w:rPr>
        <w:t xml:space="preserve"> (O. BERG) MATTOS.</w:t>
      </w:r>
    </w:p>
    <w:p w14:paraId="45C1CCCE" w14:textId="4BC06264" w:rsidR="00DA7CFE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115607" w:rsidRPr="00607679">
        <w:rPr>
          <w:sz w:val="20"/>
          <w:szCs w:val="20"/>
        </w:rPr>
        <w:t xml:space="preserve">Universidade Estadual </w:t>
      </w:r>
      <w:r w:rsidR="00115607">
        <w:rPr>
          <w:sz w:val="20"/>
          <w:szCs w:val="20"/>
        </w:rPr>
        <w:t>d</w:t>
      </w:r>
      <w:r w:rsidR="00115607" w:rsidRPr="00607679">
        <w:rPr>
          <w:sz w:val="20"/>
          <w:szCs w:val="20"/>
        </w:rPr>
        <w:t>e Mato Grosso Do Sul</w:t>
      </w:r>
    </w:p>
    <w:p w14:paraId="13BA2F22" w14:textId="77777777" w:rsidR="003836DD" w:rsidRDefault="00000000" w:rsidP="003836DD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0C4BBA" w:rsidRPr="000C4BBA">
        <w:rPr>
          <w:sz w:val="20"/>
          <w:szCs w:val="20"/>
        </w:rPr>
        <w:t>Pesquisa - Ciências Exatas e da Terra</w:t>
      </w:r>
    </w:p>
    <w:p w14:paraId="0127AA27" w14:textId="38E3BC43" w:rsidR="00330B59" w:rsidRDefault="00330B59" w:rsidP="003836DD">
      <w:pPr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LOUREIRO, </w:t>
      </w:r>
      <w:r>
        <w:rPr>
          <w:rFonts w:eastAsia="Calibri"/>
          <w:sz w:val="20"/>
          <w:szCs w:val="20"/>
          <w:lang w:eastAsia="zh-CN"/>
        </w:rPr>
        <w:t>Raquel Parra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D548A4">
          <w:rPr>
            <w:rStyle w:val="Hyperlink"/>
            <w:rFonts w:eastAsia="Calibri"/>
            <w:sz w:val="20"/>
            <w:szCs w:val="20"/>
            <w:lang w:eastAsia="zh-CN"/>
          </w:rPr>
          <w:t>parraloureiro@gmail.com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CASTRO, </w:t>
      </w:r>
      <w:r>
        <w:rPr>
          <w:rFonts w:eastAsia="Calibri"/>
          <w:sz w:val="20"/>
          <w:szCs w:val="20"/>
          <w:lang w:eastAsia="zh-CN"/>
        </w:rPr>
        <w:t>Thiago Luis Aguayo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(</w:t>
      </w:r>
      <w:hyperlink r:id="rId8" w:history="1">
        <w:r w:rsidRPr="00D548A4">
          <w:rPr>
            <w:rStyle w:val="Hyperlink"/>
            <w:rFonts w:eastAsia="Calibri"/>
            <w:sz w:val="20"/>
            <w:szCs w:val="20"/>
            <w:lang w:eastAsia="zh-CN"/>
          </w:rPr>
          <w:t>thiagoaguayo@gmail.com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CARDOSO, </w:t>
      </w:r>
      <w:r>
        <w:rPr>
          <w:rFonts w:eastAsia="Calibri"/>
          <w:sz w:val="20"/>
          <w:szCs w:val="20"/>
          <w:lang w:eastAsia="zh-CN"/>
        </w:rPr>
        <w:t>Claudia Andrea Lima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Pr="00D548A4">
          <w:rPr>
            <w:rStyle w:val="Hyperlink"/>
            <w:rFonts w:eastAsia="Calibri"/>
            <w:sz w:val="20"/>
            <w:szCs w:val="20"/>
            <w:lang w:eastAsia="zh-CN"/>
          </w:rPr>
          <w:t>claudia@uems.br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14:paraId="69B7488C" w14:textId="77777777" w:rsidR="00330B59" w:rsidRDefault="00330B59" w:rsidP="00330B5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Discente do curso de Química Industrial</w:t>
      </w:r>
      <w:r>
        <w:rPr>
          <w:rFonts w:eastAsia="Calibri"/>
          <w:sz w:val="20"/>
          <w:szCs w:val="20"/>
          <w:lang w:eastAsia="zh-CN"/>
        </w:rPr>
        <w:t>;</w:t>
      </w:r>
    </w:p>
    <w:p w14:paraId="37670D69" w14:textId="77777777" w:rsidR="00330B59" w:rsidRDefault="00330B59" w:rsidP="00330B5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Programa de Pós-graduação em Recursos Naturais</w:t>
      </w:r>
      <w:r>
        <w:rPr>
          <w:rFonts w:eastAsia="Calibri"/>
          <w:sz w:val="20"/>
          <w:szCs w:val="20"/>
          <w:lang w:eastAsia="zh-CN"/>
        </w:rPr>
        <w:t>;</w:t>
      </w:r>
    </w:p>
    <w:p w14:paraId="1359AA9C" w14:textId="77777777" w:rsidR="00330B59" w:rsidRDefault="00330B59" w:rsidP="00330B59">
      <w:pPr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D</w:t>
      </w:r>
      <w:r w:rsidRPr="00904410">
        <w:rPr>
          <w:sz w:val="20"/>
          <w:szCs w:val="20"/>
        </w:rPr>
        <w:t>ocente</w:t>
      </w:r>
      <w:r>
        <w:rPr>
          <w:sz w:val="20"/>
          <w:szCs w:val="20"/>
        </w:rPr>
        <w:t xml:space="preserve"> do curso de Química Industrial.</w:t>
      </w:r>
    </w:p>
    <w:p w14:paraId="3BB18C75" w14:textId="35C97E16" w:rsidR="00C92A7E" w:rsidRPr="008A6985" w:rsidRDefault="00C92A7E" w:rsidP="00C92A7E">
      <w:pPr>
        <w:spacing w:after="283"/>
        <w:jc w:val="both"/>
        <w:rPr>
          <w:sz w:val="20"/>
          <w:szCs w:val="20"/>
          <w:lang w:eastAsia="pt-BR"/>
        </w:rPr>
      </w:pPr>
      <w:r w:rsidRPr="008A6985">
        <w:rPr>
          <w:sz w:val="20"/>
          <w:szCs w:val="20"/>
          <w:lang w:eastAsia="pt-BR"/>
        </w:rPr>
        <w:t xml:space="preserve">O gênero </w:t>
      </w:r>
      <w:r w:rsidRPr="008A6985">
        <w:rPr>
          <w:i/>
          <w:iCs/>
          <w:sz w:val="20"/>
          <w:szCs w:val="20"/>
          <w:lang w:eastAsia="pt-BR"/>
        </w:rPr>
        <w:t>Campomanesia</w:t>
      </w:r>
      <w:r w:rsidRPr="008A6985">
        <w:rPr>
          <w:sz w:val="20"/>
          <w:szCs w:val="20"/>
          <w:lang w:eastAsia="pt-BR"/>
        </w:rPr>
        <w:t xml:space="preserve"> faz parte da </w:t>
      </w:r>
      <w:r w:rsidR="008A6985" w:rsidRPr="008A6985">
        <w:rPr>
          <w:sz w:val="20"/>
          <w:szCs w:val="20"/>
          <w:lang w:eastAsia="pt-BR"/>
        </w:rPr>
        <w:t>família</w:t>
      </w:r>
      <w:r w:rsidRPr="008A6985">
        <w:rPr>
          <w:sz w:val="20"/>
          <w:szCs w:val="20"/>
          <w:lang w:eastAsia="pt-BR"/>
        </w:rPr>
        <w:t xml:space="preserve"> Myrtaceae. Dentro deste gênero temos a espécie </w:t>
      </w:r>
      <w:r w:rsidRPr="008A6985">
        <w:rPr>
          <w:i/>
          <w:iCs/>
          <w:sz w:val="20"/>
          <w:szCs w:val="20"/>
          <w:lang w:eastAsia="pt-BR"/>
        </w:rPr>
        <w:t>Campomanesia sessiliflora</w:t>
      </w:r>
      <w:r w:rsidRPr="008A6985">
        <w:rPr>
          <w:sz w:val="20"/>
          <w:szCs w:val="20"/>
          <w:lang w:eastAsia="pt-BR"/>
        </w:rPr>
        <w:t xml:space="preserve"> (O. Berg) Mattos, que é conhecida, tradicionalmente, como guabiroba. Os frutos desta espécie são comestíveis e suas folhas podem ser utilizadas para fazer chá com fins medicinais. A literatura relata que a espécie </w:t>
      </w:r>
      <w:r w:rsidRPr="008A6985">
        <w:rPr>
          <w:i/>
          <w:iCs/>
          <w:sz w:val="20"/>
          <w:szCs w:val="20"/>
          <w:lang w:eastAsia="pt-BR"/>
        </w:rPr>
        <w:t>C. sessiliflora</w:t>
      </w:r>
      <w:r w:rsidRPr="008A6985">
        <w:rPr>
          <w:sz w:val="20"/>
          <w:szCs w:val="20"/>
          <w:lang w:eastAsia="pt-BR"/>
        </w:rPr>
        <w:t xml:space="preserve"> é rica em compostos fenólicos e flavonoides. Os compostos fenólicos e flavonoides têm alta atividade antienvelhecimento, que pode ser utilizado na indústria de cosmético e alimentícia. A otimização dos compostos bioativos desta planta é um passo importante para tornar viável sua aplicação em escala industrial.  O objetivo desse estudo é realizar a otimização da extração de compostos fenólicos, flavonoides, taninos, clorofila α, clorofila β e carotenoides, assim como avaliar o potencial antioxidante, fator de proteção solar (FPS) e as varreduras na região do ultravioleta e visível dos extratos das folhas. Os extratos foram avaliados em diferentes teores de planta em solvente, como também em diferentes proporções de etanol em água destilada</w:t>
      </w:r>
      <w:r w:rsidR="005719A9" w:rsidRPr="008A6985">
        <w:rPr>
          <w:sz w:val="20"/>
          <w:szCs w:val="20"/>
          <w:lang w:eastAsia="pt-BR"/>
        </w:rPr>
        <w:t>.</w:t>
      </w:r>
      <w:r w:rsidRPr="008A6985">
        <w:rPr>
          <w:sz w:val="20"/>
          <w:szCs w:val="20"/>
          <w:lang w:eastAsia="pt-BR"/>
        </w:rPr>
        <w:t xml:space="preserve"> Foi utilizado a correlação de Pearson e a análise de variância multivariada permutacional (PERMANOVA) para avaliar se há relação entre os dados obtidos no </w:t>
      </w:r>
      <w:r w:rsidRPr="00A60D55">
        <w:rPr>
          <w:sz w:val="20"/>
          <w:szCs w:val="20"/>
          <w:lang w:eastAsia="pt-BR"/>
        </w:rPr>
        <w:t xml:space="preserve">estudo. </w:t>
      </w:r>
      <w:r w:rsidR="002B2AC8" w:rsidRPr="00A60D55">
        <w:rPr>
          <w:sz w:val="20"/>
          <w:szCs w:val="20"/>
          <w:lang w:eastAsia="pt-BR"/>
        </w:rPr>
        <w:t>Fo</w:t>
      </w:r>
      <w:r w:rsidR="007D7F1E" w:rsidRPr="00A60D55">
        <w:rPr>
          <w:sz w:val="20"/>
          <w:szCs w:val="20"/>
          <w:lang w:eastAsia="pt-BR"/>
        </w:rPr>
        <w:t>ram realizados</w:t>
      </w:r>
      <w:r w:rsidRPr="00A60D55">
        <w:rPr>
          <w:sz w:val="20"/>
          <w:szCs w:val="20"/>
          <w:lang w:eastAsia="pt-BR"/>
        </w:rPr>
        <w:t xml:space="preserve"> testes de correlação entre os perfis espectrofotométricos</w:t>
      </w:r>
      <w:r w:rsidR="007D7F1E" w:rsidRPr="00A60D55">
        <w:rPr>
          <w:sz w:val="20"/>
          <w:szCs w:val="20"/>
          <w:lang w:eastAsia="pt-BR"/>
        </w:rPr>
        <w:t>,</w:t>
      </w:r>
      <w:r w:rsidRPr="00A60D55">
        <w:rPr>
          <w:sz w:val="20"/>
          <w:szCs w:val="20"/>
          <w:lang w:eastAsia="pt-BR"/>
        </w:rPr>
        <w:t xml:space="preserve"> </w:t>
      </w:r>
      <w:r w:rsidR="00D9662D" w:rsidRPr="00A60D55">
        <w:rPr>
          <w:sz w:val="20"/>
          <w:szCs w:val="20"/>
          <w:lang w:eastAsia="pt-BR"/>
        </w:rPr>
        <w:t>a</w:t>
      </w:r>
      <w:r w:rsidRPr="00A60D55">
        <w:rPr>
          <w:sz w:val="20"/>
          <w:szCs w:val="20"/>
          <w:lang w:eastAsia="pt-BR"/>
        </w:rPr>
        <w:t>s absorbâncias obtidas nos comprimentos de onda entre 200-800 nm</w:t>
      </w:r>
      <w:r w:rsidR="00D06AC5" w:rsidRPr="00A60D55">
        <w:rPr>
          <w:sz w:val="20"/>
          <w:szCs w:val="20"/>
          <w:lang w:eastAsia="pt-BR"/>
        </w:rPr>
        <w:t>,</w:t>
      </w:r>
      <w:r w:rsidRPr="00A60D55">
        <w:rPr>
          <w:sz w:val="20"/>
          <w:szCs w:val="20"/>
          <w:lang w:eastAsia="pt-BR"/>
        </w:rPr>
        <w:t xml:space="preserve"> e os teores de compostos fenólicos</w:t>
      </w:r>
      <w:r w:rsidR="003B51CD" w:rsidRPr="00A60D55">
        <w:rPr>
          <w:sz w:val="20"/>
          <w:szCs w:val="20"/>
          <w:lang w:eastAsia="pt-BR"/>
        </w:rPr>
        <w:t xml:space="preserve"> </w:t>
      </w:r>
      <w:r w:rsidRPr="00A60D55">
        <w:rPr>
          <w:sz w:val="20"/>
          <w:szCs w:val="20"/>
          <w:lang w:eastAsia="pt-BR"/>
        </w:rPr>
        <w:t>e</w:t>
      </w:r>
      <w:r w:rsidR="00696D78" w:rsidRPr="00A60D55">
        <w:rPr>
          <w:sz w:val="20"/>
          <w:szCs w:val="20"/>
          <w:lang w:eastAsia="pt-BR"/>
        </w:rPr>
        <w:t xml:space="preserve"> </w:t>
      </w:r>
      <w:r w:rsidRPr="00A60D55">
        <w:rPr>
          <w:sz w:val="20"/>
          <w:szCs w:val="20"/>
          <w:lang w:eastAsia="pt-BR"/>
        </w:rPr>
        <w:t xml:space="preserve">potencial antioxidante dos extratos das folhas de </w:t>
      </w:r>
      <w:r w:rsidRPr="00A60D55">
        <w:rPr>
          <w:i/>
          <w:iCs/>
          <w:sz w:val="20"/>
          <w:szCs w:val="20"/>
          <w:lang w:eastAsia="pt-BR"/>
        </w:rPr>
        <w:t>C. sessiliflora.</w:t>
      </w:r>
      <w:r w:rsidR="00885048" w:rsidRPr="00A60D55">
        <w:rPr>
          <w:i/>
          <w:iCs/>
          <w:sz w:val="20"/>
          <w:szCs w:val="20"/>
          <w:lang w:eastAsia="pt-BR"/>
        </w:rPr>
        <w:t xml:space="preserve"> </w:t>
      </w:r>
      <w:r w:rsidRPr="00A60D55">
        <w:rPr>
          <w:sz w:val="20"/>
          <w:szCs w:val="20"/>
          <w:lang w:eastAsia="pt-BR"/>
        </w:rPr>
        <w:t xml:space="preserve">Os comprimentos de onda na região do ultravioleta foram considerados mais adequados para monitorar os compostos fenólicos e o potencial antioxidante, por apresentar a maior correlação com os dados obtidos nesse estudo. Foi observado que as misturas preparadas com etanol e água tem o melhor rendimento em relação aos extratos preparados e o potencial antioxidante. </w:t>
      </w:r>
      <w:r w:rsidR="00DD1CEE" w:rsidRPr="00A60D55">
        <w:rPr>
          <w:sz w:val="20"/>
          <w:szCs w:val="20"/>
          <w:lang w:eastAsia="pt-BR"/>
        </w:rPr>
        <w:t>O</w:t>
      </w:r>
      <w:r w:rsidRPr="00A60D55">
        <w:rPr>
          <w:sz w:val="20"/>
          <w:szCs w:val="20"/>
          <w:lang w:eastAsia="pt-BR"/>
        </w:rPr>
        <w:t>correu uma correlação positiva entre a proporção de etanol e clorofila α, clorofila β, carotenoides e flavonoides</w:t>
      </w:r>
      <w:r w:rsidR="00EA0561" w:rsidRPr="00A60D55">
        <w:rPr>
          <w:sz w:val="20"/>
          <w:szCs w:val="20"/>
          <w:lang w:eastAsia="pt-BR"/>
        </w:rPr>
        <w:t xml:space="preserve">, </w:t>
      </w:r>
      <w:r w:rsidR="00EA0561" w:rsidRPr="00A60D55">
        <w:rPr>
          <w:sz w:val="20"/>
          <w:szCs w:val="20"/>
          <w:lang w:eastAsia="pt-BR"/>
        </w:rPr>
        <w:t>além des</w:t>
      </w:r>
      <w:r w:rsidR="00E97D31">
        <w:rPr>
          <w:sz w:val="20"/>
          <w:szCs w:val="20"/>
          <w:lang w:eastAsia="pt-BR"/>
        </w:rPr>
        <w:t>s</w:t>
      </w:r>
      <w:r w:rsidR="00EA0561" w:rsidRPr="00A60D55">
        <w:rPr>
          <w:sz w:val="20"/>
          <w:szCs w:val="20"/>
          <w:lang w:eastAsia="pt-BR"/>
        </w:rPr>
        <w:t>a</w:t>
      </w:r>
      <w:r w:rsidR="00052886" w:rsidRPr="00A60D55">
        <w:rPr>
          <w:sz w:val="20"/>
          <w:szCs w:val="20"/>
          <w:lang w:eastAsia="pt-BR"/>
        </w:rPr>
        <w:t xml:space="preserve">, </w:t>
      </w:r>
      <w:r w:rsidR="00EA0561" w:rsidRPr="00A60D55">
        <w:rPr>
          <w:sz w:val="20"/>
          <w:szCs w:val="20"/>
          <w:lang w:eastAsia="pt-BR"/>
        </w:rPr>
        <w:t>houve</w:t>
      </w:r>
      <w:r w:rsidR="00D30C10" w:rsidRPr="00A60D55">
        <w:rPr>
          <w:sz w:val="20"/>
          <w:szCs w:val="20"/>
          <w:lang w:eastAsia="pt-BR"/>
        </w:rPr>
        <w:t xml:space="preserve"> </w:t>
      </w:r>
      <w:r w:rsidRPr="00A60D55">
        <w:rPr>
          <w:sz w:val="20"/>
          <w:szCs w:val="20"/>
          <w:lang w:eastAsia="pt-BR"/>
        </w:rPr>
        <w:t>correlação entre o potencial antioxidante, FPS e o teor dos compostos fenólicos.</w:t>
      </w:r>
      <w:r w:rsidRPr="006876CF">
        <w:rPr>
          <w:sz w:val="20"/>
          <w:szCs w:val="20"/>
          <w:lang w:eastAsia="pt-BR"/>
        </w:rPr>
        <w:t xml:space="preserve"> As análises de PERMANOVA evidenciam </w:t>
      </w:r>
      <w:r w:rsidRPr="008A6985">
        <w:rPr>
          <w:sz w:val="20"/>
          <w:szCs w:val="20"/>
          <w:lang w:eastAsia="pt-BR"/>
        </w:rPr>
        <w:t>que o tipo de solvente extrativo apresenta impacto mais significativamente relevante que as diferentes proporções da planta. Nos parâmetros observados, conclui-se que o melhor extrato em relação aos parâmetros monitorados foi obtido utilizando 2% de folhas para 25% de etanol em água destilada.</w:t>
      </w:r>
    </w:p>
    <w:p w14:paraId="45C1CCD8" w14:textId="026A9BC7" w:rsidR="00DA7CFE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3F288A" w:rsidRPr="003F288A">
        <w:rPr>
          <w:sz w:val="20"/>
          <w:szCs w:val="20"/>
          <w:lang w:eastAsia="pt-BR"/>
        </w:rPr>
        <w:t>Compostos fenólicos, Guabiroba, Potencial antioxidante.</w:t>
      </w:r>
    </w:p>
    <w:p w14:paraId="45C1CCDA" w14:textId="47187C01" w:rsidR="00DA7CFE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3F288A" w:rsidRPr="003F288A">
        <w:rPr>
          <w:sz w:val="20"/>
          <w:szCs w:val="20"/>
          <w:lang w:eastAsia="pt-BR"/>
        </w:rPr>
        <w:t>Fundação de Apoio ao Desenvolvimento do Ensino, Ciência e Tecnologia do Estado de Mato Grosso do Sul (FUNDECT), Financiadora de Inovação e Pesquisas (FINEP), UEMS pela bolsa PIBAP/UEMS concedida ao Thiago Luis Aguayo de Castro e Conselho Nacional de Desenvolvimento Científico e Tecnológico (CNPq) Claudia Andrea Lima Cardoso (processo 312671/2021-0) e bolsa de iniciação científica do CNPq concedida para Raquel Parra Loureiro.</w:t>
      </w:r>
    </w:p>
    <w:p w14:paraId="45C1CCDB" w14:textId="77777777" w:rsidR="00DA7CFE" w:rsidRDefault="00DA7CFE">
      <w:pPr>
        <w:jc w:val="both"/>
        <w:rPr>
          <w:sz w:val="20"/>
          <w:szCs w:val="20"/>
        </w:rPr>
      </w:pPr>
    </w:p>
    <w:p w14:paraId="45C1CCDC" w14:textId="77777777" w:rsidR="00DA7CFE" w:rsidRDefault="00DA7CFE">
      <w:pPr>
        <w:jc w:val="both"/>
        <w:rPr>
          <w:sz w:val="20"/>
          <w:szCs w:val="20"/>
        </w:rPr>
      </w:pPr>
    </w:p>
    <w:sectPr w:rsidR="00DA7C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61761" w14:textId="77777777" w:rsidR="000E5675" w:rsidRDefault="000E5675">
      <w:r>
        <w:separator/>
      </w:r>
    </w:p>
  </w:endnote>
  <w:endnote w:type="continuationSeparator" w:id="0">
    <w:p w14:paraId="3BE8B07D" w14:textId="77777777" w:rsidR="000E5675" w:rsidRDefault="000E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CCDF" w14:textId="77777777" w:rsidR="00DA7CFE" w:rsidRDefault="00DA7C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CCE0" w14:textId="77777777" w:rsidR="00DA7CFE" w:rsidRDefault="00DA7CFE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CCE2" w14:textId="77777777" w:rsidR="00DA7CFE" w:rsidRDefault="00DA7CF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2D723" w14:textId="77777777" w:rsidR="000E5675" w:rsidRDefault="000E5675">
      <w:r>
        <w:separator/>
      </w:r>
    </w:p>
  </w:footnote>
  <w:footnote w:type="continuationSeparator" w:id="0">
    <w:p w14:paraId="38DD2308" w14:textId="77777777" w:rsidR="000E5675" w:rsidRDefault="000E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CCDD" w14:textId="77777777" w:rsidR="00DA7CFE" w:rsidRDefault="00DA7C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CCDE" w14:textId="77777777" w:rsidR="00DA7CFE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45C1CCE3" wp14:editId="45C1CCE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5C1CCE5" wp14:editId="45C1CCE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45C1CCE7" wp14:editId="45C1CCE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5C1CCE9" wp14:editId="45C1CCE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CCE1" w14:textId="77777777" w:rsidR="00DA7CFE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45C1CCEB" wp14:editId="45C1CCEC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45C1CCED" wp14:editId="45C1CCEE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5C1CCEF" wp14:editId="45C1CCF0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5C1CCF1" wp14:editId="45C1CCF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FE"/>
    <w:rsid w:val="0002446C"/>
    <w:rsid w:val="00052886"/>
    <w:rsid w:val="000C4BBA"/>
    <w:rsid w:val="000E5675"/>
    <w:rsid w:val="00115607"/>
    <w:rsid w:val="002670FD"/>
    <w:rsid w:val="002B2AC8"/>
    <w:rsid w:val="00330B59"/>
    <w:rsid w:val="003836DD"/>
    <w:rsid w:val="003B51CD"/>
    <w:rsid w:val="003F288A"/>
    <w:rsid w:val="00446586"/>
    <w:rsid w:val="0056252C"/>
    <w:rsid w:val="005719A9"/>
    <w:rsid w:val="006876CF"/>
    <w:rsid w:val="00696D78"/>
    <w:rsid w:val="007D7B06"/>
    <w:rsid w:val="007D7F1E"/>
    <w:rsid w:val="00885048"/>
    <w:rsid w:val="008A6985"/>
    <w:rsid w:val="00916180"/>
    <w:rsid w:val="00A60D55"/>
    <w:rsid w:val="00A6609D"/>
    <w:rsid w:val="00C92A7E"/>
    <w:rsid w:val="00CC07EC"/>
    <w:rsid w:val="00CD1A88"/>
    <w:rsid w:val="00CF00B1"/>
    <w:rsid w:val="00D06AC5"/>
    <w:rsid w:val="00D30C10"/>
    <w:rsid w:val="00D9662D"/>
    <w:rsid w:val="00DA7CFE"/>
    <w:rsid w:val="00DD1CEE"/>
    <w:rsid w:val="00E62058"/>
    <w:rsid w:val="00E97D31"/>
    <w:rsid w:val="00EA0561"/>
    <w:rsid w:val="00ED71D6"/>
    <w:rsid w:val="00E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CCCD"/>
  <w15:docId w15:val="{8C130124-0C46-4F19-9A76-EBCD1587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30B59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885048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286">
              <w:marLeft w:val="0"/>
              <w:marRight w:val="0"/>
              <w:marTop w:val="0"/>
              <w:marBottom w:val="75"/>
              <w:divBdr>
                <w:top w:val="single" w:sz="12" w:space="8" w:color="F2F2F2"/>
                <w:left w:val="single" w:sz="12" w:space="15" w:color="F2F2F2"/>
                <w:bottom w:val="single" w:sz="12" w:space="8" w:color="F2F2F2"/>
                <w:right w:val="single" w:sz="12" w:space="15" w:color="F2F2F2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agoaguayo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arraloureiro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udia@uems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559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Raquel Parra Loureiro</cp:lastModifiedBy>
  <cp:revision>30</cp:revision>
  <cp:lastPrinted>2023-01-31T14:18:00Z</cp:lastPrinted>
  <dcterms:created xsi:type="dcterms:W3CDTF">2024-07-14T22:25:00Z</dcterms:created>
  <dcterms:modified xsi:type="dcterms:W3CDTF">2024-07-14T23:06:00Z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