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ENTRE FATO E FICÇÃO: A POLIFONIA NARRATIVA EM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NOVE NOITES</w:t>
      </w:r>
      <w:r w:rsidDel="00000000" w:rsidR="00000000" w:rsidRPr="00000000">
        <w:rPr>
          <w:b w:val="1"/>
          <w:sz w:val="20"/>
          <w:szCs w:val="20"/>
          <w:rtl w:val="0"/>
        </w:rPr>
        <w:t xml:space="preserve"> DE BERNARDO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Linguística, Letras e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SANCHES, </w:t>
      </w:r>
      <w:r w:rsidDel="00000000" w:rsidR="00000000" w:rsidRPr="00000000">
        <w:rPr>
          <w:sz w:val="20"/>
          <w:szCs w:val="20"/>
          <w:rtl w:val="0"/>
        </w:rPr>
        <w:t xml:space="preserve">Isadora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08848588123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@academicos.uems.br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sz w:val="20"/>
          <w:szCs w:val="20"/>
          <w:rtl w:val="0"/>
        </w:rPr>
        <w:t xml:space="preserve"> SOUZA, </w:t>
      </w:r>
      <w:r w:rsidDel="00000000" w:rsidR="00000000" w:rsidRPr="00000000">
        <w:rPr>
          <w:sz w:val="20"/>
          <w:szCs w:val="20"/>
          <w:rtl w:val="0"/>
        </w:rPr>
        <w:t xml:space="preserve">Rafael Francisco Neves de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rafael.souza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– Acadêmica do Curso de Letras - Português/Inglês - Universidade Estadual de Mato Grosso do Sul;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– Professor Doutor do Curso de Letras - Português/Inglês - Universidade Estadual de Mato Grosso do Sul.</w:t>
      </w:r>
    </w:p>
    <w:p w:rsidR="00000000" w:rsidDel="00000000" w:rsidP="00000000" w:rsidRDefault="00000000" w:rsidRPr="00000000" w14:paraId="00000007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presente trabalho teve como objetivo a análise dos narradores, técnicas narrativas e elementos pós-modernos na obra </w:t>
      </w:r>
      <w:r w:rsidDel="00000000" w:rsidR="00000000" w:rsidRPr="00000000">
        <w:rPr>
          <w:i w:val="1"/>
          <w:sz w:val="20"/>
          <w:szCs w:val="20"/>
          <w:rtl w:val="0"/>
        </w:rPr>
        <w:t xml:space="preserve">Nove Noites </w:t>
      </w:r>
      <w:r w:rsidDel="00000000" w:rsidR="00000000" w:rsidRPr="00000000">
        <w:rPr>
          <w:sz w:val="20"/>
          <w:szCs w:val="20"/>
          <w:rtl w:val="0"/>
        </w:rPr>
        <w:t xml:space="preserve">(2002), de Bernardo Carvalho. A fim de investigar a complexa relação entre ficção e realidade, a pesquisa parte do interesse do autor pelo caso real do suicídio do etnólogo Buell Quain, em 1939, durante sua estadia na tribo indígena Krahô, no estado do Tocantins. A partir desse fato histórico, a obra desenvolve uma narrativa híbrida, na qual se misturam elementos ficcionais, autobiográficos e historiográficos. O estudo se propõe a examinar a caracterização diegética dos narradores </w:t>
      </w:r>
      <w:r w:rsidDel="00000000" w:rsidR="00000000" w:rsidRPr="00000000">
        <w:rPr>
          <w:rtl w:val="0"/>
        </w:rPr>
        <w:t xml:space="preserve">(Bonnici, 2003)</w:t>
      </w:r>
      <w:r w:rsidDel="00000000" w:rsidR="00000000" w:rsidRPr="00000000">
        <w:rPr>
          <w:sz w:val="20"/>
          <w:szCs w:val="20"/>
          <w:rtl w:val="0"/>
        </w:rPr>
        <w:t xml:space="preserve"> — Manoel Perna, amigo fictício de Quain, e o autor-narrador —, destacando como a não confiabilidade desses narradores contribui para a atmosfera de suspense e incerteza. Desta forma, a metodologia utilizada consiste em uma análise literária que contempla a frequência narrativa </w:t>
      </w:r>
      <w:r w:rsidDel="00000000" w:rsidR="00000000" w:rsidRPr="00000000">
        <w:rPr>
          <w:rtl w:val="0"/>
        </w:rPr>
        <w:t xml:space="preserve">(Bonnici, 2003)</w:t>
      </w:r>
      <w:r w:rsidDel="00000000" w:rsidR="00000000" w:rsidRPr="00000000">
        <w:rPr>
          <w:sz w:val="20"/>
          <w:szCs w:val="20"/>
          <w:rtl w:val="0"/>
        </w:rPr>
        <w:t xml:space="preserve">, a relação entre narrador e focalizador </w:t>
      </w:r>
      <w:r w:rsidDel="00000000" w:rsidR="00000000" w:rsidRPr="00000000">
        <w:rPr>
          <w:rtl w:val="0"/>
        </w:rPr>
        <w:t xml:space="preserve">(Bonnici, 2003)</w:t>
      </w:r>
      <w:r w:rsidDel="00000000" w:rsidR="00000000" w:rsidRPr="00000000">
        <w:rPr>
          <w:sz w:val="20"/>
          <w:szCs w:val="20"/>
          <w:rtl w:val="0"/>
        </w:rPr>
        <w:t xml:space="preserve">, e os recursos pós-modernos </w:t>
      </w:r>
      <w:r w:rsidDel="00000000" w:rsidR="00000000" w:rsidRPr="00000000">
        <w:rPr>
          <w:rtl w:val="0"/>
        </w:rPr>
        <w:t xml:space="preserve">(Fernandes, 2010)</w:t>
      </w:r>
      <w:r w:rsidDel="00000000" w:rsidR="00000000" w:rsidRPr="00000000">
        <w:rPr>
          <w:sz w:val="20"/>
          <w:szCs w:val="20"/>
          <w:rtl w:val="0"/>
        </w:rPr>
        <w:t xml:space="preserve">, como a quebra da estrutura linear e a polissemia, característicos de uma obra aberta. A pesquisa ainda aborda a presença da metaficção historiográfica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highlight w:val="white"/>
          <w:rtl w:val="0"/>
        </w:rPr>
        <w:t xml:space="preserve">Hutcheon, 1987)</w:t>
      </w:r>
      <w:r w:rsidDel="00000000" w:rsidR="00000000" w:rsidRPr="00000000">
        <w:rPr>
          <w:sz w:val="20"/>
          <w:szCs w:val="20"/>
          <w:rtl w:val="0"/>
        </w:rPr>
        <w:t xml:space="preserve">, técnica que permite ao autor explorar a intersecção entre o factual e o imaginário, questionando as fronteiras entre história e literatura. Os resultados indicam que a narrativa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Nove Noites</w:t>
      </w:r>
      <w:r w:rsidDel="00000000" w:rsidR="00000000" w:rsidRPr="00000000">
        <w:rPr>
          <w:sz w:val="20"/>
          <w:szCs w:val="20"/>
          <w:rtl w:val="0"/>
        </w:rPr>
        <w:t xml:space="preserve"> é um exemplo significativo da literatura pós-moderna, na qual o hibridismo entre fato e ficção não apenas enriquece a narrativa, mas também desafia o leitor a reconsiderar o conceito de verdade. Portanto, a obra de Bernardo Carvalho não se limita a recontar a história de Buell Quain, mas utiliza o evento como ponto de partida para uma reflexão mais ampla sobre memória, identidade e a natureza da narrativa, ao passo em que faz uma mudança de rota para contar a história do próprio autor-narrador. Ao explorar a complexidade das vozes narrativas e o uso de elementos pós-modernos, o trabalho contribui para o entendimento da obra como uma representação da literatura pós-moderna brasileira que dialoga com a tradição, ao mesmo tempo em que a subverte, oferecendo múltiplas camadas de interpretação.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análise-literária; pós-modernismo; metaficção historiográfica.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à Universidade Estadual de Mato Grosso do Sul, que fomenta o desenvolvimento científico e oferece Educação pública e de qualidade; ao orientador, Rafael Francisco Neves de Souza, que norteou os primeiros passos da seguinte pesquisa e, ativamente, lapidou sua construção. </w:t>
      </w:r>
    </w:p>
    <w:p w:rsidR="00000000" w:rsidDel="00000000" w:rsidP="00000000" w:rsidRDefault="00000000" w:rsidRPr="00000000" w14:paraId="0000000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meiro.autor@uems.br" TargetMode="External"/><Relationship Id="rId8" Type="http://schemas.openxmlformats.org/officeDocument/2006/relationships/hyperlink" Target="mailto:segundo.autor@uems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5PnB+Vq98+yBTagTkEA8it67Q==">CgMxLjA4AHIhMTdpaU15ZUh6a1h6Vk5sM3NQN1lNTmV5QXpUc3o0QVk1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