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pacing w:lineRule="auto" w:line="240" w:before="280" w:after="2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AVALIAÇÃO DA VIABILIDADE FINANCEIRA DA APLICAÇÃO DA BIOCONSTRUÇÃO EM PROPRIEDADE AGROECOLÓGICA DE DOURADOS/MS</w:t>
      </w:r>
    </w:p>
    <w:p>
      <w:pPr>
        <w:pStyle w:val="Normal1"/>
        <w:widowControl/>
        <w:spacing w:lineRule="auto" w:line="240" w:before="280" w:after="280"/>
        <w:rPr>
          <w:sz w:val="20"/>
          <w:szCs w:val="20"/>
        </w:rPr>
      </w:pPr>
      <w:r>
        <w:rPr>
          <w:b/>
          <w:sz w:val="20"/>
          <w:szCs w:val="20"/>
        </w:rPr>
        <w:t>Instituição:</w:t>
      </w:r>
      <w:r>
        <w:rPr>
          <w:sz w:val="20"/>
          <w:szCs w:val="20"/>
        </w:rPr>
        <w:t xml:space="preserve"> Universidade Estadual de Mato Grosso do Sul (UEMS)</w:t>
        <w:br/>
      </w:r>
      <w:r>
        <w:rPr>
          <w:b/>
          <w:sz w:val="20"/>
          <w:szCs w:val="20"/>
        </w:rPr>
        <w:t>Área temática:</w:t>
      </w:r>
      <w:r>
        <w:rPr>
          <w:sz w:val="20"/>
          <w:szCs w:val="20"/>
        </w:rPr>
        <w:t xml:space="preserve"> Engenharias (3.00.00.00-9) &gt; Engenharia Civil (3.01.0.00-3) &gt; Construção Civil (3.01.01.00-0) &gt; Processos Construtivos (3.01.01.02-6)</w:t>
      </w:r>
    </w:p>
    <w:p>
      <w:pPr>
        <w:pStyle w:val="Normal1"/>
        <w:widowControl/>
        <w:spacing w:lineRule="auto" w:line="240" w:before="280" w:after="280"/>
        <w:rPr/>
      </w:pPr>
      <w:bookmarkStart w:id="0" w:name="_heading=h.gjdgxs"/>
      <w:bookmarkEnd w:id="0"/>
      <w:r>
        <w:rPr>
          <w:b/>
          <w:sz w:val="20"/>
          <w:szCs w:val="20"/>
        </w:rPr>
        <w:t>Autores:</w:t>
      </w:r>
      <w:r>
        <w:rPr>
          <w:sz w:val="20"/>
          <w:szCs w:val="20"/>
        </w:rPr>
        <w:t xml:space="preserve"> WEBER, Luciana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</w:t>
      </w:r>
      <w:hyperlink r:id="rId2">
        <w:r>
          <w:rPr>
            <w:color w:val="1155CC"/>
            <w:sz w:val="20"/>
            <w:szCs w:val="20"/>
            <w:u w:val="single"/>
          </w:rPr>
          <w:t>lucianaweber@uems.br</w:t>
        </w:r>
      </w:hyperlink>
      <w:r>
        <w:rPr>
          <w:sz w:val="20"/>
          <w:szCs w:val="20"/>
        </w:rPr>
        <w:t>); ANDRADE, João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</w:t>
      </w:r>
      <w:hyperlink r:id="rId3">
        <w:r>
          <w:rPr>
            <w:color w:val="1155CC"/>
            <w:sz w:val="20"/>
            <w:szCs w:val="20"/>
            <w:u w:val="single"/>
          </w:rPr>
          <w:t>joao.silva@uems.br</w:t>
        </w:r>
      </w:hyperlink>
      <w:r>
        <w:rPr>
          <w:sz w:val="20"/>
          <w:szCs w:val="20"/>
        </w:rPr>
        <w:t>).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– Luciana Vincenzi Weber, discente;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 João Victor Maciel de Andrade Silva, docente.</w:t>
      </w:r>
    </w:p>
    <w:p>
      <w:pPr>
        <w:pStyle w:val="Normal1"/>
        <w:widowControl/>
        <w:spacing w:lineRule="auto" w:line="240"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 construção civil tradicional é reconhecida como uma das principais fontes de impacto ambiental, sendo responsável por um consumo elevado de recursos naturais, energia e pela geração significativa de resíduos. Nesse contexto, a bioconstrução surge como uma alternativa sustentável que utiliza materiais naturais e técnicas que minimizam os impactos ambientais. Este projeto tem como objetivo analisar a viabilidade financeira da aplicação da bioconstrução em uma propriedade agroecológica na região de Dourados/MS, avaliando suas vantagens, desvantagens e as técnicas construtivas mais adequadas. A metodologia envolveu a realização de um levantamento bibliográfico para identificar as melhores práticas e técnicas de bioconstrução, seguido pela análise da disponibilidade de materiais locais. Para a visualização comparativa foram desenvolvidos os desenhos técnicos iniciais do projeto de um chalé utilizando técnicas de bioconstrução como bambu, superadobe e adobe. O estudo envolveu a realização de entrevistas com proprietários de outras propriedades que já utilizam bioconstrução, com o intuito de avaliar as vantagens e desvantagens de cada técnica, bem como para identificar boas práticas que poderiam ser aplicadas no projeto em questão. Observou-se que a bioconstrução, além de ser ambientalmente responsável, também apresenta um custo significativamente menor em comparação às técnicas tradicionais de construção. Os resultados mostraram que o bambu é um material versátil e econômico devido às suas propriedades físicas e mecânicas, além de sua disponibilidade na região. O superadobe e o adobe foram identificados como técnicas viáveis, pois oferecem resistência a intempéries, conforto térmico e utilizam materiais de baixo custo. A pesquisa foi conduzida em uma propriedade agroecológica familiar, e a comparação dos custos entre bioconstrução e técnicas tradicionais está em andamento. Conclui-se que a bioconstrução oferece uma solução eficiente e sustentável, contribuindo para a redução de custos e impactos ambientais. No entanto, é necessário continuar as pesquisas para adaptar as técnicas às condições locais e maximizar seus benefícios. Embora a bioconstrução se apresente como uma alternativa interessante e sustentável, ela ainda enfrenta desafios significativos tanto na prática quanto no campo acadêmico. Muitas das técnicas utilizadas carecem de uma padronização e de estudos de longo prazo que validem sua eficácia e durabilidade em diferentes contextos climáticos e geográficos.</w:t>
      </w:r>
    </w:p>
    <w:p>
      <w:pPr>
        <w:pStyle w:val="Normal1"/>
        <w:widowControl/>
        <w:spacing w:lineRule="auto" w:line="240" w:before="280" w:after="280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Sustentabilidade, Materiais Naturais, Agroecologia.</w:t>
      </w:r>
    </w:p>
    <w:p>
      <w:pPr>
        <w:pStyle w:val="Normal1"/>
        <w:widowControl/>
        <w:spacing w:lineRule="auto" w:line="240" w:before="280" w:after="280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Agradecemos à Universidade Estadual de Mato Grosso do Sul (UEMS) pelo apoio institucional.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f617f7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Ttulo3Char" w:customStyle="1">
    <w:name w:val="Título 3 Char"/>
    <w:basedOn w:val="DefaultParagraphFont"/>
    <w:uiPriority w:val="9"/>
    <w:semiHidden/>
    <w:qFormat/>
    <w:rsid w:val="00f617f7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f617f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1"/>
    <w:uiPriority w:val="99"/>
    <w:semiHidden/>
    <w:unhideWhenUsed/>
    <w:qFormat/>
    <w:rsid w:val="00f617f7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cianaweber@uems.br" TargetMode="External"/><Relationship Id="rId3" Type="http://schemas.openxmlformats.org/officeDocument/2006/relationships/hyperlink" Target="mailto:joao.silva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xxpR/tudJ0O41ydYInp2kpwCWw==">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428</Words>
  <Characters>2752</Characters>
  <CharactersWithSpaces>3176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dcterms:modified xsi:type="dcterms:W3CDTF">2024-08-09T15:34:51Z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