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50EBA" w14:textId="6AC6596C" w:rsidR="00B63F62" w:rsidRPr="00B63F62" w:rsidRDefault="00336DD0" w:rsidP="00270A85">
      <w:pPr>
        <w:spacing w:after="283"/>
        <w:jc w:val="center"/>
        <w:rPr>
          <w:b/>
          <w:bCs/>
          <w:sz w:val="20"/>
          <w:szCs w:val="20"/>
          <w:lang w:eastAsia="pt-BR"/>
        </w:rPr>
      </w:pPr>
      <w:r>
        <w:rPr>
          <w:b/>
          <w:bCs/>
          <w:sz w:val="20"/>
          <w:szCs w:val="20"/>
          <w:lang w:eastAsia="pt-BR"/>
        </w:rPr>
        <w:t xml:space="preserve"> </w:t>
      </w:r>
      <w:r w:rsidR="003A6D73" w:rsidRPr="00472843">
        <w:rPr>
          <w:b/>
          <w:iCs/>
          <w:sz w:val="20"/>
          <w:szCs w:val="20"/>
        </w:rPr>
        <w:t xml:space="preserve">O SINERGISMO DO ESTRESSE TÉRMICO E ETANÓLICO </w:t>
      </w:r>
      <w:r w:rsidR="003A6D73">
        <w:rPr>
          <w:b/>
          <w:iCs/>
          <w:sz w:val="20"/>
          <w:szCs w:val="20"/>
        </w:rPr>
        <w:t xml:space="preserve">EM LINHAGENS DE </w:t>
      </w:r>
      <w:r w:rsidR="003A6D73" w:rsidRPr="00FB0423">
        <w:rPr>
          <w:b/>
          <w:i/>
          <w:sz w:val="20"/>
          <w:szCs w:val="20"/>
        </w:rPr>
        <w:t>Saccharomyces cerevisiae</w:t>
      </w:r>
      <w:r w:rsidR="003A6D73" w:rsidRPr="00FB0423">
        <w:rPr>
          <w:b/>
          <w:iCs/>
          <w:sz w:val="20"/>
          <w:szCs w:val="20"/>
        </w:rPr>
        <w:t xml:space="preserve"> C</w:t>
      </w:r>
      <w:r w:rsidR="003A6D73" w:rsidRPr="00472843">
        <w:rPr>
          <w:b/>
          <w:iCs/>
          <w:sz w:val="20"/>
          <w:szCs w:val="20"/>
        </w:rPr>
        <w:t>ULTIVADA EM CALDO DE CANA DA VARIEDADE.SSP 81-3250</w:t>
      </w:r>
      <w:r>
        <w:rPr>
          <w:b/>
          <w:bCs/>
          <w:sz w:val="20"/>
          <w:szCs w:val="20"/>
          <w:lang w:eastAsia="pt-BR"/>
        </w:rPr>
        <w:t xml:space="preserve"> </w:t>
      </w:r>
    </w:p>
    <w:p w14:paraId="16C0533A" w14:textId="5B863540" w:rsidR="00962AAD" w:rsidRDefault="00D15F61">
      <w:pPr>
        <w:spacing w:after="283"/>
        <w:jc w:val="both"/>
      </w:pPr>
      <w:r>
        <w:rPr>
          <w:b/>
          <w:bCs/>
          <w:sz w:val="20"/>
          <w:szCs w:val="20"/>
        </w:rPr>
        <w:t xml:space="preserve">Instituição: </w:t>
      </w:r>
      <w:r w:rsidR="009C27BA">
        <w:rPr>
          <w:sz w:val="20"/>
          <w:szCs w:val="20"/>
        </w:rPr>
        <w:t xml:space="preserve"> Universidade Estadual de Mato Grosso do Sul</w:t>
      </w:r>
    </w:p>
    <w:p w14:paraId="6B4582DA" w14:textId="4EE9C01E" w:rsidR="00962AAD" w:rsidRDefault="00D15F61">
      <w:pPr>
        <w:spacing w:after="283"/>
        <w:jc w:val="both"/>
        <w:rPr>
          <w:b/>
          <w:bCs/>
          <w:sz w:val="20"/>
          <w:szCs w:val="20"/>
        </w:rPr>
      </w:pPr>
      <w:r>
        <w:rPr>
          <w:b/>
          <w:bCs/>
          <w:sz w:val="20"/>
          <w:szCs w:val="20"/>
        </w:rPr>
        <w:t xml:space="preserve">Área temática: </w:t>
      </w:r>
      <w:r w:rsidR="0042112A">
        <w:rPr>
          <w:b/>
          <w:bCs/>
          <w:sz w:val="20"/>
          <w:szCs w:val="20"/>
        </w:rPr>
        <w:t>Pesquisa – Ciências Biológicas</w:t>
      </w:r>
    </w:p>
    <w:p w14:paraId="59C07E07" w14:textId="15458A53" w:rsidR="00DD38ED" w:rsidRDefault="0080563B" w:rsidP="00DD38ED">
      <w:pPr>
        <w:pStyle w:val="Corpodetexto"/>
        <w:spacing w:after="283"/>
        <w:jc w:val="both"/>
      </w:pPr>
      <w:r>
        <w:rPr>
          <w:rFonts w:eastAsia="Calibri"/>
          <w:b/>
          <w:sz w:val="20"/>
          <w:szCs w:val="20"/>
          <w:lang w:eastAsia="zh-CN"/>
        </w:rPr>
        <w:t>MOTA</w:t>
      </w:r>
      <w:r w:rsidR="004C6F7A">
        <w:rPr>
          <w:rFonts w:eastAsia="Calibri"/>
          <w:b/>
          <w:sz w:val="20"/>
          <w:szCs w:val="20"/>
          <w:lang w:eastAsia="zh-CN"/>
        </w:rPr>
        <w:t xml:space="preserve"> TOBIAS,</w:t>
      </w:r>
      <w:r w:rsidR="004C6F7A">
        <w:rPr>
          <w:rFonts w:eastAsia="Calibri"/>
          <w:bCs/>
          <w:sz w:val="20"/>
          <w:szCs w:val="20"/>
          <w:lang w:eastAsia="zh-CN"/>
        </w:rPr>
        <w:t>Vanessa</w:t>
      </w:r>
      <w:r w:rsidR="00757327">
        <w:rPr>
          <w:rFonts w:eastAsia="Calibri"/>
          <w:bCs/>
          <w:sz w:val="20"/>
          <w:szCs w:val="20"/>
          <w:lang w:eastAsia="zh-CN"/>
        </w:rPr>
        <w:t xml:space="preserve"> </w:t>
      </w:r>
      <w:r w:rsidR="004C6F7A">
        <w:rPr>
          <w:rFonts w:eastAsia="Calibri"/>
          <w:bCs/>
          <w:sz w:val="20"/>
          <w:szCs w:val="20"/>
          <w:lang w:eastAsia="zh-CN"/>
        </w:rPr>
        <w:t>Correia</w:t>
      </w:r>
      <w:r w:rsidR="00FB365F">
        <w:rPr>
          <w:rFonts w:eastAsia="Calibri"/>
          <w:sz w:val="20"/>
          <w:szCs w:val="20"/>
          <w:vertAlign w:val="superscript"/>
          <w:lang w:eastAsia="zh-CN"/>
        </w:rPr>
        <w:t>1</w:t>
      </w:r>
      <w:r w:rsidR="00DD38ED">
        <w:rPr>
          <w:rFonts w:eastAsia="Calibri"/>
          <w:b/>
          <w:sz w:val="20"/>
          <w:szCs w:val="20"/>
          <w:lang w:eastAsia="zh-CN"/>
        </w:rPr>
        <w:t>,</w:t>
      </w:r>
      <w:r w:rsidR="00E14DE5">
        <w:rPr>
          <w:rFonts w:eastAsia="Calibri"/>
          <w:sz w:val="20"/>
          <w:szCs w:val="20"/>
          <w:lang w:eastAsia="zh-CN"/>
        </w:rPr>
        <w:t>(vanessacorrei</w:t>
      </w:r>
      <w:r w:rsidR="007F0E9D">
        <w:rPr>
          <w:rFonts w:eastAsia="Calibri"/>
          <w:sz w:val="20"/>
          <w:szCs w:val="20"/>
          <w:lang w:eastAsia="zh-CN"/>
        </w:rPr>
        <w:t>a</w:t>
      </w:r>
      <w:r w:rsidR="00192844">
        <w:rPr>
          <w:rFonts w:eastAsia="Calibri"/>
          <w:sz w:val="20"/>
          <w:szCs w:val="20"/>
          <w:lang w:eastAsia="zh-CN"/>
        </w:rPr>
        <w:t>mota</w:t>
      </w:r>
      <w:r w:rsidR="004E502B">
        <w:rPr>
          <w:rFonts w:eastAsia="Calibri"/>
          <w:sz w:val="20"/>
          <w:szCs w:val="20"/>
          <w:lang w:eastAsia="zh-CN"/>
        </w:rPr>
        <w:t>@gmail.com)</w:t>
      </w:r>
      <w:r w:rsidR="00DD38ED">
        <w:rPr>
          <w:rFonts w:eastAsia="Calibri"/>
          <w:sz w:val="20"/>
          <w:szCs w:val="20"/>
          <w:lang w:eastAsia="zh-CN"/>
        </w:rPr>
        <w:t>;</w:t>
      </w:r>
      <w:r w:rsidR="00DD38ED">
        <w:rPr>
          <w:rFonts w:eastAsia="Calibri"/>
          <w:b/>
          <w:sz w:val="20"/>
          <w:szCs w:val="20"/>
          <w:lang w:eastAsia="zh-CN"/>
        </w:rPr>
        <w:t xml:space="preserve"> MASCARENHAS, </w:t>
      </w:r>
      <w:r w:rsidR="00DD38ED">
        <w:rPr>
          <w:rFonts w:eastAsia="Calibri"/>
          <w:bCs/>
          <w:sz w:val="20"/>
          <w:szCs w:val="20"/>
          <w:lang w:eastAsia="zh-CN"/>
        </w:rPr>
        <w:t>Maria</w:t>
      </w:r>
      <w:r w:rsidR="00DD38ED">
        <w:rPr>
          <w:rFonts w:eastAsia="Calibri"/>
          <w:sz w:val="20"/>
          <w:szCs w:val="20"/>
          <w:lang w:eastAsia="zh-CN"/>
        </w:rPr>
        <w:t xml:space="preserve"> do Socorro</w:t>
      </w:r>
      <w:r w:rsidR="00DD38ED">
        <w:rPr>
          <w:rFonts w:eastAsia="Calibri"/>
          <w:sz w:val="20"/>
          <w:szCs w:val="20"/>
          <w:vertAlign w:val="superscript"/>
          <w:lang w:eastAsia="zh-CN"/>
        </w:rPr>
        <w:t>2</w:t>
      </w:r>
      <w:r w:rsidR="00DD38ED">
        <w:rPr>
          <w:rFonts w:eastAsia="Calibri"/>
          <w:sz w:val="20"/>
          <w:szCs w:val="20"/>
          <w:lang w:eastAsia="zh-CN"/>
        </w:rPr>
        <w:t xml:space="preserve"> </w:t>
      </w:r>
      <w:r w:rsidR="00DD38ED">
        <w:rPr>
          <w:rFonts w:eastAsia="Calibri"/>
          <w:b/>
          <w:sz w:val="20"/>
          <w:szCs w:val="20"/>
          <w:lang w:eastAsia="zh-CN"/>
        </w:rPr>
        <w:t xml:space="preserve"> </w:t>
      </w:r>
      <w:r w:rsidR="00DD38ED">
        <w:rPr>
          <w:rFonts w:eastAsia="Calibri"/>
          <w:sz w:val="20"/>
          <w:szCs w:val="20"/>
          <w:lang w:eastAsia="zh-CN"/>
        </w:rPr>
        <w:t>(</w:t>
      </w:r>
      <w:r w:rsidR="00757327">
        <w:rPr>
          <w:rStyle w:val="LinkdaInternet"/>
          <w:rFonts w:eastAsia="Calibri"/>
          <w:sz w:val="20"/>
          <w:szCs w:val="20"/>
          <w:lang w:eastAsia="zh-CN"/>
        </w:rPr>
        <w:fldChar w:fldCharType="begin"/>
      </w:r>
      <w:r w:rsidR="00757327">
        <w:rPr>
          <w:rStyle w:val="LinkdaInternet"/>
          <w:rFonts w:eastAsia="Calibri"/>
          <w:sz w:val="20"/>
          <w:szCs w:val="20"/>
          <w:lang w:eastAsia="zh-CN"/>
        </w:rPr>
        <w:instrText>HYPERLINK "mailto:</w:instrText>
      </w:r>
      <w:r w:rsidR="00757327" w:rsidRPr="00757327">
        <w:rPr>
          <w:rStyle w:val="LinkdaInternet"/>
          <w:rFonts w:eastAsia="Calibri"/>
          <w:sz w:val="20"/>
          <w:szCs w:val="20"/>
          <w:lang w:eastAsia="zh-CN"/>
        </w:rPr>
        <w:instrText>maria_mascarenhas@outlook.com</w:instrText>
      </w:r>
      <w:r w:rsidR="00757327">
        <w:rPr>
          <w:rStyle w:val="LinkdaInternet"/>
          <w:rFonts w:eastAsia="Calibri"/>
          <w:sz w:val="20"/>
          <w:szCs w:val="20"/>
          <w:lang w:eastAsia="zh-CN"/>
        </w:rPr>
        <w:instrText>"</w:instrText>
      </w:r>
      <w:r w:rsidR="00757327">
        <w:rPr>
          <w:rStyle w:val="LinkdaInternet"/>
          <w:rFonts w:eastAsia="Calibri"/>
          <w:sz w:val="20"/>
          <w:szCs w:val="20"/>
          <w:lang w:eastAsia="zh-CN"/>
        </w:rPr>
      </w:r>
      <w:r w:rsidR="00757327">
        <w:rPr>
          <w:rStyle w:val="LinkdaInternet"/>
          <w:rFonts w:eastAsia="Calibri"/>
          <w:sz w:val="20"/>
          <w:szCs w:val="20"/>
          <w:lang w:eastAsia="zh-CN"/>
        </w:rPr>
        <w:fldChar w:fldCharType="separate"/>
      </w:r>
      <w:r w:rsidR="00757327" w:rsidRPr="00BB204D">
        <w:rPr>
          <w:rStyle w:val="Hyperlink"/>
          <w:rFonts w:eastAsia="Calibri"/>
          <w:sz w:val="20"/>
          <w:szCs w:val="20"/>
          <w:lang w:eastAsia="zh-CN"/>
        </w:rPr>
        <w:t>maria_mascarenhas@outlook.com</w:t>
      </w:r>
      <w:r w:rsidR="00757327">
        <w:rPr>
          <w:rStyle w:val="LinkdaInternet"/>
          <w:rFonts w:eastAsia="Calibri"/>
          <w:sz w:val="20"/>
          <w:szCs w:val="20"/>
          <w:lang w:eastAsia="zh-CN"/>
        </w:rPr>
        <w:fldChar w:fldCharType="end"/>
      </w:r>
      <w:r w:rsidR="00DD38ED">
        <w:rPr>
          <w:rFonts w:eastAsia="Calibri"/>
          <w:sz w:val="20"/>
          <w:szCs w:val="20"/>
          <w:lang w:eastAsia="zh-CN"/>
        </w:rPr>
        <w:t xml:space="preserve">); </w:t>
      </w:r>
      <w:r w:rsidR="00DD38ED" w:rsidRPr="0098351B">
        <w:rPr>
          <w:rFonts w:eastAsia="Calibri"/>
          <w:b/>
          <w:bCs/>
          <w:sz w:val="20"/>
          <w:szCs w:val="20"/>
          <w:lang w:eastAsia="zh-CN"/>
        </w:rPr>
        <w:t>FIGUEIREDO</w:t>
      </w:r>
      <w:r w:rsidR="00DD38ED">
        <w:rPr>
          <w:rFonts w:eastAsia="Calibri"/>
          <w:sz w:val="20"/>
          <w:szCs w:val="20"/>
          <w:lang w:eastAsia="zh-CN"/>
        </w:rPr>
        <w:t xml:space="preserve">, </w:t>
      </w:r>
      <w:r w:rsidR="00DD38ED" w:rsidRPr="008E4FAE">
        <w:rPr>
          <w:rFonts w:eastAsia="Calibri"/>
          <w:sz w:val="20"/>
          <w:szCs w:val="20"/>
          <w:lang w:eastAsia="zh-CN"/>
        </w:rPr>
        <w:t>Dorivan Rios</w:t>
      </w:r>
      <w:r w:rsidR="00DD38ED" w:rsidRPr="008E4FAE">
        <w:rPr>
          <w:rFonts w:eastAsia="Calibri"/>
          <w:sz w:val="20"/>
          <w:szCs w:val="20"/>
          <w:vertAlign w:val="superscript"/>
          <w:lang w:eastAsia="zh-CN"/>
        </w:rPr>
        <w:t>3</w:t>
      </w:r>
      <w:r w:rsidR="00DD38ED">
        <w:rPr>
          <w:rFonts w:eastAsia="Calibri"/>
          <w:sz w:val="20"/>
          <w:szCs w:val="20"/>
          <w:vertAlign w:val="superscript"/>
          <w:lang w:eastAsia="zh-CN"/>
        </w:rPr>
        <w:t xml:space="preserve"> </w:t>
      </w:r>
      <w:r w:rsidR="00DD38ED">
        <w:rPr>
          <w:rFonts w:eastAsia="Calibri"/>
          <w:sz w:val="20"/>
          <w:szCs w:val="20"/>
          <w:lang w:eastAsia="zh-CN"/>
        </w:rPr>
        <w:t>(</w:t>
      </w:r>
      <w:r w:rsidR="00DD38ED">
        <w:rPr>
          <w:rFonts w:eastAsia="Calibri"/>
          <w:sz w:val="20"/>
          <w:szCs w:val="20"/>
          <w:u w:val="single"/>
          <w:lang w:eastAsia="zh-CN"/>
        </w:rPr>
        <w:fldChar w:fldCharType="begin"/>
      </w:r>
      <w:r w:rsidR="00DD38ED">
        <w:rPr>
          <w:rFonts w:eastAsia="Calibri"/>
          <w:sz w:val="20"/>
          <w:szCs w:val="20"/>
          <w:u w:val="single"/>
          <w:lang w:eastAsia="zh-CN"/>
        </w:rPr>
        <w:instrText>HYPERLINK "mailto:</w:instrText>
      </w:r>
      <w:r w:rsidR="00DD38ED" w:rsidRPr="00AC3B9C">
        <w:rPr>
          <w:rFonts w:eastAsia="Calibri"/>
          <w:sz w:val="20"/>
          <w:szCs w:val="20"/>
          <w:u w:val="single"/>
          <w:lang w:eastAsia="zh-CN"/>
        </w:rPr>
        <w:instrText>dorivanrios@hotmail.com</w:instrText>
      </w:r>
      <w:r w:rsidR="00DD38ED">
        <w:rPr>
          <w:rFonts w:eastAsia="Calibri"/>
          <w:sz w:val="20"/>
          <w:szCs w:val="20"/>
          <w:u w:val="single"/>
          <w:lang w:eastAsia="zh-CN"/>
        </w:rPr>
        <w:instrText>"</w:instrText>
      </w:r>
      <w:r w:rsidR="00DD38ED">
        <w:rPr>
          <w:rFonts w:eastAsia="Calibri"/>
          <w:sz w:val="20"/>
          <w:szCs w:val="20"/>
          <w:u w:val="single"/>
          <w:lang w:eastAsia="zh-CN"/>
        </w:rPr>
      </w:r>
      <w:r w:rsidR="00DD38ED">
        <w:rPr>
          <w:rFonts w:eastAsia="Calibri"/>
          <w:sz w:val="20"/>
          <w:szCs w:val="20"/>
          <w:u w:val="single"/>
          <w:lang w:eastAsia="zh-CN"/>
        </w:rPr>
        <w:fldChar w:fldCharType="separate"/>
      </w:r>
      <w:r w:rsidR="00DD38ED" w:rsidRPr="001167A0">
        <w:rPr>
          <w:rStyle w:val="Hyperlink"/>
          <w:rFonts w:eastAsia="Calibri"/>
          <w:sz w:val="20"/>
          <w:szCs w:val="20"/>
          <w:lang w:eastAsia="zh-CN"/>
        </w:rPr>
        <w:t>dorivanrios@hotmail.com</w:t>
      </w:r>
      <w:r w:rsidR="00DD38ED">
        <w:rPr>
          <w:rFonts w:eastAsia="Calibri"/>
          <w:sz w:val="20"/>
          <w:szCs w:val="20"/>
          <w:u w:val="single"/>
          <w:lang w:eastAsia="zh-CN"/>
        </w:rPr>
        <w:fldChar w:fldCharType="end"/>
      </w:r>
      <w:r w:rsidR="00DD38ED">
        <w:rPr>
          <w:rFonts w:eastAsia="Calibri"/>
          <w:sz w:val="20"/>
          <w:szCs w:val="20"/>
          <w:lang w:eastAsia="zh-CN"/>
        </w:rPr>
        <w:t xml:space="preserve">); </w:t>
      </w:r>
      <w:r w:rsidR="00DD38ED">
        <w:rPr>
          <w:rFonts w:eastAsia="Calibri"/>
          <w:b/>
          <w:sz w:val="20"/>
          <w:szCs w:val="20"/>
          <w:lang w:eastAsia="zh-CN"/>
        </w:rPr>
        <w:t xml:space="preserve">BATISTOTE, </w:t>
      </w:r>
      <w:r w:rsidR="00DD38ED">
        <w:rPr>
          <w:rFonts w:eastAsia="Calibri"/>
          <w:sz w:val="20"/>
          <w:szCs w:val="20"/>
          <w:lang w:eastAsia="zh-CN"/>
        </w:rPr>
        <w:t>Margareth</w:t>
      </w:r>
      <w:r w:rsidR="00B94567">
        <w:rPr>
          <w:rFonts w:eastAsia="Calibri"/>
          <w:sz w:val="20"/>
          <w:szCs w:val="20"/>
          <w:vertAlign w:val="superscript"/>
          <w:lang w:eastAsia="zh-CN"/>
        </w:rPr>
        <w:t>4</w:t>
      </w:r>
      <w:r w:rsidR="00DD38ED">
        <w:rPr>
          <w:rFonts w:eastAsia="Calibri"/>
          <w:sz w:val="20"/>
          <w:szCs w:val="20"/>
          <w:lang w:eastAsia="zh-CN"/>
        </w:rPr>
        <w:t xml:space="preserve"> (</w:t>
      </w:r>
      <w:r w:rsidR="00DD38ED">
        <w:fldChar w:fldCharType="begin"/>
      </w:r>
      <w:r w:rsidR="00DD38ED">
        <w:instrText>HYPERLINK "mailto:margarethbatistote@gmail.com"</w:instrText>
      </w:r>
      <w:r w:rsidR="00DD38ED">
        <w:fldChar w:fldCharType="separate"/>
      </w:r>
      <w:r w:rsidR="00DD38ED" w:rsidRPr="006E5396">
        <w:rPr>
          <w:rStyle w:val="Hyperlink"/>
          <w:rFonts w:eastAsia="Calibri"/>
          <w:sz w:val="20"/>
          <w:szCs w:val="20"/>
          <w:lang w:eastAsia="zh-CN"/>
        </w:rPr>
        <w:t>margarethbatistote@gmail.com</w:t>
      </w:r>
      <w:r w:rsidR="00DD38ED">
        <w:rPr>
          <w:rStyle w:val="Hyperlink"/>
          <w:rFonts w:eastAsia="Calibri"/>
          <w:sz w:val="20"/>
          <w:szCs w:val="20"/>
          <w:lang w:eastAsia="zh-CN"/>
        </w:rPr>
        <w:fldChar w:fldCharType="end"/>
      </w:r>
      <w:r w:rsidR="00DD38ED">
        <w:rPr>
          <w:rFonts w:eastAsia="Calibri"/>
          <w:sz w:val="20"/>
          <w:szCs w:val="20"/>
          <w:lang w:eastAsia="zh-CN"/>
        </w:rPr>
        <w:t>).</w:t>
      </w:r>
    </w:p>
    <w:p w14:paraId="48AFCA81" w14:textId="77777777" w:rsidR="00DD38ED" w:rsidRDefault="00DD38ED" w:rsidP="00DD38ED">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Pr="00090C61">
        <w:rPr>
          <w:rFonts w:eastAsia="Calibri"/>
          <w:sz w:val="20"/>
          <w:szCs w:val="20"/>
          <w:lang w:eastAsia="zh-CN"/>
        </w:rPr>
        <w:t>Discente de Pós-Graduação em Recursos Naturais- PGRN da Universidade Estadual de Mato Grosso do Sul/UEMS. Dourados, Mato grosso do Sul, Brasil</w:t>
      </w:r>
      <w:r>
        <w:rPr>
          <w:rFonts w:eastAsia="Calibri"/>
          <w:sz w:val="20"/>
          <w:szCs w:val="20"/>
          <w:lang w:eastAsia="zh-CN"/>
        </w:rPr>
        <w:t>;</w:t>
      </w:r>
    </w:p>
    <w:p w14:paraId="1AF88949" w14:textId="77777777" w:rsidR="00DD38ED" w:rsidRDefault="00DD38ED" w:rsidP="00DD38ED">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w:t>
      </w:r>
      <w:r w:rsidRPr="00090C61">
        <w:rPr>
          <w:rFonts w:eastAsia="Calibri"/>
          <w:sz w:val="20"/>
          <w:szCs w:val="20"/>
          <w:lang w:eastAsia="zh-CN"/>
        </w:rPr>
        <w:t xml:space="preserve">Doutora em Recursos Naturais pela Universidade Estadual de Mato Grosso do Sul/UEMS. Dourados, Mato </w:t>
      </w:r>
      <w:r>
        <w:rPr>
          <w:rFonts w:eastAsia="Calibri"/>
          <w:sz w:val="20"/>
          <w:szCs w:val="20"/>
          <w:lang w:eastAsia="zh-CN"/>
        </w:rPr>
        <w:t>G</w:t>
      </w:r>
      <w:r w:rsidRPr="00090C61">
        <w:rPr>
          <w:rFonts w:eastAsia="Calibri"/>
          <w:sz w:val="20"/>
          <w:szCs w:val="20"/>
          <w:lang w:eastAsia="zh-CN"/>
        </w:rPr>
        <w:t>rosso do Sul, Brasil</w:t>
      </w:r>
      <w:r>
        <w:rPr>
          <w:rFonts w:eastAsia="Calibri"/>
          <w:sz w:val="20"/>
          <w:szCs w:val="20"/>
          <w:lang w:eastAsia="zh-CN"/>
        </w:rPr>
        <w:t>;</w:t>
      </w:r>
    </w:p>
    <w:p w14:paraId="4BB787DE" w14:textId="77777777" w:rsidR="00DD38ED" w:rsidRDefault="00DD38ED" w:rsidP="00DD38ED">
      <w:pPr>
        <w:pStyle w:val="Corpodetexto"/>
        <w:jc w:val="both"/>
        <w:rPr>
          <w:rFonts w:eastAsia="Calibri"/>
          <w:sz w:val="20"/>
          <w:szCs w:val="20"/>
          <w:lang w:eastAsia="zh-CN"/>
        </w:rPr>
      </w:pPr>
      <w:r>
        <w:rPr>
          <w:rFonts w:eastAsia="Calibri"/>
          <w:sz w:val="20"/>
          <w:szCs w:val="20"/>
          <w:vertAlign w:val="superscript"/>
          <w:lang w:eastAsia="zh-CN"/>
        </w:rPr>
        <w:t>3</w:t>
      </w:r>
      <w:r>
        <w:rPr>
          <w:rFonts w:eastAsia="Calibri"/>
          <w:sz w:val="20"/>
          <w:szCs w:val="20"/>
          <w:lang w:eastAsia="zh-CN"/>
        </w:rPr>
        <w:t xml:space="preserve"> – Especialista em Agronomia e </w:t>
      </w:r>
      <w:r w:rsidRPr="00AA259D">
        <w:rPr>
          <w:rFonts w:eastAsia="Calibri"/>
          <w:sz w:val="20"/>
          <w:szCs w:val="20"/>
          <w:lang w:val="pt-BR" w:eastAsia="zh-CN"/>
        </w:rPr>
        <w:t>Coordenador de Negócios Agrícolas</w:t>
      </w:r>
      <w:r>
        <w:rPr>
          <w:rFonts w:eastAsia="Calibri"/>
          <w:sz w:val="20"/>
          <w:szCs w:val="20"/>
          <w:lang w:val="pt-BR" w:eastAsia="zh-CN"/>
        </w:rPr>
        <w:t xml:space="preserve"> da Unidade Agroindustrial </w:t>
      </w:r>
      <w:proofErr w:type="spellStart"/>
      <w:r w:rsidRPr="00AA259D">
        <w:rPr>
          <w:rFonts w:eastAsia="Calibri"/>
          <w:sz w:val="20"/>
          <w:szCs w:val="20"/>
          <w:lang w:val="pt-BR" w:eastAsia="zh-CN"/>
        </w:rPr>
        <w:t>Atvos</w:t>
      </w:r>
      <w:proofErr w:type="spellEnd"/>
      <w:r>
        <w:rPr>
          <w:rFonts w:eastAsia="Calibri"/>
          <w:sz w:val="20"/>
          <w:szCs w:val="20"/>
          <w:lang w:val="pt-BR" w:eastAsia="zh-CN"/>
        </w:rPr>
        <w:t xml:space="preserve">, </w:t>
      </w:r>
      <w:r w:rsidRPr="00AA259D">
        <w:rPr>
          <w:rFonts w:eastAsia="Calibri"/>
          <w:sz w:val="20"/>
          <w:szCs w:val="20"/>
          <w:lang w:val="pt-BR" w:eastAsia="zh-CN"/>
        </w:rPr>
        <w:t>Nova Alvorada do Sul, Mato Grosso do Sul, Brasil</w:t>
      </w:r>
      <w:r>
        <w:rPr>
          <w:rFonts w:eastAsia="Calibri"/>
          <w:sz w:val="20"/>
          <w:szCs w:val="20"/>
          <w:lang w:val="pt-BR" w:eastAsia="zh-CN"/>
        </w:rPr>
        <w:t>.</w:t>
      </w:r>
    </w:p>
    <w:p w14:paraId="5AE41B06" w14:textId="1E49993C" w:rsidR="00DD38ED" w:rsidRDefault="00DD38ED" w:rsidP="00DD38ED">
      <w:pPr>
        <w:pStyle w:val="Corpodetexto"/>
        <w:jc w:val="both"/>
        <w:rPr>
          <w:sz w:val="20"/>
          <w:szCs w:val="20"/>
        </w:rPr>
      </w:pPr>
      <w:r>
        <w:rPr>
          <w:rFonts w:eastAsia="Calibri"/>
          <w:sz w:val="20"/>
          <w:szCs w:val="20"/>
          <w:vertAlign w:val="superscript"/>
          <w:lang w:eastAsia="zh-CN"/>
        </w:rPr>
        <w:t>4</w:t>
      </w:r>
      <w:r>
        <w:rPr>
          <w:rFonts w:eastAsia="Calibri"/>
          <w:sz w:val="20"/>
          <w:szCs w:val="20"/>
          <w:lang w:eastAsia="zh-CN"/>
        </w:rPr>
        <w:t xml:space="preserve">– </w:t>
      </w:r>
      <w:r w:rsidRPr="00090C61">
        <w:rPr>
          <w:rFonts w:eastAsia="Calibri"/>
          <w:sz w:val="20"/>
          <w:szCs w:val="20"/>
          <w:lang w:eastAsia="zh-CN"/>
        </w:rPr>
        <w:t xml:space="preserve">Docente </w:t>
      </w:r>
      <w:r w:rsidR="00B91132">
        <w:rPr>
          <w:rFonts w:eastAsia="Calibri"/>
          <w:sz w:val="20"/>
          <w:szCs w:val="20"/>
          <w:lang w:eastAsia="zh-CN"/>
        </w:rPr>
        <w:t xml:space="preserve">Sênior </w:t>
      </w:r>
      <w:r w:rsidRPr="00090C61">
        <w:rPr>
          <w:rFonts w:eastAsia="Calibri"/>
          <w:sz w:val="20"/>
          <w:szCs w:val="20"/>
          <w:lang w:eastAsia="zh-CN"/>
        </w:rPr>
        <w:t xml:space="preserve">do Programa de Pós-Graduação em Recursos Naturais- PGRN da Universidade Estadual de Mato Grosso do Sul/UEMS. Dourados, Mato </w:t>
      </w:r>
      <w:r>
        <w:rPr>
          <w:rFonts w:eastAsia="Calibri"/>
          <w:sz w:val="20"/>
          <w:szCs w:val="20"/>
          <w:lang w:eastAsia="zh-CN"/>
        </w:rPr>
        <w:t>G</w:t>
      </w:r>
      <w:r w:rsidRPr="00090C61">
        <w:rPr>
          <w:rFonts w:eastAsia="Calibri"/>
          <w:sz w:val="20"/>
          <w:szCs w:val="20"/>
          <w:lang w:eastAsia="zh-CN"/>
        </w:rPr>
        <w:t>rosso do Sul, Brasil</w:t>
      </w:r>
      <w:r>
        <w:rPr>
          <w:rFonts w:eastAsia="Calibri"/>
          <w:sz w:val="20"/>
          <w:szCs w:val="20"/>
          <w:lang w:eastAsia="zh-CN"/>
        </w:rPr>
        <w:t>.</w:t>
      </w:r>
    </w:p>
    <w:p w14:paraId="3EA53D6F" w14:textId="42CAEA1B" w:rsidR="009C27BA" w:rsidRDefault="00DD38ED" w:rsidP="00270A85">
      <w:pPr>
        <w:pStyle w:val="Corpodetexto"/>
        <w:jc w:val="both"/>
        <w:rPr>
          <w:sz w:val="20"/>
          <w:szCs w:val="20"/>
        </w:rPr>
      </w:pPr>
      <w:r>
        <w:rPr>
          <w:rFonts w:eastAsia="Calibri"/>
          <w:sz w:val="20"/>
          <w:szCs w:val="20"/>
          <w:lang w:eastAsia="zh-CN"/>
        </w:rPr>
        <w:t>.</w:t>
      </w:r>
    </w:p>
    <w:p w14:paraId="531513D9" w14:textId="77777777" w:rsidR="00507F0A" w:rsidRPr="00D15F61" w:rsidRDefault="00507F0A" w:rsidP="00507F0A">
      <w:pPr>
        <w:autoSpaceDE w:val="0"/>
        <w:autoSpaceDN w:val="0"/>
        <w:adjustRightInd w:val="0"/>
        <w:jc w:val="both"/>
        <w:rPr>
          <w:sz w:val="20"/>
          <w:szCs w:val="20"/>
        </w:rPr>
      </w:pPr>
      <w:r w:rsidRPr="00D15F61">
        <w:rPr>
          <w:sz w:val="20"/>
          <w:szCs w:val="20"/>
        </w:rPr>
        <w:t>A cana-de-açúcar (</w:t>
      </w:r>
      <w:r w:rsidRPr="00D15F61">
        <w:rPr>
          <w:i/>
          <w:iCs/>
          <w:sz w:val="20"/>
          <w:szCs w:val="20"/>
        </w:rPr>
        <w:t>Saccharum</w:t>
      </w:r>
      <w:r w:rsidRPr="00D15F61">
        <w:rPr>
          <w:sz w:val="20"/>
          <w:szCs w:val="20"/>
        </w:rPr>
        <w:t xml:space="preserve"> spp.) no Brasil é amplamente utilizada para a produção de etanol, devido ao seu alto teor de açúcares fermentescíveis. Neste processo são empregadas linhagens de leveduras adaptadas, </w:t>
      </w:r>
      <w:r w:rsidRPr="00D15F61">
        <w:rPr>
          <w:i/>
          <w:iCs/>
          <w:sz w:val="20"/>
          <w:szCs w:val="20"/>
        </w:rPr>
        <w:t>Saccharomyces cerevisiae</w:t>
      </w:r>
      <w:r w:rsidRPr="00D15F61">
        <w:rPr>
          <w:sz w:val="20"/>
          <w:szCs w:val="20"/>
        </w:rPr>
        <w:t>, que convertem esses açúcares em bioetanol. No entanto, o ambiente industrial pode ser hostil para as leveduras, devido a fatores de estresse que podem afetar seu metabolismo. O  estudo visa analisar os parâmetros químicos do caldo de cana da variedade SP81-3250 e avaliar o perfil de crescimento e a taxa de viabilidade celular das leveduras Fleischmann e Santa Adélia sob a ação do estresse térmico e etanólico. O caldo foi extraído por meio de uma moenda, filtrado com algodão e papel.  O Brix foi analisado com um refratômetro portátil, o pH com um peagâmetro de bancada, a condutividade com um condutivímetro, a cor com um turbidímetro. O caldo foi aquecido em uma chapa aquecedora, a concentração de sólidos solúveis totais foi ajustada, com o auxílio do refratômetro, para 22°Brix. Um pré-inóculo foi preparado com 0,10 g de leveduras liofilizadas, solubilizadas em 1,0 mL de solução salina estéril (0,85%). As amostras foram então inoculadas em placas de Petri contendo Agar Sabouraud estéril e espalhadas com um swab, sendo incubadas a 30°C em 250 rpm. Após o crescimento das colônias, com o auxílio de uma alça de platina, colônias de leveduras foram inoculadas em frascos Erlenmeyer de 125 mL  contendo 50 mL de caldo de cana estéril. Com uma pipeta, foi adicionado álcool etílico (PA 97%) nas concentrações de 0, 8 e 16% (v.v</w:t>
      </w:r>
      <w:r w:rsidRPr="00D15F61">
        <w:rPr>
          <w:sz w:val="20"/>
          <w:szCs w:val="20"/>
          <w:vertAlign w:val="superscript"/>
        </w:rPr>
        <w:t>-1</w:t>
      </w:r>
      <w:r w:rsidRPr="00D15F61">
        <w:rPr>
          <w:sz w:val="20"/>
          <w:szCs w:val="20"/>
        </w:rPr>
        <w:t xml:space="preserve">) e incubados a 30°C e 40°C em 250 rpm. Nos tempos de 8 e 16 horas de fermentação, amostras foram coletadas para avaliar o crescimento celular por meio de medidas espectrofotométricas a 570 nm e taxa de viabilidade celular que foi analisada utilizando o corante azul de metileno e contagem em câmara de Neubauer. O caldo de cana </w:t>
      </w:r>
      <w:r w:rsidRPr="00D15F61">
        <w:rPr>
          <w:i/>
          <w:iCs/>
          <w:sz w:val="20"/>
          <w:szCs w:val="20"/>
        </w:rPr>
        <w:t>in-natura</w:t>
      </w:r>
      <w:r w:rsidRPr="00D15F61">
        <w:rPr>
          <w:sz w:val="20"/>
          <w:szCs w:val="20"/>
        </w:rPr>
        <w:t xml:space="preserve"> apresentou um pH de 5,0, turbidez de 1.176 NTU, condutividade de 3,91 (σ) e 18° Brix. Na avaliação do crescimento celular e da taxa de viabilidade das leveduras sob estresse térmico e etanólico, foram observadas diferenças nas condições analisadas. Após 8 horas de fermentação a 30 °C e na concentração de 5% (v.v</w:t>
      </w:r>
      <w:r w:rsidRPr="00D15F61">
        <w:rPr>
          <w:sz w:val="20"/>
          <w:szCs w:val="20"/>
          <w:vertAlign w:val="superscript"/>
        </w:rPr>
        <w:t>-1</w:t>
      </w:r>
      <w:r w:rsidRPr="00D15F61">
        <w:rPr>
          <w:sz w:val="20"/>
          <w:szCs w:val="20"/>
        </w:rPr>
        <w:t>) de etanol, a levedura Fleischmann apresentou o maior crescimento, com 7,29 mg.mL</w:t>
      </w:r>
      <w:r w:rsidRPr="00D15F61">
        <w:rPr>
          <w:sz w:val="20"/>
          <w:szCs w:val="20"/>
          <w:vertAlign w:val="superscript"/>
        </w:rPr>
        <w:t>-1</w:t>
      </w:r>
      <w:r w:rsidRPr="00D15F61">
        <w:rPr>
          <w:sz w:val="20"/>
          <w:szCs w:val="20"/>
        </w:rPr>
        <w:t>, e viabilidade de 91%. Já a levedura Santa Adélia apresentou crescimento de 6,60 mg. mL</w:t>
      </w:r>
      <w:r w:rsidRPr="00D15F61">
        <w:rPr>
          <w:sz w:val="20"/>
          <w:szCs w:val="20"/>
          <w:vertAlign w:val="superscript"/>
        </w:rPr>
        <w:t>-1</w:t>
      </w:r>
      <w:r w:rsidRPr="00D15F61">
        <w:rPr>
          <w:sz w:val="20"/>
          <w:szCs w:val="20"/>
        </w:rPr>
        <w:t xml:space="preserve"> e viabilidade de 90%. No entanto, com uma concentração de 16% (v.v</w:t>
      </w:r>
      <w:r w:rsidRPr="00D15F61">
        <w:rPr>
          <w:sz w:val="20"/>
          <w:szCs w:val="20"/>
          <w:vertAlign w:val="superscript"/>
        </w:rPr>
        <w:t>-1</w:t>
      </w:r>
      <w:r w:rsidRPr="00D15F61">
        <w:rPr>
          <w:sz w:val="20"/>
          <w:szCs w:val="20"/>
        </w:rPr>
        <w:t>) de etanol e após 16 horas, os fatores de estresse foram mais efetivos no crescimento da Fleischmann, que apresentou 4,11 mg.mL</w:t>
      </w:r>
      <w:r w:rsidRPr="00D15F61">
        <w:rPr>
          <w:sz w:val="20"/>
          <w:szCs w:val="20"/>
          <w:vertAlign w:val="superscript"/>
        </w:rPr>
        <w:t>-1</w:t>
      </w:r>
      <w:r w:rsidRPr="00D15F61">
        <w:rPr>
          <w:sz w:val="20"/>
          <w:szCs w:val="20"/>
        </w:rPr>
        <w:t xml:space="preserve"> e viabilidade de 23%, enquanto a Santa Adélia apresentou 4,37 mg.mL</w:t>
      </w:r>
      <w:r w:rsidRPr="00D15F61">
        <w:rPr>
          <w:sz w:val="20"/>
          <w:szCs w:val="20"/>
          <w:vertAlign w:val="superscript"/>
        </w:rPr>
        <w:t>-1</w:t>
      </w:r>
      <w:r w:rsidRPr="00D15F61">
        <w:rPr>
          <w:sz w:val="20"/>
          <w:szCs w:val="20"/>
        </w:rPr>
        <w:t xml:space="preserve"> e viabilidade de 39%. Na temperatura de 40 °C e nas concentrações analisadas ocorreu uma acentuada e drástica perda da vitalidade celular das leveduras analisadas em virtude do sinergismo dos fatores de estresse. Observou-se que a levedura Santa Adélia demonstrou maior tolerância aos fatores de estresse analisados. Nos processos fermentativos para a produção de etanol, fermentações prolongadas e altas temperaturas impactam negativamente a fisiologia das leveduras.</w:t>
      </w:r>
    </w:p>
    <w:p w14:paraId="2DFAAB3A" w14:textId="77777777" w:rsidR="00507F0A" w:rsidRPr="009522BC" w:rsidRDefault="00507F0A" w:rsidP="00507F0A">
      <w:pPr>
        <w:autoSpaceDE w:val="0"/>
        <w:autoSpaceDN w:val="0"/>
        <w:adjustRightInd w:val="0"/>
        <w:spacing w:before="240"/>
        <w:jc w:val="both"/>
        <w:rPr>
          <w:color w:val="000000" w:themeColor="text1"/>
          <w:sz w:val="20"/>
          <w:szCs w:val="20"/>
        </w:rPr>
      </w:pPr>
    </w:p>
    <w:p w14:paraId="04879EAD" w14:textId="3A911D9A" w:rsidR="00507F0A" w:rsidRPr="00D15F61" w:rsidRDefault="00D15F61" w:rsidP="00507F0A">
      <w:pPr>
        <w:spacing w:before="120"/>
        <w:jc w:val="both"/>
        <w:rPr>
          <w:color w:val="000000" w:themeColor="text1"/>
          <w:sz w:val="20"/>
          <w:szCs w:val="20"/>
        </w:rPr>
      </w:pPr>
      <w:r w:rsidRPr="00D15F61">
        <w:rPr>
          <w:b/>
          <w:bCs/>
          <w:iCs/>
          <w:color w:val="000000" w:themeColor="text1"/>
          <w:sz w:val="20"/>
          <w:szCs w:val="20"/>
        </w:rPr>
        <w:t>PALAVRAS-CHAVE</w:t>
      </w:r>
      <w:r w:rsidRPr="00D15F61">
        <w:rPr>
          <w:iCs/>
          <w:color w:val="000000" w:themeColor="text1"/>
          <w:sz w:val="20"/>
          <w:szCs w:val="20"/>
        </w:rPr>
        <w:t>:</w:t>
      </w:r>
      <w:r w:rsidRPr="00D15F61">
        <w:rPr>
          <w:color w:val="000000" w:themeColor="text1"/>
          <w:sz w:val="20"/>
          <w:szCs w:val="20"/>
        </w:rPr>
        <w:t xml:space="preserve"> </w:t>
      </w:r>
      <w:r w:rsidR="00507F0A" w:rsidRPr="00D15F61">
        <w:rPr>
          <w:color w:val="000000" w:themeColor="text1"/>
          <w:sz w:val="20"/>
          <w:szCs w:val="20"/>
        </w:rPr>
        <w:t>Levedura; Fermentação; Condições fisiológicas.</w:t>
      </w:r>
    </w:p>
    <w:p w14:paraId="61DEF4B7" w14:textId="77777777" w:rsidR="00507F0A" w:rsidRPr="00D15F61" w:rsidRDefault="00507F0A" w:rsidP="00507F0A">
      <w:pPr>
        <w:jc w:val="both"/>
        <w:rPr>
          <w:rFonts w:ascii="Arial" w:hAnsi="Arial" w:cs="Arial"/>
          <w:color w:val="000000" w:themeColor="text1"/>
          <w:sz w:val="20"/>
          <w:szCs w:val="20"/>
        </w:rPr>
      </w:pPr>
    </w:p>
    <w:p w14:paraId="047F0A7B" w14:textId="5A9A8178" w:rsidR="00962AAD" w:rsidRPr="00D15F61" w:rsidRDefault="00962AAD">
      <w:pPr>
        <w:spacing w:after="283"/>
        <w:jc w:val="both"/>
        <w:rPr>
          <w:color w:val="000000" w:themeColor="text1"/>
          <w:sz w:val="20"/>
          <w:szCs w:val="20"/>
        </w:rPr>
      </w:pPr>
    </w:p>
    <w:p w14:paraId="5A72C2E1" w14:textId="33D9AEFD" w:rsidR="00962AAD" w:rsidRDefault="00D15F61">
      <w:pPr>
        <w:jc w:val="both"/>
        <w:rPr>
          <w:sz w:val="20"/>
          <w:szCs w:val="20"/>
        </w:rPr>
      </w:pPr>
      <w:r>
        <w:rPr>
          <w:b/>
          <w:bCs/>
          <w:sz w:val="20"/>
          <w:szCs w:val="20"/>
          <w:lang w:eastAsia="pt-BR"/>
        </w:rPr>
        <w:t>AGRADECIMENTOS:</w:t>
      </w:r>
      <w:r>
        <w:rPr>
          <w:sz w:val="20"/>
          <w:szCs w:val="20"/>
          <w:lang w:eastAsia="pt-BR"/>
        </w:rPr>
        <w:t xml:space="preserve"> </w:t>
      </w:r>
      <w:r w:rsidR="0042112A" w:rsidRPr="0042112A">
        <w:rPr>
          <w:sz w:val="20"/>
          <w:szCs w:val="20"/>
          <w:lang w:eastAsia="pt-BR"/>
        </w:rPr>
        <w:t>À</w:t>
      </w:r>
      <w:r w:rsidR="0042112A">
        <w:rPr>
          <w:sz w:val="20"/>
          <w:szCs w:val="20"/>
          <w:lang w:eastAsia="pt-BR"/>
        </w:rPr>
        <w:t xml:space="preserve"> </w:t>
      </w:r>
      <w:r w:rsidR="0042112A" w:rsidRPr="0042112A">
        <w:rPr>
          <w:sz w:val="20"/>
          <w:szCs w:val="20"/>
          <w:lang w:eastAsia="pt-BR"/>
        </w:rPr>
        <w:t>UEMS e</w:t>
      </w:r>
      <w:r w:rsidR="0042112A">
        <w:rPr>
          <w:sz w:val="20"/>
          <w:szCs w:val="20"/>
          <w:lang w:eastAsia="pt-BR"/>
        </w:rPr>
        <w:t xml:space="preserve"> ao</w:t>
      </w:r>
      <w:r w:rsidR="0042112A" w:rsidRPr="0042112A">
        <w:rPr>
          <w:sz w:val="20"/>
          <w:szCs w:val="20"/>
          <w:lang w:eastAsia="pt-BR"/>
        </w:rPr>
        <w:t xml:space="preserve"> CNPq.</w:t>
      </w:r>
    </w:p>
    <w:p w14:paraId="7FAB129E" w14:textId="77777777" w:rsidR="00962AAD" w:rsidRDefault="00962AAD">
      <w:pPr>
        <w:jc w:val="both"/>
        <w:rPr>
          <w:sz w:val="20"/>
          <w:szCs w:val="20"/>
        </w:rPr>
      </w:pPr>
    </w:p>
    <w:p w14:paraId="60F63247" w14:textId="77777777" w:rsidR="00962AAD" w:rsidRDefault="00962AAD">
      <w:pPr>
        <w:jc w:val="both"/>
        <w:rPr>
          <w:sz w:val="20"/>
          <w:szCs w:val="20"/>
        </w:rPr>
      </w:pPr>
    </w:p>
    <w:sectPr w:rsidR="00962AAD">
      <w:headerReference w:type="even" r:id="rId7"/>
      <w:headerReference w:type="default" r:id="rId8"/>
      <w:footerReference w:type="even" r:id="rId9"/>
      <w:footerReference w:type="default" r:id="rId10"/>
      <w:headerReference w:type="first" r:id="rId11"/>
      <w:footerReference w:type="first" r:id="rId12"/>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51ED4" w14:textId="77777777" w:rsidR="00134563" w:rsidRDefault="00134563">
      <w:r>
        <w:separator/>
      </w:r>
    </w:p>
  </w:endnote>
  <w:endnote w:type="continuationSeparator" w:id="0">
    <w:p w14:paraId="65CC74F9" w14:textId="77777777" w:rsidR="00134563" w:rsidRDefault="0013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774D" w14:textId="77777777" w:rsidR="00962AAD" w:rsidRDefault="00962AA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D739" w14:textId="77777777" w:rsidR="00962AAD" w:rsidRDefault="00962AAD">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8AB2E" w14:textId="77777777" w:rsidR="00962AAD" w:rsidRDefault="00962AAD">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E7CAF" w14:textId="77777777" w:rsidR="00134563" w:rsidRDefault="00134563">
      <w:r>
        <w:separator/>
      </w:r>
    </w:p>
  </w:footnote>
  <w:footnote w:type="continuationSeparator" w:id="0">
    <w:p w14:paraId="547F7AB0" w14:textId="77777777" w:rsidR="00134563" w:rsidRDefault="0013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99791" w14:textId="77777777" w:rsidR="00962AAD" w:rsidRDefault="00962AA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7CC71" w14:textId="77777777" w:rsidR="00962AAD" w:rsidRDefault="00D15F61">
    <w:pPr>
      <w:pStyle w:val="Cabealho"/>
    </w:pPr>
    <w:r>
      <w:rPr>
        <w:noProof/>
      </w:rPr>
      <w:drawing>
        <wp:anchor distT="0" distB="0" distL="114300" distR="114300" simplePos="0" relativeHeight="251654144" behindDoc="0" locked="0" layoutInCell="0" allowOverlap="1" wp14:anchorId="48F34A82" wp14:editId="387E4920">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6192" behindDoc="0" locked="0" layoutInCell="0" allowOverlap="1" wp14:anchorId="5FC819AE" wp14:editId="1A8E05E0">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8240" behindDoc="1" locked="0" layoutInCell="0" allowOverlap="1" wp14:anchorId="558417CC" wp14:editId="4791DA81">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0288" behindDoc="1" locked="0" layoutInCell="0" allowOverlap="1" wp14:anchorId="41786832" wp14:editId="43421E21">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AE426" w14:textId="77777777" w:rsidR="00962AAD" w:rsidRDefault="00D15F61">
    <w:pPr>
      <w:pStyle w:val="Cabealho"/>
    </w:pPr>
    <w:r>
      <w:rPr>
        <w:noProof/>
      </w:rPr>
      <w:drawing>
        <wp:anchor distT="0" distB="0" distL="114300" distR="114300" simplePos="0" relativeHeight="251655168" behindDoc="0" locked="0" layoutInCell="0" allowOverlap="1" wp14:anchorId="5A8ABB44" wp14:editId="173F1365">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anchor distT="0" distB="0" distL="0" distR="0" simplePos="0" relativeHeight="251657216" behindDoc="0" locked="0" layoutInCell="0" allowOverlap="1" wp14:anchorId="69D7CE8C" wp14:editId="171BCE4B">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rPr>
      <w:drawing>
        <wp:anchor distT="0" distB="0" distL="0" distR="0" simplePos="0" relativeHeight="251659264" behindDoc="1" locked="0" layoutInCell="0" allowOverlap="1" wp14:anchorId="20C5C946" wp14:editId="5EC7347B">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rPr>
      <w:drawing>
        <wp:anchor distT="0" distB="0" distL="0" distR="0" simplePos="0" relativeHeight="251661312" behindDoc="1" locked="0" layoutInCell="0" allowOverlap="1" wp14:anchorId="1B35396A" wp14:editId="63E84C1B">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AD"/>
    <w:rsid w:val="00031B28"/>
    <w:rsid w:val="00061880"/>
    <w:rsid w:val="000F0300"/>
    <w:rsid w:val="00126A24"/>
    <w:rsid w:val="00133A0A"/>
    <w:rsid w:val="00134563"/>
    <w:rsid w:val="00152028"/>
    <w:rsid w:val="001807E9"/>
    <w:rsid w:val="00192844"/>
    <w:rsid w:val="001E4D8F"/>
    <w:rsid w:val="00222627"/>
    <w:rsid w:val="00270A85"/>
    <w:rsid w:val="002B7895"/>
    <w:rsid w:val="00313C1F"/>
    <w:rsid w:val="00336DD0"/>
    <w:rsid w:val="0038515D"/>
    <w:rsid w:val="003A6D73"/>
    <w:rsid w:val="0042112A"/>
    <w:rsid w:val="00453000"/>
    <w:rsid w:val="004C5358"/>
    <w:rsid w:val="004C6F7A"/>
    <w:rsid w:val="004E502B"/>
    <w:rsid w:val="00507F0A"/>
    <w:rsid w:val="00525EA3"/>
    <w:rsid w:val="00554037"/>
    <w:rsid w:val="00567100"/>
    <w:rsid w:val="00567A4C"/>
    <w:rsid w:val="00597731"/>
    <w:rsid w:val="005C191D"/>
    <w:rsid w:val="005D4A64"/>
    <w:rsid w:val="005E1902"/>
    <w:rsid w:val="006334D7"/>
    <w:rsid w:val="00677D2C"/>
    <w:rsid w:val="006A2E1A"/>
    <w:rsid w:val="006F137B"/>
    <w:rsid w:val="00741B91"/>
    <w:rsid w:val="00757327"/>
    <w:rsid w:val="00794F11"/>
    <w:rsid w:val="007F0E9D"/>
    <w:rsid w:val="0080563B"/>
    <w:rsid w:val="008433C7"/>
    <w:rsid w:val="00845123"/>
    <w:rsid w:val="00846FFD"/>
    <w:rsid w:val="00890ACD"/>
    <w:rsid w:val="00962AAD"/>
    <w:rsid w:val="009B2590"/>
    <w:rsid w:val="009C27BA"/>
    <w:rsid w:val="00A4249C"/>
    <w:rsid w:val="00A85CA7"/>
    <w:rsid w:val="00AD5A4E"/>
    <w:rsid w:val="00AE4830"/>
    <w:rsid w:val="00B044F9"/>
    <w:rsid w:val="00B11765"/>
    <w:rsid w:val="00B27743"/>
    <w:rsid w:val="00B41720"/>
    <w:rsid w:val="00B50580"/>
    <w:rsid w:val="00B56543"/>
    <w:rsid w:val="00B63F62"/>
    <w:rsid w:val="00B91132"/>
    <w:rsid w:val="00B94567"/>
    <w:rsid w:val="00C2512D"/>
    <w:rsid w:val="00C35E06"/>
    <w:rsid w:val="00D06F7C"/>
    <w:rsid w:val="00D15F61"/>
    <w:rsid w:val="00D31AA1"/>
    <w:rsid w:val="00D37578"/>
    <w:rsid w:val="00D73B9B"/>
    <w:rsid w:val="00D87CEB"/>
    <w:rsid w:val="00DD38ED"/>
    <w:rsid w:val="00DD3E99"/>
    <w:rsid w:val="00DD5D31"/>
    <w:rsid w:val="00DE3CC2"/>
    <w:rsid w:val="00E14DE5"/>
    <w:rsid w:val="00E54B0F"/>
    <w:rsid w:val="00F426C4"/>
    <w:rsid w:val="00F623A3"/>
    <w:rsid w:val="00F645B5"/>
    <w:rsid w:val="00F8002D"/>
    <w:rsid w:val="00FB36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AD19"/>
  <w15:docId w15:val="{BD46493D-E8B4-4CFE-AD1B-A5382B2E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9C27BA"/>
    <w:rPr>
      <w:color w:val="0000FF" w:themeColor="hyperlink"/>
      <w:u w:val="single"/>
    </w:rPr>
  </w:style>
  <w:style w:type="character" w:styleId="MenoPendente">
    <w:name w:val="Unresolved Mention"/>
    <w:basedOn w:val="Fontepargpadro"/>
    <w:uiPriority w:val="99"/>
    <w:semiHidden/>
    <w:unhideWhenUsed/>
    <w:rsid w:val="009C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76177">
      <w:bodyDiv w:val="1"/>
      <w:marLeft w:val="0"/>
      <w:marRight w:val="0"/>
      <w:marTop w:val="0"/>
      <w:marBottom w:val="0"/>
      <w:divBdr>
        <w:top w:val="none" w:sz="0" w:space="0" w:color="auto"/>
        <w:left w:val="none" w:sz="0" w:space="0" w:color="auto"/>
        <w:bottom w:val="none" w:sz="0" w:space="0" w:color="auto"/>
        <w:right w:val="none" w:sz="0" w:space="0" w:color="auto"/>
      </w:divBdr>
    </w:div>
    <w:div w:id="1659847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3764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Vanessa Correia Mota</cp:lastModifiedBy>
  <cp:revision>3</cp:revision>
  <cp:lastPrinted>2023-01-31T14:18:00Z</cp:lastPrinted>
  <dcterms:created xsi:type="dcterms:W3CDTF">2024-07-31T18:58:00Z</dcterms:created>
  <dcterms:modified xsi:type="dcterms:W3CDTF">2024-07-31T18:58:00Z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