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283"/>
        <w:jc w:val="center"/>
        <w:rPr>
          <w:sz w:val="20"/>
          <w:szCs w:val="20"/>
        </w:rPr>
      </w:pPr>
      <w:r>
        <w:rPr>
          <w:sz w:val="20"/>
          <w:szCs w:val="20"/>
        </w:rPr>
      </w:r>
    </w:p>
    <w:p>
      <w:pPr>
        <w:pStyle w:val="Normal"/>
        <w:spacing w:lineRule="auto" w:line="240" w:before="0" w:after="283"/>
        <w:jc w:val="center"/>
        <w:rPr>
          <w:b/>
          <w:b/>
          <w:bCs/>
          <w:sz w:val="20"/>
          <w:szCs w:val="20"/>
        </w:rPr>
      </w:pPr>
      <w:r>
        <w:rPr>
          <w:b/>
          <w:bCs/>
          <w:sz w:val="20"/>
          <w:szCs w:val="20"/>
        </w:rPr>
        <w:t>Uso de substrato formulado a partir de resíduos de frutos do cerrado na produção de mudas de alface</w:t>
      </w:r>
    </w:p>
    <w:p>
      <w:pPr>
        <w:pStyle w:val="Normal"/>
        <w:spacing w:lineRule="auto" w:line="240" w:before="0" w:after="283"/>
        <w:rPr>
          <w:sz w:val="20"/>
          <w:szCs w:val="20"/>
        </w:rPr>
      </w:pPr>
      <w:r>
        <w:rPr>
          <w:b/>
          <w:bCs/>
          <w:sz w:val="20"/>
          <w:szCs w:val="20"/>
        </w:rPr>
        <w:t xml:space="preserve">Instituição: </w:t>
      </w:r>
      <w:r>
        <w:rPr>
          <w:sz w:val="20"/>
          <w:szCs w:val="20"/>
        </w:rPr>
        <w:t>Universidade Estadual de Mato Grosso do Sul</w:t>
      </w:r>
    </w:p>
    <w:p>
      <w:pPr>
        <w:pStyle w:val="Normal"/>
        <w:spacing w:lineRule="auto" w:line="240" w:before="0" w:after="283"/>
        <w:jc w:val="both"/>
        <w:rPr>
          <w:sz w:val="20"/>
          <w:szCs w:val="20"/>
        </w:rPr>
      </w:pPr>
      <w:r>
        <w:rPr>
          <w:b/>
          <w:bCs/>
          <w:sz w:val="20"/>
          <w:szCs w:val="20"/>
        </w:rPr>
        <w:t>Área temática:</w:t>
      </w:r>
      <w:r>
        <w:rPr>
          <w:sz w:val="20"/>
          <w:szCs w:val="20"/>
        </w:rPr>
        <w:t xml:space="preserve"> Agronomia (Fitotecnia/Olericultura) </w:t>
      </w:r>
      <w:r>
        <w:rPr>
          <w:b/>
          <w:bCs/>
          <w:sz w:val="20"/>
          <w:szCs w:val="20"/>
        </w:rPr>
        <w:t xml:space="preserve"> </w:t>
      </w:r>
    </w:p>
    <w:p>
      <w:pPr>
        <w:pStyle w:val="Ttulo1"/>
        <w:shd w:val="clear" w:color="auto" w:fill="FFFFFF"/>
        <w:spacing w:lineRule="auto" w:line="240" w:before="0" w:after="60"/>
        <w:jc w:val="both"/>
        <w:rPr/>
      </w:pPr>
      <w:r>
        <w:rPr>
          <w:rFonts w:eastAsia="Calibri"/>
          <w:bCs w:val="false"/>
          <w:sz w:val="20"/>
          <w:szCs w:val="20"/>
          <w:lang w:eastAsia="zh-CN"/>
        </w:rPr>
        <w:t>Rodrigues</w:t>
      </w:r>
      <w:r>
        <w:rPr>
          <w:rFonts w:eastAsia="Calibri"/>
          <w:sz w:val="20"/>
          <w:szCs w:val="20"/>
          <w:lang w:eastAsia="zh-CN"/>
        </w:rPr>
        <w:t xml:space="preserve">, </w:t>
      </w:r>
      <w:r>
        <w:rPr>
          <w:rFonts w:eastAsia="Calibri"/>
          <w:b w:val="false"/>
          <w:bCs w:val="false"/>
          <w:sz w:val="20"/>
          <w:szCs w:val="20"/>
          <w:lang w:eastAsia="zh-CN"/>
        </w:rPr>
        <w:t>Pedro Henrique Dias</w:t>
      </w:r>
      <w:r>
        <w:rPr>
          <w:rFonts w:eastAsia="Calibri"/>
          <w:sz w:val="20"/>
          <w:szCs w:val="20"/>
          <w:lang w:eastAsia="zh-CN"/>
        </w:rPr>
        <w:t xml:space="preserve">  (</w:t>
      </w:r>
      <w:hyperlink r:id="rId2">
        <w:r>
          <w:rPr>
            <w:rStyle w:val="LinkdaInternet"/>
            <w:rFonts w:eastAsia="Calibri"/>
            <w:color w:val="auto"/>
            <w:sz w:val="20"/>
            <w:szCs w:val="20"/>
            <w:lang w:eastAsia="zh-CN"/>
          </w:rPr>
          <w:t>pedrohenriquerodrigues@outlook.com.br</w:t>
        </w:r>
      </w:hyperlink>
      <w:r>
        <w:rPr>
          <w:rFonts w:eastAsia="Calibri"/>
          <w:sz w:val="20"/>
          <w:szCs w:val="20"/>
          <w:lang w:eastAsia="zh-CN"/>
        </w:rPr>
        <w:t xml:space="preserve">); Gomez, </w:t>
      </w:r>
      <w:r>
        <w:rPr>
          <w:rFonts w:eastAsia="Calibri"/>
          <w:b w:val="false"/>
          <w:bCs w:val="false"/>
          <w:sz w:val="20"/>
          <w:szCs w:val="20"/>
          <w:lang w:eastAsia="zh-CN"/>
        </w:rPr>
        <w:t>Aurélio Luís Carpinedo</w:t>
      </w:r>
      <w:r>
        <w:rPr>
          <w:rFonts w:eastAsia="Calibri"/>
          <w:sz w:val="20"/>
          <w:szCs w:val="20"/>
          <w:lang w:eastAsia="zh-CN"/>
        </w:rPr>
        <w:t xml:space="preserve"> (</w:t>
      </w:r>
      <w:hyperlink r:id="rId3">
        <w:r>
          <w:rPr>
            <w:rStyle w:val="LinkdaInternet"/>
            <w:rFonts w:eastAsia="Calibri"/>
            <w:color w:val="auto"/>
            <w:sz w:val="20"/>
            <w:szCs w:val="20"/>
            <w:lang w:eastAsia="zh-CN"/>
          </w:rPr>
          <w:t>aurelioluiscg@gmail.com</w:t>
        </w:r>
      </w:hyperlink>
      <w:r>
        <w:rPr>
          <w:rFonts w:eastAsia="Calibri"/>
          <w:sz w:val="20"/>
          <w:szCs w:val="20"/>
          <w:lang w:eastAsia="zh-CN"/>
        </w:rPr>
        <w:t xml:space="preserve">); Filho, </w:t>
      </w:r>
      <w:r>
        <w:rPr>
          <w:rFonts w:eastAsia="Calibri"/>
          <w:b w:val="false"/>
          <w:bCs w:val="false"/>
          <w:sz w:val="20"/>
          <w:szCs w:val="20"/>
          <w:lang w:eastAsia="zh-CN"/>
        </w:rPr>
        <w:t>Luís Gustavo Silva Barro</w:t>
      </w:r>
      <w:r>
        <w:rPr>
          <w:rFonts w:eastAsia="Calibri"/>
          <w:sz w:val="20"/>
          <w:szCs w:val="20"/>
          <w:lang w:eastAsia="zh-CN"/>
        </w:rPr>
        <w:t>s (</w:t>
      </w:r>
      <w:r>
        <w:rPr>
          <w:rStyle w:val="LinkdaInternet"/>
          <w:rFonts w:eastAsia="Calibri"/>
          <w:color w:val="auto"/>
          <w:sz w:val="20"/>
          <w:szCs w:val="20"/>
          <w:lang w:eastAsia="zh-CN"/>
        </w:rPr>
        <w:t>luisgustavosbfilho@gmail.com)</w:t>
      </w:r>
      <w:r>
        <w:rPr>
          <w:rFonts w:eastAsia="Calibri"/>
          <w:sz w:val="20"/>
          <w:szCs w:val="20"/>
          <w:lang w:eastAsia="zh-CN"/>
        </w:rPr>
        <w:t xml:space="preserve">; Espindola, </w:t>
      </w:r>
      <w:r>
        <w:rPr>
          <w:rFonts w:eastAsia="Calibri"/>
          <w:b w:val="false"/>
          <w:bCs w:val="false"/>
          <w:sz w:val="20"/>
          <w:szCs w:val="20"/>
          <w:lang w:eastAsia="zh-CN"/>
        </w:rPr>
        <w:t>Gabriella Almeida dos Santos</w:t>
      </w:r>
      <w:r>
        <w:rPr>
          <w:rFonts w:eastAsia="Calibri"/>
          <w:sz w:val="20"/>
          <w:szCs w:val="20"/>
          <w:lang w:eastAsia="zh-CN"/>
        </w:rPr>
        <w:t xml:space="preserve"> (</w:t>
      </w:r>
      <w:hyperlink r:id="rId4">
        <w:r>
          <w:rPr>
            <w:rStyle w:val="LinkdaInternet"/>
            <w:rFonts w:eastAsia="Calibri"/>
            <w:color w:val="auto"/>
            <w:sz w:val="20"/>
            <w:szCs w:val="20"/>
            <w:lang w:eastAsia="zh-CN"/>
          </w:rPr>
          <w:t>gabriellaalmeida1311@gmail.com</w:t>
        </w:r>
      </w:hyperlink>
      <w:r>
        <w:rPr>
          <w:rFonts w:eastAsia="Calibri"/>
          <w:sz w:val="20"/>
          <w:szCs w:val="20"/>
          <w:lang w:eastAsia="zh-CN"/>
        </w:rPr>
        <w:t xml:space="preserve">); Silva, </w:t>
      </w:r>
      <w:r>
        <w:rPr>
          <w:rFonts w:eastAsia="Calibri"/>
          <w:b w:val="false"/>
          <w:bCs w:val="false"/>
          <w:sz w:val="20"/>
          <w:szCs w:val="20"/>
          <w:lang w:eastAsia="zh-CN"/>
        </w:rPr>
        <w:t>Maiele Leandro</w:t>
      </w:r>
      <w:r>
        <w:rPr>
          <w:rFonts w:eastAsia="Calibri"/>
          <w:sz w:val="20"/>
          <w:szCs w:val="20"/>
          <w:lang w:eastAsia="zh-CN"/>
        </w:rPr>
        <w:t xml:space="preserve"> (</w:t>
      </w:r>
      <w:hyperlink r:id="rId5">
        <w:r>
          <w:rPr>
            <w:rStyle w:val="LinkdaInternet"/>
            <w:rFonts w:eastAsia="Calibri"/>
            <w:sz w:val="20"/>
            <w:szCs w:val="20"/>
            <w:lang w:eastAsia="zh-CN"/>
          </w:rPr>
          <w:t>maiele@uems.br</w:t>
        </w:r>
      </w:hyperlink>
      <w:hyperlink r:id="rId6">
        <w:r>
          <w:rPr>
            <w:rFonts w:eastAsia="Calibri"/>
            <w:sz w:val="20"/>
            <w:szCs w:val="20"/>
            <w:lang w:eastAsia="zh-CN"/>
          </w:rPr>
          <w:t>).</w:t>
        </w:r>
      </w:hyperlink>
    </w:p>
    <w:p>
      <w:pPr>
        <w:pStyle w:val="Ttulo1"/>
        <w:shd w:val="clear" w:color="auto" w:fill="FFFFFF"/>
        <w:spacing w:lineRule="auto" w:line="240" w:before="0" w:after="60"/>
        <w:jc w:val="both"/>
        <w:rPr>
          <w:sz w:val="20"/>
          <w:szCs w:val="20"/>
        </w:rPr>
      </w:pPr>
      <w:r>
        <w:rPr>
          <w:sz w:val="20"/>
          <w:szCs w:val="20"/>
        </w:rPr>
      </w:r>
    </w:p>
    <w:p>
      <w:pPr>
        <w:pStyle w:val="Corpodotexto"/>
        <w:spacing w:lineRule="auto" w:line="240"/>
        <w:jc w:val="both"/>
        <w:rPr>
          <w:sz w:val="20"/>
          <w:szCs w:val="20"/>
        </w:rPr>
      </w:pPr>
      <w:r>
        <w:rPr>
          <w:rFonts w:eastAsia="Calibri"/>
          <w:sz w:val="20"/>
          <w:szCs w:val="20"/>
          <w:vertAlign w:val="superscript"/>
          <w:lang w:eastAsia="zh-CN"/>
        </w:rPr>
        <w:t>1</w:t>
      </w:r>
      <w:r>
        <w:rPr>
          <w:rFonts w:eastAsia="Calibri"/>
          <w:sz w:val="20"/>
          <w:szCs w:val="20"/>
          <w:lang w:eastAsia="zh-CN"/>
        </w:rPr>
        <w:t xml:space="preserve"> – Pedro Henrique Dias Rodrigues </w:t>
      </w:r>
    </w:p>
    <w:p>
      <w:pPr>
        <w:pStyle w:val="Corpodotexto"/>
        <w:spacing w:lineRule="auto" w:line="240"/>
        <w:jc w:val="both"/>
        <w:rPr>
          <w:sz w:val="20"/>
          <w:szCs w:val="20"/>
        </w:rPr>
      </w:pPr>
      <w:r>
        <w:rPr>
          <w:rFonts w:eastAsia="Calibri"/>
          <w:sz w:val="20"/>
          <w:szCs w:val="20"/>
          <w:vertAlign w:val="superscript"/>
          <w:lang w:eastAsia="zh-CN"/>
        </w:rPr>
        <w:t>2</w:t>
      </w:r>
      <w:r>
        <w:rPr>
          <w:rFonts w:eastAsia="Calibri"/>
          <w:sz w:val="20"/>
          <w:szCs w:val="20"/>
          <w:lang w:eastAsia="zh-CN"/>
        </w:rPr>
        <w:t xml:space="preserve"> – Aurélio Luis Carpinedo Gomez</w:t>
      </w:r>
    </w:p>
    <w:p>
      <w:pPr>
        <w:pStyle w:val="Corpodotexto"/>
        <w:spacing w:lineRule="auto" w:line="240"/>
        <w:jc w:val="both"/>
        <w:rPr>
          <w:sz w:val="20"/>
          <w:szCs w:val="20"/>
        </w:rPr>
      </w:pPr>
      <w:r>
        <w:rPr>
          <w:rFonts w:eastAsia="Calibri"/>
          <w:sz w:val="20"/>
          <w:szCs w:val="20"/>
          <w:vertAlign w:val="superscript"/>
          <w:lang w:eastAsia="zh-CN"/>
        </w:rPr>
        <w:t>3</w:t>
      </w:r>
      <w:r>
        <w:rPr>
          <w:rFonts w:eastAsia="Calibri"/>
          <w:sz w:val="20"/>
          <w:szCs w:val="20"/>
          <w:lang w:eastAsia="zh-CN"/>
        </w:rPr>
        <w:t xml:space="preserve"> –Luís Gustavo Silva Barros Filho;</w:t>
      </w:r>
    </w:p>
    <w:p>
      <w:pPr>
        <w:pStyle w:val="Corpodotexto"/>
        <w:spacing w:lineRule="auto" w:line="240"/>
        <w:jc w:val="both"/>
        <w:rPr>
          <w:sz w:val="20"/>
          <w:szCs w:val="20"/>
        </w:rPr>
      </w:pPr>
      <w:r>
        <w:rPr>
          <w:rFonts w:eastAsia="Calibri"/>
          <w:sz w:val="20"/>
          <w:szCs w:val="20"/>
          <w:vertAlign w:val="superscript"/>
          <w:lang w:eastAsia="zh-CN"/>
        </w:rPr>
        <w:t>4</w:t>
      </w:r>
      <w:r>
        <w:rPr>
          <w:rFonts w:eastAsia="Calibri"/>
          <w:sz w:val="20"/>
          <w:szCs w:val="20"/>
          <w:lang w:eastAsia="zh-CN"/>
        </w:rPr>
        <w:t xml:space="preserve"> – Gabriella Almeida dos Santos Espindola;</w:t>
      </w:r>
    </w:p>
    <w:p>
      <w:pPr>
        <w:pStyle w:val="Corpodotexto"/>
        <w:spacing w:lineRule="auto" w:line="240"/>
        <w:jc w:val="both"/>
        <w:rPr>
          <w:sz w:val="20"/>
          <w:szCs w:val="20"/>
        </w:rPr>
      </w:pPr>
      <w:r>
        <w:rPr>
          <w:rFonts w:eastAsia="Calibri"/>
          <w:sz w:val="20"/>
          <w:szCs w:val="20"/>
          <w:vertAlign w:val="superscript"/>
          <w:lang w:eastAsia="zh-CN"/>
        </w:rPr>
        <w:t>5</w:t>
      </w:r>
      <w:r>
        <w:rPr>
          <w:rFonts w:eastAsia="Calibri"/>
          <w:sz w:val="20"/>
          <w:szCs w:val="20"/>
          <w:lang w:eastAsia="zh-CN"/>
        </w:rPr>
        <w:t xml:space="preserve"> – Maiele Leandro da Silva.</w:t>
      </w:r>
    </w:p>
    <w:p>
      <w:pPr>
        <w:pStyle w:val="Corpodotexto"/>
        <w:spacing w:lineRule="auto" w:line="240"/>
        <w:jc w:val="both"/>
        <w:rPr>
          <w:sz w:val="20"/>
          <w:szCs w:val="20"/>
        </w:rPr>
      </w:pPr>
      <w:r>
        <w:rPr>
          <w:sz w:val="20"/>
          <w:szCs w:val="20"/>
        </w:rPr>
      </w:r>
    </w:p>
    <w:p>
      <w:pPr>
        <w:pStyle w:val="Normal"/>
        <w:spacing w:lineRule="auto" w:line="240" w:before="0" w:after="283"/>
        <w:jc w:val="both"/>
        <w:rPr>
          <w:sz w:val="20"/>
          <w:szCs w:val="20"/>
        </w:rPr>
      </w:pPr>
      <w:r>
        <w:rPr>
          <w:sz w:val="20"/>
          <w:szCs w:val="20"/>
          <w:lang w:eastAsia="pt-BR"/>
        </w:rPr>
        <w:t xml:space="preserve">A produção de mudas tem representação econômica bastante significativa no cenário atual das hortaliças, visto isso ocorre grande necessidade de produção mais eficiente e sustentável, onde pode ser aproveitado resíduos encontrados geralmente na propriedade. Uma das opções é a utilização de casca de frutos para a produção de um novo composto e/ou substrato, no caso de Jatobá e Baru, encontrados na região. Esses frutos podem ser encontrados na região de Aquidauana (Mato Grosso do Sul), onde os agricultores familiares usam as amêndoas apra fazer farinhas sedo utilizadas em pães, biscoitos, entre outros produtos e descartam as cascas e endocarpos. Sabendo-se que esses resíduos seriam descartados pelos produtores, estes poderão ser aproveitados na forma de composto orgânico para produção de mudas, podendo assim ter mais uma fonte de renda, reduzindo o uso de substratos comerciais e diminuindo o impacto ambiental.  O projeto tem como objetivo avaliar a produção de mudas com composto formulado. O experimento foi conduzido no Setor de Olericultura da Universidade Estadual de Mato Grosso do Sul no município de Aquidauana – MS. Primeiro preparou-se o composto de Barú e Jatobá, separadamente. Foi realizado a separação do tegumento e triturado, descartando o epicarpo e mesocarpo, após isso fez-se a montagem do composto formando uma pilha, adicionado palhada seca, 20% de esterco bovino, resíduo vegetal e Termofosfato. As irrigações foram feitas diárias e a temperatura controlada. Em torno de 90 dias, quando sua temperatura encontrava-se controlada, retirou-se uma amostra para as análise e seguida preparou-se as proporação. Foram realizadas 6 proporções com o subtrato formulado e substrato comercial (T1: 75% de substrato de barú + 25% Areia; T2: 80% de substrato de barú + 20% Areia, T3: 85% de substrato de barú + 15% Areia, T4: 90% de substrato de barú + 10% Areia, T5: 100% de substrato de barú e T6: 100% substrato Carolina) e da mesma maneira se repetiu para os tratamentos com substratos a partir de jatobá. Utilizou-se 4 repetições por tratamento. Após 10 a 12 da semeadura foi realizado o desbaste deixando apenas uma planta por célula e 25 DAS realizou-se as seguintes análise:   </w:t>
      </w:r>
      <w:r>
        <w:rPr>
          <w:sz w:val="20"/>
          <w:szCs w:val="20"/>
        </w:rPr>
        <w:t>altura média das plântulas;  comprimento de raiz; número de folhas; diâmetro do colo;  massa fresca da parte aérea e das raízes; massa seca da parte aérea e das raízes e Índice de qualidade de Dickson. Para as variáveis analisadas observou que as mudas tiveram bons desenvolvimentos nos tratamentos com 80% de baru e 20% de areia e 85% de jatobá e 15% de areia.</w:t>
      </w:r>
    </w:p>
    <w:p>
      <w:pPr>
        <w:pStyle w:val="Normal"/>
        <w:spacing w:lineRule="auto" w:line="240" w:before="0" w:after="283"/>
        <w:jc w:val="both"/>
        <w:rPr>
          <w:sz w:val="20"/>
          <w:szCs w:val="20"/>
          <w:lang w:eastAsia="pt-BR"/>
        </w:rPr>
      </w:pPr>
      <w:r>
        <w:rPr>
          <w:sz w:val="20"/>
          <w:szCs w:val="20"/>
          <w:lang w:eastAsia="pt-BR"/>
        </w:rPr>
      </w:r>
    </w:p>
    <w:p>
      <w:pPr>
        <w:pStyle w:val="Normal"/>
        <w:spacing w:lineRule="auto" w:line="240" w:before="0" w:after="283"/>
        <w:jc w:val="both"/>
        <w:rPr>
          <w:sz w:val="20"/>
          <w:szCs w:val="20"/>
        </w:rPr>
      </w:pPr>
      <w:r>
        <w:rPr>
          <w:b/>
          <w:bCs/>
          <w:sz w:val="20"/>
          <w:szCs w:val="20"/>
          <w:lang w:eastAsia="pt-BR"/>
        </w:rPr>
        <w:t>PALAVRAS-CHAVE:</w:t>
      </w:r>
      <w:r>
        <w:rPr>
          <w:sz w:val="20"/>
          <w:szCs w:val="20"/>
          <w:lang w:eastAsia="pt-BR"/>
        </w:rPr>
        <w:t xml:space="preserve"> </w:t>
      </w:r>
      <w:r>
        <w:rPr>
          <w:i/>
          <w:iCs/>
          <w:sz w:val="20"/>
          <w:szCs w:val="20"/>
        </w:rPr>
        <w:t>Dipteryx alata</w:t>
      </w:r>
      <w:r>
        <w:rPr>
          <w:sz w:val="20"/>
          <w:szCs w:val="20"/>
        </w:rPr>
        <w:t xml:space="preserve">; </w:t>
      </w:r>
      <w:r>
        <w:rPr>
          <w:i/>
          <w:iCs/>
          <w:sz w:val="20"/>
          <w:szCs w:val="20"/>
        </w:rPr>
        <w:t>Hymenaea courbaril</w:t>
      </w:r>
      <w:r>
        <w:rPr>
          <w:sz w:val="20"/>
          <w:szCs w:val="20"/>
        </w:rPr>
        <w:t>; uso sustentável</w:t>
      </w:r>
    </w:p>
    <w:p>
      <w:pPr>
        <w:pStyle w:val="Normal"/>
        <w:spacing w:lineRule="auto" w:line="240" w:before="0" w:after="283"/>
        <w:jc w:val="both"/>
        <w:rPr>
          <w:sz w:val="20"/>
          <w:szCs w:val="20"/>
        </w:rPr>
      </w:pPr>
      <w:r>
        <w:rPr>
          <w:b/>
          <w:bCs/>
          <w:sz w:val="20"/>
          <w:szCs w:val="20"/>
          <w:lang w:eastAsia="pt-BR"/>
        </w:rPr>
        <w:t xml:space="preserve">AGRADECIMENTOS: </w:t>
      </w:r>
      <w:r>
        <w:rPr>
          <w:sz w:val="20"/>
          <w:szCs w:val="20"/>
          <w:lang w:eastAsia="pt-BR"/>
        </w:rPr>
        <w:t>Ao grupo de pesquisa GEAO</w:t>
      </w:r>
    </w:p>
    <w:p>
      <w:pPr>
        <w:pStyle w:val="Normal"/>
        <w:spacing w:lineRule="auto" w:line="240" w:before="0" w:after="283"/>
        <w:jc w:val="both"/>
        <w:rPr>
          <w:sz w:val="20"/>
          <w:szCs w:val="20"/>
          <w:lang w:eastAsia="pt-BR"/>
        </w:rPr>
      </w:pPr>
      <w:r>
        <w:rPr>
          <w:sz w:val="20"/>
          <w:szCs w:val="20"/>
          <w:lang w:eastAsia="pt-BR"/>
        </w:rPr>
      </w:r>
    </w:p>
    <w:p>
      <w:pPr>
        <w:pStyle w:val="Normal"/>
        <w:jc w:val="both"/>
        <w:rPr>
          <w:sz w:val="20"/>
          <w:szCs w:val="20"/>
        </w:rPr>
      </w:pPr>
      <w:r>
        <w:rPr/>
      </w:r>
    </w:p>
    <w:sectPr>
      <w:headerReference w:type="even" r:id="rId7"/>
      <w:headerReference w:type="default" r:id="rId8"/>
      <w:headerReference w:type="first" r:id="rId9"/>
      <w:footerReference w:type="even" r:id="rId10"/>
      <w:footerReference w:type="default" r:id="rId11"/>
      <w:footerReference w:type="first" r:id="rId12"/>
      <w:type w:val="nextPage"/>
      <w:pgSz w:w="11906" w:h="16838"/>
      <w:pgMar w:left="1134" w:right="1134" w:gutter="0" w:header="283" w:top="1700" w:footer="283" w:bottom="1133"/>
      <w:pgNumType w:fmt="decimal"/>
      <w:formProt w:val="false"/>
      <w:textDirection w:val="lrTb"/>
      <w:docGrid w:type="default" w:linePitch="100" w:charSpace="2048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0" distR="0" simplePos="0" locked="0" layoutInCell="0" allowOverlap="1" relativeHeight="2">
          <wp:simplePos x="0" y="0"/>
          <wp:positionH relativeFrom="page">
            <wp:posOffset>180975</wp:posOffset>
          </wp:positionH>
          <wp:positionV relativeFrom="paragraph">
            <wp:posOffset>-8255</wp:posOffset>
          </wp:positionV>
          <wp:extent cx="7185660" cy="89916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drawing>
        <wp:anchor behindDoc="0" distT="0" distB="0" distL="0" distR="0" simplePos="0" locked="0" layoutInCell="0" allowOverlap="1" relativeHeight="3">
          <wp:simplePos x="0" y="0"/>
          <wp:positionH relativeFrom="column">
            <wp:posOffset>5133340</wp:posOffset>
          </wp:positionH>
          <wp:positionV relativeFrom="paragraph">
            <wp:posOffset>9798050</wp:posOffset>
          </wp:positionV>
          <wp:extent cx="994410" cy="481965"/>
          <wp:effectExtent l="0" t="0" r="0" b="0"/>
          <wp:wrapSquare wrapText="largest"/>
          <wp:docPr id="2"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8" descr=""/>
                  <pic:cNvPicPr>
                    <a:picLocks noChangeAspect="1" noChangeArrowheads="1"/>
                  </pic:cNvPicPr>
                </pic:nvPicPr>
                <pic:blipFill>
                  <a:blip r:embed="rId2"/>
                  <a:srcRect l="7824" t="19717" r="6114" b="21241"/>
                  <a:stretch>
                    <a:fillRect/>
                  </a:stretch>
                </pic:blipFill>
                <pic:spPr bwMode="auto">
                  <a:xfrm>
                    <a:off x="0" y="0"/>
                    <a:ext cx="994410" cy="481965"/>
                  </a:xfrm>
                  <a:prstGeom prst="rect">
                    <a:avLst/>
                  </a:prstGeom>
                </pic:spPr>
              </pic:pic>
            </a:graphicData>
          </a:graphic>
        </wp:anchor>
      </w:drawing>
      <w:drawing>
        <wp:anchor behindDoc="1" distT="0" distB="0" distL="114300" distR="114300" simplePos="0" locked="0" layoutInCell="0" allowOverlap="1" relativeHeight="4">
          <wp:simplePos x="0" y="0"/>
          <wp:positionH relativeFrom="column">
            <wp:posOffset>635</wp:posOffset>
          </wp:positionH>
          <wp:positionV relativeFrom="paragraph">
            <wp:posOffset>9782810</wp:posOffset>
          </wp:positionV>
          <wp:extent cx="1605915" cy="453390"/>
          <wp:effectExtent l="0" t="0" r="0" b="0"/>
          <wp:wrapSquare wrapText="bothSides"/>
          <wp:docPr id="3"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5" descr=""/>
                  <pic:cNvPicPr>
                    <a:picLocks noChangeAspect="1" noChangeArrowheads="1"/>
                  </pic:cNvPicPr>
                </pic:nvPicPr>
                <pic:blipFill>
                  <a:blip r:embed="rId3"/>
                  <a:stretch>
                    <a:fillRect/>
                  </a:stretch>
                </pic:blipFill>
                <pic:spPr bwMode="auto">
                  <a:xfrm>
                    <a:off x="0" y="0"/>
                    <a:ext cx="1605915" cy="453390"/>
                  </a:xfrm>
                  <a:prstGeom prst="rect">
                    <a:avLst/>
                  </a:prstGeom>
                </pic:spPr>
              </pic:pic>
            </a:graphicData>
          </a:graphic>
        </wp:anchor>
      </w:drawing>
      <w:drawing>
        <wp:anchor behindDoc="1" distT="0" distB="0" distL="0" distR="0" simplePos="0" locked="0" layoutInCell="0" allowOverlap="1" relativeHeight="5">
          <wp:simplePos x="0" y="0"/>
          <wp:positionH relativeFrom="column">
            <wp:posOffset>2721610</wp:posOffset>
          </wp:positionH>
          <wp:positionV relativeFrom="paragraph">
            <wp:posOffset>9788525</wp:posOffset>
          </wp:positionV>
          <wp:extent cx="1186815" cy="459740"/>
          <wp:effectExtent l="0" t="0" r="0" b="0"/>
          <wp:wrapSquare wrapText="largest"/>
          <wp:docPr id="4"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6" descr=""/>
                  <pic:cNvPicPr>
                    <a:picLocks noChangeAspect="1" noChangeArrowheads="1"/>
                  </pic:cNvPicPr>
                </pic:nvPicPr>
                <pic:blipFill>
                  <a:blip r:embed="rId4"/>
                  <a:stretch>
                    <a:fillRect/>
                  </a:stretch>
                </pic:blipFill>
                <pic:spPr bwMode="auto">
                  <a:xfrm>
                    <a:off x="0" y="0"/>
                    <a:ext cx="1186815" cy="45974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0" distR="0" simplePos="0" locked="0" layoutInCell="0" allowOverlap="1" relativeHeight="2">
          <wp:simplePos x="0" y="0"/>
          <wp:positionH relativeFrom="page">
            <wp:posOffset>180975</wp:posOffset>
          </wp:positionH>
          <wp:positionV relativeFrom="paragraph">
            <wp:posOffset>-8255</wp:posOffset>
          </wp:positionV>
          <wp:extent cx="7185660" cy="899160"/>
          <wp:effectExtent l="0" t="0" r="0" b="0"/>
          <wp:wrapSquare wrapText="largest"/>
          <wp:docPr id="5"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descr=""/>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drawing>
        <wp:anchor behindDoc="0" distT="0" distB="0" distL="0" distR="0" simplePos="0" locked="0" layoutInCell="0" allowOverlap="1" relativeHeight="3">
          <wp:simplePos x="0" y="0"/>
          <wp:positionH relativeFrom="column">
            <wp:posOffset>5133340</wp:posOffset>
          </wp:positionH>
          <wp:positionV relativeFrom="paragraph">
            <wp:posOffset>9798050</wp:posOffset>
          </wp:positionV>
          <wp:extent cx="994410" cy="481965"/>
          <wp:effectExtent l="0" t="0" r="0" b="0"/>
          <wp:wrapSquare wrapText="largest"/>
          <wp:docPr id="6"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8" descr=""/>
                  <pic:cNvPicPr>
                    <a:picLocks noChangeAspect="1" noChangeArrowheads="1"/>
                  </pic:cNvPicPr>
                </pic:nvPicPr>
                <pic:blipFill>
                  <a:blip r:embed="rId2"/>
                  <a:srcRect l="7824" t="19717" r="6114" b="21241"/>
                  <a:stretch>
                    <a:fillRect/>
                  </a:stretch>
                </pic:blipFill>
                <pic:spPr bwMode="auto">
                  <a:xfrm>
                    <a:off x="0" y="0"/>
                    <a:ext cx="994410" cy="481965"/>
                  </a:xfrm>
                  <a:prstGeom prst="rect">
                    <a:avLst/>
                  </a:prstGeom>
                </pic:spPr>
              </pic:pic>
            </a:graphicData>
          </a:graphic>
        </wp:anchor>
      </w:drawing>
      <w:drawing>
        <wp:anchor behindDoc="1" distT="0" distB="0" distL="114300" distR="114300" simplePos="0" locked="0" layoutInCell="0" allowOverlap="1" relativeHeight="4">
          <wp:simplePos x="0" y="0"/>
          <wp:positionH relativeFrom="column">
            <wp:posOffset>635</wp:posOffset>
          </wp:positionH>
          <wp:positionV relativeFrom="paragraph">
            <wp:posOffset>9782810</wp:posOffset>
          </wp:positionV>
          <wp:extent cx="1605915" cy="453390"/>
          <wp:effectExtent l="0" t="0" r="0" b="0"/>
          <wp:wrapSquare wrapText="bothSides"/>
          <wp:docPr id="7"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5" descr=""/>
                  <pic:cNvPicPr>
                    <a:picLocks noChangeAspect="1" noChangeArrowheads="1"/>
                  </pic:cNvPicPr>
                </pic:nvPicPr>
                <pic:blipFill>
                  <a:blip r:embed="rId3"/>
                  <a:stretch>
                    <a:fillRect/>
                  </a:stretch>
                </pic:blipFill>
                <pic:spPr bwMode="auto">
                  <a:xfrm>
                    <a:off x="0" y="0"/>
                    <a:ext cx="1605915" cy="453390"/>
                  </a:xfrm>
                  <a:prstGeom prst="rect">
                    <a:avLst/>
                  </a:prstGeom>
                </pic:spPr>
              </pic:pic>
            </a:graphicData>
          </a:graphic>
        </wp:anchor>
      </w:drawing>
      <w:drawing>
        <wp:anchor behindDoc="1" distT="0" distB="0" distL="0" distR="0" simplePos="0" locked="0" layoutInCell="0" allowOverlap="1" relativeHeight="5">
          <wp:simplePos x="0" y="0"/>
          <wp:positionH relativeFrom="column">
            <wp:posOffset>2721610</wp:posOffset>
          </wp:positionH>
          <wp:positionV relativeFrom="paragraph">
            <wp:posOffset>9788525</wp:posOffset>
          </wp:positionV>
          <wp:extent cx="1186815" cy="459740"/>
          <wp:effectExtent l="0" t="0" r="0" b="0"/>
          <wp:wrapSquare wrapText="largest"/>
          <wp:docPr id="8"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6" descr=""/>
                  <pic:cNvPicPr>
                    <a:picLocks noChangeAspect="1" noChangeArrowheads="1"/>
                  </pic:cNvPicPr>
                </pic:nvPicPr>
                <pic:blipFill>
                  <a:blip r:embed="rId4"/>
                  <a:stretch>
                    <a:fillRect/>
                  </a:stretch>
                </pic:blipFill>
                <pic:spPr bwMode="auto">
                  <a:xfrm>
                    <a:off x="0" y="0"/>
                    <a:ext cx="1186815" cy="459740"/>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
    <w:uiPriority w:val="1"/>
    <w:qFormat/>
    <w:pPr>
      <w:spacing w:before="134" w:after="0"/>
      <w:ind w:left="102" w:hanging="0"/>
      <w:outlineLvl w:val="0"/>
    </w:pPr>
    <w:rPr>
      <w:b/>
      <w:bCs/>
      <w:sz w:val="24"/>
      <w:szCs w:val="24"/>
    </w:rPr>
  </w:style>
  <w:style w:type="paragraph" w:styleId="Ttulo4">
    <w:name w:val="Heading 4"/>
    <w:basedOn w:val="Normal"/>
    <w:next w:val="Normal"/>
    <w:link w:val="Ttulo4Char"/>
    <w:uiPriority w:val="9"/>
    <w:semiHidden/>
    <w:unhideWhenUsed/>
    <w:qFormat/>
    <w:rsid w:val="00cd41f0"/>
    <w:pPr>
      <w:keepNext w:val="true"/>
      <w:keepLines/>
      <w:spacing w:before="40" w:after="0"/>
      <w:outlineLvl w:val="3"/>
    </w:pPr>
    <w:rPr>
      <w:rFonts w:ascii="Cambria" w:hAnsi="Cambria" w:eastAsia="" w:cs="" w:asciiTheme="majorHAnsi" w:cstheme="majorBidi" w:eastAsiaTheme="majorEastAsia" w:hAnsiTheme="majorHAnsi"/>
      <w:i/>
      <w:iCs/>
      <w:color w:val="365F91" w:themeColor="accent1" w:themeShade="bf"/>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dd5b38"/>
    <w:rPr>
      <w:rFonts w:ascii="Tahoma" w:hAnsi="Tahoma" w:eastAsia="Times New Roman" w:cs="Tahoma"/>
      <w:sz w:val="16"/>
      <w:szCs w:val="16"/>
      <w:lang w:val="pt-PT"/>
    </w:rPr>
  </w:style>
  <w:style w:type="character" w:styleId="CabealhoChar" w:customStyle="1">
    <w:name w:val="Cabeçalho Char"/>
    <w:basedOn w:val="DefaultParagraphFont"/>
    <w:uiPriority w:val="99"/>
    <w:qFormat/>
    <w:rsid w:val="00b67667"/>
    <w:rPr>
      <w:rFonts w:ascii="Times New Roman" w:hAnsi="Times New Roman" w:eastAsia="Times New Roman" w:cs="Times New Roman"/>
      <w:lang w:val="pt-PT"/>
    </w:rPr>
  </w:style>
  <w:style w:type="character" w:styleId="RodapChar" w:customStyle="1">
    <w:name w:val="Rodapé Char"/>
    <w:basedOn w:val="DefaultParagraphFont"/>
    <w:uiPriority w:val="99"/>
    <w:qFormat/>
    <w:rsid w:val="00b67667"/>
    <w:rPr>
      <w:rFonts w:ascii="Times New Roman" w:hAnsi="Times New Roman" w:eastAsia="Times New Roman" w:cs="Times New Roman"/>
      <w:lang w:val="pt-PT"/>
    </w:rPr>
  </w:style>
  <w:style w:type="character" w:styleId="LinkdaInternet">
    <w:name w:val="Link da Internet"/>
    <w:basedOn w:val="DefaultParagraphFont"/>
    <w:uiPriority w:val="99"/>
    <w:unhideWhenUsed/>
    <w:rsid w:val="00fa0e0f"/>
    <w:rPr>
      <w:color w:val="0000FF" w:themeColor="hyperlink"/>
      <w:u w:val="single"/>
    </w:rPr>
  </w:style>
  <w:style w:type="character" w:styleId="UnresolvedMention">
    <w:name w:val="Unresolved Mention"/>
    <w:basedOn w:val="DefaultParagraphFont"/>
    <w:uiPriority w:val="99"/>
    <w:semiHidden/>
    <w:unhideWhenUsed/>
    <w:qFormat/>
    <w:rsid w:val="00fa0e0f"/>
    <w:rPr>
      <w:color w:val="605E5C"/>
      <w:shd w:fill="E1DFDD" w:val="clear"/>
    </w:rPr>
  </w:style>
  <w:style w:type="character" w:styleId="Ttulo4Char" w:customStyle="1">
    <w:name w:val="Título 4 Char"/>
    <w:basedOn w:val="DefaultParagraphFont"/>
    <w:uiPriority w:val="9"/>
    <w:semiHidden/>
    <w:qFormat/>
    <w:rsid w:val="00cd41f0"/>
    <w:rPr>
      <w:rFonts w:ascii="Cambria" w:hAnsi="Cambria" w:eastAsia="" w:cs="" w:asciiTheme="majorHAnsi" w:cstheme="majorBidi" w:eastAsiaTheme="majorEastAsia" w:hAnsiTheme="majorHAnsi"/>
      <w:i/>
      <w:iCs/>
      <w:color w:val="365F91" w:themeColor="accent1" w:themeShade="bf"/>
      <w:lang w:val="pt-P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uiPriority w:val="1"/>
    <w:qFormat/>
    <w:pPr>
      <w:spacing w:before="19" w:after="0"/>
      <w:ind w:left="411" w:right="429" w:hanging="0"/>
      <w:jc w:val="center"/>
    </w:pPr>
    <w:rPr>
      <w:rFonts w:ascii="Calibri" w:hAnsi="Calibri" w:eastAsia="Calibri" w:cs="Calibri"/>
      <w:b/>
      <w:bCs/>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BalloonText">
    <w:name w:val="Balloon Text"/>
    <w:basedOn w:val="Normal"/>
    <w:link w:val="TextodebaloChar"/>
    <w:uiPriority w:val="99"/>
    <w:semiHidden/>
    <w:unhideWhenUsed/>
    <w:qFormat/>
    <w:rsid w:val="00dd5b38"/>
    <w:pPr/>
    <w:rPr>
      <w:rFonts w:ascii="Tahoma" w:hAnsi="Tahoma" w:cs="Tahoma"/>
      <w:sz w:val="16"/>
      <w:szCs w:val="16"/>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b67667"/>
    <w:pPr>
      <w:tabs>
        <w:tab w:val="clear" w:pos="720"/>
        <w:tab w:val="center" w:pos="4252" w:leader="none"/>
        <w:tab w:val="right" w:pos="8504" w:leader="none"/>
      </w:tabs>
    </w:pPr>
    <w:rPr/>
  </w:style>
  <w:style w:type="paragraph" w:styleId="Rodap">
    <w:name w:val="Footer"/>
    <w:basedOn w:val="Normal"/>
    <w:link w:val="RodapChar"/>
    <w:uiPriority w:val="99"/>
    <w:unhideWhenUsed/>
    <w:rsid w:val="00b67667"/>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edrohenriquerodrigues@outlook.com.br" TargetMode="External"/><Relationship Id="rId3" Type="http://schemas.openxmlformats.org/officeDocument/2006/relationships/hyperlink" Target="mailto:aurelioluiscg@gmail.com" TargetMode="External"/><Relationship Id="rId4" Type="http://schemas.openxmlformats.org/officeDocument/2006/relationships/hyperlink" Target="mailto:gabriellaalmeida1311@gmail.com" TargetMode="External"/><Relationship Id="rId5" Type="http://schemas.openxmlformats.org/officeDocument/2006/relationships/hyperlink" Target="mailto:maiele@uems.br" TargetMode="External"/><Relationship Id="rId6" Type="http://schemas.openxmlformats.org/officeDocument/2006/relationships/hyperlink" Target=""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18A3-8531-426E-A2A3-E721E4A4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Application>LibreOffice/7.3.5.2$Windows_X86_64 LibreOffice_project/184fe81b8c8c30d8b5082578aee2fed2ea847c01</Application>
  <AppVersion>15.0000</AppVersion>
  <Pages>1</Pages>
  <Words>507</Words>
  <Characters>2851</Characters>
  <CharactersWithSpaces>3360</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2024-08-09T21:07:00Z</dcterms:created>
  <dc:creator>Usuário do Windows</dc:creator>
  <dc:description/>
  <dc:language>pt-BR</dc:language>
  <cp:lastModifiedBy/>
  <cp:lastPrinted>2023-01-31T14:18:00Z</cp:lastPrinted>
  <dcterms:modified xsi:type="dcterms:W3CDTF">2024-08-15T10:58:50Z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