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rPr>
          <w:rFonts w:ascii="Times New Roman" w:hAnsi="Times New Roman"/>
          <w:sz w:val="20"/>
          <w:szCs w:val="20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180975</wp:posOffset>
            </wp:positionH>
            <wp:positionV relativeFrom="paragraph">
              <wp:posOffset>-8255</wp:posOffset>
            </wp:positionV>
            <wp:extent cx="7185660" cy="89916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0"/>
          <w:szCs w:val="20"/>
        </w:rPr>
        <w:t xml:space="preserve">Avaliação química e biológica em diferentes estádios de maturação da casca e polpa do fruto de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A. edulis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Instituição: </w:t>
      </w:r>
      <w:r>
        <w:rPr>
          <w:rFonts w:ascii="Times New Roman" w:hAnsi="Times New Roman"/>
          <w:b/>
          <w:sz w:val="20"/>
          <w:szCs w:val="20"/>
        </w:rPr>
        <w:t>Universidade Estadual de Mato Grosso do Sul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Área temática: Ciências Biológicas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rpodotexto"/>
        <w:spacing w:before="0" w:after="283"/>
        <w:jc w:val="both"/>
        <w:rPr/>
      </w:pPr>
      <w:r>
        <w:rPr>
          <w:rFonts w:eastAsia="Calibri" w:ascii="Times New Roman" w:hAnsi="Times New Roman"/>
          <w:b/>
          <w:sz w:val="20"/>
          <w:szCs w:val="20"/>
          <w:lang w:eastAsia="zh-CN"/>
        </w:rPr>
        <w:t xml:space="preserve">DA ROSA, </w:t>
      </w:r>
      <w:r>
        <w:rPr>
          <w:rFonts w:eastAsia="Calibri" w:ascii="Times New Roman" w:hAnsi="Times New Roman"/>
          <w:sz w:val="20"/>
          <w:szCs w:val="20"/>
          <w:lang w:eastAsia="zh-CN"/>
        </w:rPr>
        <w:t>Juliano Santos</w:t>
      </w: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1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 w:ascii="Times New Roman" w:hAnsi="Times New Roman"/>
          <w:color w:val="007BB8"/>
          <w:sz w:val="20"/>
          <w:szCs w:val="20"/>
          <w:lang w:eastAsia="zh-CN"/>
        </w:rPr>
        <w:t>juliano_senai2012@live.com</w:t>
      </w:r>
      <w:r>
        <w:rPr>
          <w:rFonts w:eastAsia="Calibri" w:ascii="Times New Roman" w:hAnsi="Times New Roman"/>
          <w:sz w:val="20"/>
          <w:szCs w:val="20"/>
          <w:lang w:eastAsia="zh-CN"/>
        </w:rPr>
        <w:t>);</w:t>
      </w:r>
      <w:r>
        <w:rPr>
          <w:rFonts w:eastAsia="Calibri" w:ascii="Times New Roman" w:hAnsi="Times New Roman"/>
          <w:b/>
          <w:sz w:val="20"/>
          <w:szCs w:val="20"/>
          <w:lang w:eastAsia="zh-CN"/>
        </w:rPr>
        <w:t xml:space="preserve"> DE CASTRO, </w:t>
      </w:r>
      <w:r>
        <w:rPr>
          <w:rFonts w:eastAsia="Calibri" w:ascii="Times New Roman" w:hAnsi="Times New Roman"/>
          <w:sz w:val="20"/>
          <w:szCs w:val="20"/>
          <w:lang w:eastAsia="zh-CN"/>
        </w:rPr>
        <w:t>Thiago Luis Aguayo</w:t>
      </w: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2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</w:t>
      </w:r>
      <w:r>
        <w:rPr>
          <w:rFonts w:eastAsia="Calibri" w:ascii="Times New Roman" w:hAnsi="Times New Roman"/>
          <w:b/>
          <w:sz w:val="20"/>
          <w:szCs w:val="20"/>
          <w:lang w:eastAsia="zh-CN"/>
        </w:rPr>
        <w:t xml:space="preserve"> </w:t>
      </w:r>
      <w:r>
        <w:rPr>
          <w:rFonts w:eastAsia="Calibri" w:ascii="Times New Roman" w:hAnsi="Times New Roman"/>
          <w:sz w:val="20"/>
          <w:szCs w:val="20"/>
          <w:lang w:eastAsia="zh-CN"/>
        </w:rPr>
        <w:t>(</w:t>
      </w:r>
      <w:r>
        <w:rPr>
          <w:rStyle w:val="LinkdaInternet"/>
          <w:rFonts w:eastAsia="Calibri" w:ascii="Times New Roman" w:hAnsi="Times New Roman"/>
          <w:color w:val="007BB8"/>
          <w:sz w:val="20"/>
          <w:szCs w:val="20"/>
          <w:lang w:eastAsia="zh-CN"/>
        </w:rPr>
        <w:t>thiagoaguayo@gmail.com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); </w:t>
      </w:r>
      <w:r>
        <w:rPr>
          <w:rFonts w:eastAsia="Calibri" w:ascii="Times New Roman" w:hAnsi="Times New Roman"/>
          <w:b/>
          <w:sz w:val="20"/>
          <w:szCs w:val="20"/>
          <w:lang w:eastAsia="zh-CN"/>
        </w:rPr>
        <w:t xml:space="preserve">MASCARENHAS, </w:t>
      </w:r>
      <w:r>
        <w:rPr>
          <w:rFonts w:eastAsia="Calibri" w:ascii="Times New Roman" w:hAnsi="Times New Roman"/>
          <w:sz w:val="20"/>
          <w:szCs w:val="20"/>
          <w:lang w:eastAsia="zh-CN"/>
        </w:rPr>
        <w:t>Maria do Socorro</w:t>
      </w: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3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 w:ascii="Times New Roman" w:hAnsi="Times New Roman"/>
          <w:color w:val="007BB8"/>
          <w:sz w:val="20"/>
          <w:szCs w:val="20"/>
          <w:lang w:eastAsia="zh-CN"/>
        </w:rPr>
        <w:t>maria_mascarenhas@outlook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); </w:t>
      </w:r>
      <w:r>
        <w:rPr>
          <w:rFonts w:eastAsia="Calibri" w:ascii="Times New Roman" w:hAnsi="Times New Roman"/>
          <w:b/>
          <w:sz w:val="20"/>
          <w:szCs w:val="20"/>
          <w:lang w:eastAsia="zh-CN"/>
        </w:rPr>
        <w:t xml:space="preserve">CARDOSO, 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Claudia Andrea Lima </w:t>
      </w: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4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(</w:t>
      </w:r>
      <w:hyperlink r:id="rId3">
        <w:r>
          <w:rPr>
            <w:rStyle w:val="LinkdaInternet"/>
            <w:rFonts w:eastAsia="Calibri" w:ascii="Times New Roman" w:hAnsi="Times New Roman"/>
            <w:color w:val="007BB8"/>
            <w:sz w:val="20"/>
            <w:szCs w:val="20"/>
            <w:lang w:eastAsia="zh-CN"/>
          </w:rPr>
          <w:t>claudia@uems.br</w:t>
        </w:r>
      </w:hyperlink>
      <w:r>
        <w:rPr>
          <w:rStyle w:val="LinkdaInternet"/>
          <w:rFonts w:eastAsia="Calibri" w:ascii="Times New Roman" w:hAnsi="Times New Roman"/>
          <w:color w:val="007BB8"/>
          <w:sz w:val="20"/>
          <w:szCs w:val="20"/>
          <w:lang w:eastAsia="zh-CN"/>
        </w:rPr>
        <w:t xml:space="preserve"> </w:t>
      </w:r>
      <w:r>
        <w:rPr>
          <w:rFonts w:eastAsia="Calibri" w:ascii="Times New Roman" w:hAnsi="Times New Roman"/>
          <w:sz w:val="20"/>
          <w:szCs w:val="20"/>
          <w:lang w:eastAsia="zh-CN"/>
        </w:rPr>
        <w:t>).</w:t>
      </w:r>
    </w:p>
    <w:p>
      <w:pPr>
        <w:pStyle w:val="Corpodotexto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1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– Discente do curso de Ciencias Biologicas;</w:t>
      </w:r>
    </w:p>
    <w:p>
      <w:pPr>
        <w:pStyle w:val="Corpodotexto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2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– Mestrando em Recursos Naturais;</w:t>
      </w:r>
    </w:p>
    <w:p>
      <w:pPr>
        <w:pStyle w:val="Corpodotexto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3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– Doutora em Recursos Naturais;</w:t>
      </w:r>
    </w:p>
    <w:p>
      <w:pPr>
        <w:pStyle w:val="Corpodotexto"/>
        <w:spacing w:before="0" w:after="240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4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– Docente no curso de Química Industrial.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0"/>
          <w:szCs w:val="20"/>
          <w:lang w:eastAsia="pt-BR"/>
          <w14:ligatures w14:val="none"/>
        </w:rPr>
        <w:t>RESUMO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pt-BR"/>
          <w14:ligatures w14:val="none"/>
        </w:rPr>
        <w:t xml:space="preserve">:  </w:t>
      </w:r>
      <w:r>
        <w:rPr>
          <w:rFonts w:eastAsia="Times New Roman" w:cs="Times New Roman" w:ascii="Times New Roman" w:hAnsi="Times New Roman"/>
          <w:i/>
          <w:iCs/>
          <w:kern w:val="0"/>
          <w:sz w:val="20"/>
          <w:szCs w:val="20"/>
          <w:lang w:eastAsia="pt-BR"/>
          <w14:ligatures w14:val="none"/>
        </w:rPr>
        <w:t>Alibertia edulis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pt-BR"/>
          <w14:ligatures w14:val="none"/>
        </w:rPr>
        <w:t xml:space="preserve"> é uma árvore frutífera, pertencente à família Rubiaceae, e amplamente distribuída em biomas como a Amazônia, o Cerrado e a Floresta Atlântica. Conhecida por diversos nomes populares, como marmelada-bola, pequeno marmeleiro do cerrado, goiaba preta, marmelo do cerrado e puruí, seus frutos são apreciados pelo sabor doce. Os frutos de </w:t>
      </w:r>
      <w:r>
        <w:rPr>
          <w:rFonts w:eastAsia="Times New Roman" w:cs="Times New Roman" w:ascii="Times New Roman" w:hAnsi="Times New Roman"/>
          <w:i/>
          <w:iCs/>
          <w:kern w:val="0"/>
          <w:sz w:val="20"/>
          <w:szCs w:val="20"/>
          <w:lang w:eastAsia="pt-BR"/>
          <w14:ligatures w14:val="none"/>
        </w:rPr>
        <w:t>A. edulis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pt-BR"/>
          <w14:ligatures w14:val="none"/>
        </w:rPr>
        <w:t xml:space="preserve"> amadurecem entre fevereiro e agosto, e a composição florística do Cerrado pode influenciar seu ciclo de maturação Apesar de seu potencial, há um número reduzido de estudos relativos ao fruto de </w:t>
      </w:r>
      <w:r>
        <w:rPr>
          <w:rFonts w:eastAsia="Times New Roman" w:cs="Times New Roman" w:ascii="Times New Roman" w:hAnsi="Times New Roman"/>
          <w:i/>
          <w:iCs/>
          <w:kern w:val="0"/>
          <w:sz w:val="20"/>
          <w:szCs w:val="20"/>
          <w:lang w:eastAsia="pt-BR"/>
          <w14:ligatures w14:val="none"/>
        </w:rPr>
        <w:t>A. edulis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pt-BR"/>
          <w14:ligatures w14:val="none"/>
        </w:rPr>
        <w:t xml:space="preserve">, necessitando de mais pesquisas para explorar plenamente suas propriedades biológicas e químicas. O objetivo deste estudo foi avaliar as características químicas e biológicas dos frutos de </w:t>
      </w:r>
      <w:r>
        <w:rPr>
          <w:rFonts w:eastAsia="Times New Roman" w:cs="Times New Roman" w:ascii="Times New Roman" w:hAnsi="Times New Roman"/>
          <w:i/>
          <w:iCs/>
          <w:kern w:val="0"/>
          <w:sz w:val="20"/>
          <w:szCs w:val="20"/>
          <w:lang w:eastAsia="pt-BR"/>
          <w14:ligatures w14:val="none"/>
        </w:rPr>
        <w:t>A. edulis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pt-BR"/>
          <w14:ligatures w14:val="none"/>
        </w:rPr>
        <w:t xml:space="preserve"> em diferentes estágios de maturação, destacando a influência de diferentes locais de coleta</w:t>
      </w:r>
      <w:r>
        <w:rPr>
          <w:rFonts w:cs="Times New Roman" w:ascii="Times New Roman" w:hAnsi="Times New Roman"/>
          <w:sz w:val="20"/>
          <w:szCs w:val="20"/>
        </w:rPr>
        <w:t xml:space="preserve">. Após a coleta, os frutos foram lavados com água corrente, secos superficialmente à temperatura ambiente (23ºC) por 15 minutos e, em seguida, separados em polpa e casca. Os extratos foram preparados empregando 4 g de casca ou polpa dos frutos em 50 mL de etanol 70%, sendo mantidos em agitação em banho ultrassônico por 50 minutos. Após esse período, as amostras permaneceram em repouso por 24 horas, foram filtradas e diretamente utilizadas nas análises. As amostras coletadas no Horto de Plantas Medicinais da UFGD (HPM) apresentaram correlação positiva entre todos os metabólitos secundários (compostos fenólicos, flavonoides e taninos) com os potenciais analisados (fator de proteção solar (FPS) e potencial antioxidante) (p &lt; 0,05). Em contrapartida, nas amostras da Fazenda Santa Madalena (FSM) houve correlação positiva apenas entre potencial antioxidante e taninos, e entre FPS com compostos fenólicos e flavonoides (p &lt; 0,05). Essas diferenças podem ser atribuídas à variação qualitativa e quantitativa dos compostos, influenciadas pela fitofisionomia do cerrado e pelo desenvolvimento fenológico dos frutos. A análise de Coordenadas Principais (PCoA) revelou comportamentos distintos entre os locais. No (HPM), observou-se distanciamento entre os diferentes estádios de maturação tanto na polpa quanto na casca. Já na (FSM), a dissimilaridade foi observada principalmente na polpa no último estádio de maturação. A Análise Permutacional de Variância (PERMANOVA) confirmou esses resultados, indicando que o estádio de maturação foi significativo para o HPM (p &lt; 0,01) e a parte da planta foi significativa para a FSM (p &lt; 0,001), com maior impacto da parte da planta na FSM. A casca dos frutos in natura de </w:t>
      </w:r>
      <w:r>
        <w:rPr>
          <w:rFonts w:cs="Times New Roman" w:ascii="Times New Roman" w:hAnsi="Times New Roman"/>
          <w:i/>
          <w:iCs/>
          <w:sz w:val="20"/>
          <w:szCs w:val="20"/>
        </w:rPr>
        <w:t>A. edulis</w:t>
      </w:r>
      <w:r>
        <w:rPr>
          <w:rFonts w:cs="Times New Roman" w:ascii="Times New Roman" w:hAnsi="Times New Roman"/>
          <w:sz w:val="20"/>
          <w:szCs w:val="20"/>
        </w:rPr>
        <w:t xml:space="preserve"> da região da FSM mostrou correlação entre compostos fenólicos, taninos e FPS nos estádios CF1B a CF4B. A polpa da mesma região apresentou correlação entre compostos fenólicos, flavonoides, taninos e FPS nos estádios de maturação PF1B a PF4B.</w:t>
      </w:r>
    </w:p>
    <w:p>
      <w:pPr>
        <w:pStyle w:val="Normal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pt-BR"/>
        </w:rPr>
        <w:t xml:space="preserve">PALAVRAS-CHAVE: </w:t>
      </w:r>
      <w:r>
        <w:rPr>
          <w:rFonts w:ascii="Times New Roman" w:hAnsi="Times New Roman"/>
          <w:sz w:val="20"/>
          <w:szCs w:val="20"/>
          <w:lang w:eastAsia="pt-BR"/>
        </w:rPr>
        <w:t>Fotoprotetor, Compostos fenólicos, Flavonoides.</w:t>
      </w:r>
    </w:p>
    <w:p>
      <w:pPr>
        <w:pStyle w:val="Normal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pt-BR"/>
        </w:rPr>
        <w:t>AGRADECIMENTOS:</w:t>
      </w:r>
      <w:r>
        <w:rPr>
          <w:rFonts w:ascii="Times New Roman" w:hAnsi="Times New Roman"/>
          <w:sz w:val="20"/>
          <w:szCs w:val="20"/>
          <w:lang w:eastAsia="pt-BR"/>
        </w:rPr>
        <w:t xml:space="preserve"> </w:t>
      </w:r>
      <w:r>
        <w:rPr>
          <w:rFonts w:ascii="Times New Roman" w:hAnsi="Times New Roman"/>
          <w:sz w:val="20"/>
          <w:szCs w:val="20"/>
        </w:rPr>
        <w:t>A UEMS pela bolsa de iniciação científica concedida ao JSR</w:t>
      </w:r>
      <w:r>
        <w:rPr>
          <w:rFonts w:ascii="Times New Roman" w:hAnsi="Times New Roman"/>
          <w:sz w:val="20"/>
          <w:szCs w:val="20"/>
          <w:lang w:eastAsia="pt-BR"/>
        </w:rPr>
        <w:t>, a CAPES pela bolsa de mestrado concedido a TLAC (código 001)</w:t>
      </w:r>
      <w:r>
        <w:rPr>
          <w:rFonts w:ascii="Times New Roman" w:hAnsi="Times New Roman"/>
          <w:sz w:val="20"/>
          <w:szCs w:val="20"/>
        </w:rPr>
        <w:t xml:space="preserve"> e ao CNPq pela bolsa de produtividade concedida para CALC (Processo 312671/2021-0).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3">
    <w:name w:val="Heading 3"/>
    <w:basedOn w:val="Normal"/>
    <w:link w:val="Ttulo3Char"/>
    <w:uiPriority w:val="9"/>
    <w:qFormat/>
    <w:rsid w:val="001d4dd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link w:val="Ttulo4Char"/>
    <w:uiPriority w:val="9"/>
    <w:qFormat/>
    <w:rsid w:val="001d4dd2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uiPriority w:val="9"/>
    <w:qFormat/>
    <w:rsid w:val="001d4dd2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Ttulo4Char" w:customStyle="1">
    <w:name w:val="Título 4 Char"/>
    <w:basedOn w:val="DefaultParagraphFont"/>
    <w:uiPriority w:val="9"/>
    <w:qFormat/>
    <w:rsid w:val="001d4dd2"/>
    <w:rPr>
      <w:rFonts w:ascii="Times New Roman" w:hAnsi="Times New Roman" w:eastAsia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1d4dd2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a80b4a"/>
    <w:rPr>
      <w:color w:val="0563C1" w:themeColor="hyperlink"/>
      <w:u w:val="single"/>
    </w:rPr>
  </w:style>
  <w:style w:type="character" w:styleId="Nfase">
    <w:name w:val="Ênfase"/>
    <w:basedOn w:val="DefaultParagraphFont"/>
    <w:uiPriority w:val="20"/>
    <w:qFormat/>
    <w:rsid w:val="00ae2c34"/>
    <w:rPr>
      <w:i/>
      <w:iCs/>
    </w:rPr>
  </w:style>
  <w:style w:type="character" w:styleId="CorpodetextoChar" w:customStyle="1">
    <w:name w:val="Corpo de texto Char"/>
    <w:basedOn w:val="DefaultParagraphFont"/>
    <w:uiPriority w:val="1"/>
    <w:qFormat/>
    <w:rsid w:val="00a80b4a"/>
    <w:rPr>
      <w:rFonts w:ascii="Times New Roman" w:hAnsi="Times New Roman" w:eastAsia="Times New Roman" w:cs="Times New Roman"/>
      <w:kern w:val="0"/>
      <w:sz w:val="24"/>
      <w:szCs w:val="24"/>
      <w:lang w:val="pt-P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29fa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ba1d5a"/>
    <w:rPr/>
  </w:style>
  <w:style w:type="character" w:styleId="RodapChar" w:customStyle="1">
    <w:name w:val="Rodapé Char"/>
    <w:basedOn w:val="DefaultParagraphFont"/>
    <w:uiPriority w:val="99"/>
    <w:qFormat/>
    <w:rsid w:val="00ba1d5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a80b4a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val="pt-PT"/>
      <w14:ligatures w14:val="none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1d4dd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Revision">
    <w:name w:val="Revision"/>
    <w:uiPriority w:val="99"/>
    <w:semiHidden/>
    <w:qFormat/>
    <w:rsid w:val="00001b0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a1d5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a1d5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laudia@uem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LibreOffice/7.3.5.2$Windows_X86_64 LibreOffice_project/184fe81b8c8c30d8b5082578aee2fed2ea847c01</Application>
  <AppVersion>15.0000</AppVersion>
  <Pages>1</Pages>
  <Words>545</Words>
  <Characters>3148</Characters>
  <CharactersWithSpaces>3690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2024-07-05T23:48:00Z</dcterms:created>
  <dc:creator>juliano santos</dc:creator>
  <dc:description/>
  <dc:language>pt-BR</dc:language>
  <cp:lastModifiedBy/>
  <dcterms:modified xsi:type="dcterms:W3CDTF">2024-08-08T08:54:11Z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