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D83B" w14:textId="77777777" w:rsidR="00D51B2E" w:rsidRDefault="00D51B2E">
      <w:pPr>
        <w:spacing w:after="283"/>
        <w:jc w:val="center"/>
        <w:rPr>
          <w:b/>
          <w:color w:val="0000FF"/>
          <w:sz w:val="24"/>
          <w:szCs w:val="24"/>
        </w:rPr>
      </w:pPr>
    </w:p>
    <w:p w14:paraId="07970C10" w14:textId="4C865D9A" w:rsidR="00CB7DA2" w:rsidRPr="00E20DFB" w:rsidRDefault="00FC2EBE">
      <w:pPr>
        <w:spacing w:after="283"/>
        <w:jc w:val="center"/>
        <w:rPr>
          <w:sz w:val="24"/>
          <w:szCs w:val="24"/>
        </w:rPr>
      </w:pPr>
      <w:r w:rsidRPr="00E20DFB">
        <w:rPr>
          <w:b/>
          <w:sz w:val="24"/>
          <w:szCs w:val="24"/>
        </w:rPr>
        <w:t>CONTRIBUIÇÕES DOS TEÓRICOS DA FENOMENOLOGIA PARA A ALFABETIZAÇÃO E LETRAMENTO</w:t>
      </w:r>
    </w:p>
    <w:p w14:paraId="48B67D9B" w14:textId="560FCA38" w:rsidR="00CB7DA2" w:rsidRPr="00E20DFB" w:rsidRDefault="00BE4170">
      <w:pPr>
        <w:spacing w:after="283"/>
        <w:jc w:val="both"/>
      </w:pPr>
      <w:r w:rsidRPr="00E20DFB">
        <w:rPr>
          <w:b/>
          <w:sz w:val="20"/>
          <w:szCs w:val="20"/>
        </w:rPr>
        <w:t xml:space="preserve">Instituição: </w:t>
      </w:r>
      <w:r w:rsidR="002227AE" w:rsidRPr="00E20DFB">
        <w:rPr>
          <w:sz w:val="20"/>
          <w:szCs w:val="20"/>
        </w:rPr>
        <w:t>Universidade Estadual de Mato Grosso do Sul - (UEMS – Campo Grande)</w:t>
      </w:r>
    </w:p>
    <w:p w14:paraId="1BFD7B34" w14:textId="2A46C89C" w:rsidR="00CB7DA2" w:rsidRPr="00E20DFB" w:rsidRDefault="00BE4170">
      <w:pPr>
        <w:spacing w:after="283"/>
        <w:jc w:val="both"/>
      </w:pPr>
      <w:r w:rsidRPr="00E20DFB">
        <w:rPr>
          <w:b/>
          <w:sz w:val="20"/>
          <w:szCs w:val="20"/>
        </w:rPr>
        <w:t xml:space="preserve">Área temática: </w:t>
      </w:r>
      <w:r w:rsidR="002227AE" w:rsidRPr="00E20DFB">
        <w:rPr>
          <w:sz w:val="20"/>
          <w:szCs w:val="20"/>
        </w:rPr>
        <w:t>Pesquisa/Pós-Graduação - UEMS</w:t>
      </w:r>
    </w:p>
    <w:p w14:paraId="666C2FD6" w14:textId="4A1F486A" w:rsidR="00CB7DA2" w:rsidRPr="00E20DFB" w:rsidRDefault="002227AE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 w:rsidRPr="00E20DFB">
        <w:rPr>
          <w:b/>
          <w:sz w:val="20"/>
          <w:szCs w:val="20"/>
        </w:rPr>
        <w:t xml:space="preserve">SILVA, </w:t>
      </w:r>
      <w:r w:rsidRPr="00E20DFB">
        <w:rPr>
          <w:bCs/>
          <w:sz w:val="20"/>
          <w:szCs w:val="20"/>
        </w:rPr>
        <w:t>Guilherme Melo</w:t>
      </w:r>
      <w:r w:rsidRPr="00E20DFB">
        <w:rPr>
          <w:sz w:val="20"/>
          <w:szCs w:val="20"/>
          <w:vertAlign w:val="superscript"/>
        </w:rPr>
        <w:t>1</w:t>
      </w:r>
      <w:r w:rsidRPr="00E20DFB">
        <w:rPr>
          <w:sz w:val="20"/>
          <w:szCs w:val="20"/>
        </w:rPr>
        <w:t xml:space="preserve"> </w:t>
      </w:r>
    </w:p>
    <w:p w14:paraId="0CD927F4" w14:textId="1366C26E" w:rsidR="00FC2EBE" w:rsidRPr="00E20DFB" w:rsidRDefault="00FC2EBE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4"/>
          <w:szCs w:val="24"/>
        </w:rPr>
      </w:pPr>
      <w:r w:rsidRPr="00E20DFB">
        <w:rPr>
          <w:sz w:val="20"/>
          <w:szCs w:val="20"/>
          <w:vertAlign w:val="superscript"/>
        </w:rPr>
        <w:t>1</w:t>
      </w:r>
      <w:r w:rsidRPr="00E20DFB">
        <w:rPr>
          <w:sz w:val="20"/>
          <w:szCs w:val="20"/>
        </w:rPr>
        <w:t xml:space="preserve"> – Discente do Programa de Mestrado Profissional em Educação –</w:t>
      </w:r>
      <w:r w:rsidR="00113302" w:rsidRPr="00E20DFB">
        <w:rPr>
          <w:sz w:val="20"/>
          <w:szCs w:val="20"/>
        </w:rPr>
        <w:t xml:space="preserve"> UU Campo Grande/UEMS - </w:t>
      </w:r>
      <w:r w:rsidR="00F051A5">
        <w:rPr>
          <w:color w:val="000000"/>
          <w:sz w:val="20"/>
          <w:szCs w:val="20"/>
        </w:rPr>
        <w:t>(</w:t>
      </w:r>
      <w:hyperlink r:id="rId6" w:history="1">
        <w:r w:rsidR="00F051A5" w:rsidRPr="00EF3830">
          <w:rPr>
            <w:rStyle w:val="Hyperlink"/>
            <w:sz w:val="20"/>
            <w:szCs w:val="20"/>
          </w:rPr>
          <w:t>04602647103</w:t>
        </w:r>
        <w:r w:rsidR="00F051A5" w:rsidRPr="00EF3830">
          <w:rPr>
            <w:rStyle w:val="Hyperlink"/>
            <w:sz w:val="20"/>
            <w:szCs w:val="20"/>
          </w:rPr>
          <w:t>@</w:t>
        </w:r>
        <w:r w:rsidR="00F051A5" w:rsidRPr="00EF3830">
          <w:rPr>
            <w:rStyle w:val="Hyperlink"/>
            <w:sz w:val="20"/>
            <w:szCs w:val="20"/>
          </w:rPr>
          <w:t>academicos.</w:t>
        </w:r>
        <w:r w:rsidR="00F051A5" w:rsidRPr="00EF3830">
          <w:rPr>
            <w:rStyle w:val="Hyperlink"/>
            <w:sz w:val="20"/>
            <w:szCs w:val="20"/>
          </w:rPr>
          <w:t>uems.br</w:t>
        </w:r>
      </w:hyperlink>
      <w:r w:rsidR="00F051A5">
        <w:rPr>
          <w:color w:val="000000"/>
          <w:sz w:val="20"/>
          <w:szCs w:val="20"/>
        </w:rPr>
        <w:t>);</w:t>
      </w:r>
    </w:p>
    <w:p w14:paraId="52E2BF9F" w14:textId="5E930339" w:rsidR="00FC2EBE" w:rsidRPr="00E20DFB" w:rsidRDefault="00FC2EBE" w:rsidP="00FC2EBE">
      <w:pPr>
        <w:pBdr>
          <w:top w:val="nil"/>
          <w:left w:val="nil"/>
          <w:bottom w:val="nil"/>
          <w:right w:val="nil"/>
          <w:between w:val="nil"/>
        </w:pBdr>
        <w:spacing w:after="283"/>
        <w:jc w:val="both"/>
        <w:rPr>
          <w:sz w:val="20"/>
          <w:szCs w:val="20"/>
        </w:rPr>
      </w:pPr>
      <w:r w:rsidRPr="00E20DFB">
        <w:rPr>
          <w:b/>
          <w:sz w:val="20"/>
          <w:szCs w:val="20"/>
        </w:rPr>
        <w:t xml:space="preserve">PINTO, </w:t>
      </w:r>
      <w:r w:rsidRPr="00E20DFB">
        <w:rPr>
          <w:bCs/>
          <w:sz w:val="20"/>
          <w:szCs w:val="20"/>
        </w:rPr>
        <w:t>Maria Leda</w:t>
      </w:r>
      <w:r w:rsidRPr="00E20DFB">
        <w:rPr>
          <w:sz w:val="20"/>
          <w:szCs w:val="20"/>
          <w:vertAlign w:val="superscript"/>
        </w:rPr>
        <w:t>2</w:t>
      </w:r>
      <w:r w:rsidRPr="00E20DFB">
        <w:rPr>
          <w:sz w:val="20"/>
          <w:szCs w:val="20"/>
        </w:rPr>
        <w:t xml:space="preserve"> </w:t>
      </w:r>
    </w:p>
    <w:p w14:paraId="11857CCB" w14:textId="311811F4" w:rsidR="00FC2EBE" w:rsidRPr="00E20DFB" w:rsidRDefault="00FC2EBE" w:rsidP="00FC2EB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E20DFB">
        <w:rPr>
          <w:sz w:val="20"/>
          <w:szCs w:val="20"/>
          <w:vertAlign w:val="superscript"/>
        </w:rPr>
        <w:t>2</w:t>
      </w:r>
      <w:r w:rsidRPr="00E20DFB">
        <w:rPr>
          <w:sz w:val="20"/>
          <w:szCs w:val="20"/>
        </w:rPr>
        <w:t xml:space="preserve"> – Docente do Programa de Mestrado Profissional em Educação – </w:t>
      </w:r>
      <w:r w:rsidR="00113302" w:rsidRPr="00E20DFB">
        <w:rPr>
          <w:sz w:val="20"/>
          <w:szCs w:val="20"/>
        </w:rPr>
        <w:t xml:space="preserve">UU Campo Grande/UEMS - </w:t>
      </w:r>
      <w:r w:rsidR="00F051A5">
        <w:rPr>
          <w:color w:val="000000"/>
          <w:sz w:val="20"/>
          <w:szCs w:val="20"/>
        </w:rPr>
        <w:t>(</w:t>
      </w:r>
      <w:hyperlink r:id="rId7" w:history="1">
        <w:r w:rsidR="00F051A5" w:rsidRPr="00EF3830">
          <w:rPr>
            <w:rStyle w:val="Hyperlink"/>
            <w:sz w:val="20"/>
            <w:szCs w:val="20"/>
          </w:rPr>
          <w:t>leda</w:t>
        </w:r>
        <w:r w:rsidR="00F051A5" w:rsidRPr="00EF3830">
          <w:rPr>
            <w:rStyle w:val="Hyperlink"/>
            <w:sz w:val="20"/>
            <w:szCs w:val="20"/>
          </w:rPr>
          <w:t>@uems.br</w:t>
        </w:r>
      </w:hyperlink>
      <w:r w:rsidR="00F051A5">
        <w:rPr>
          <w:color w:val="000000"/>
          <w:sz w:val="20"/>
          <w:szCs w:val="20"/>
        </w:rPr>
        <w:t>);</w:t>
      </w:r>
    </w:p>
    <w:p w14:paraId="5F741C8D" w14:textId="5F3845C3" w:rsidR="00CB7DA2" w:rsidRPr="00E20DFB" w:rsidRDefault="00CB7DA2" w:rsidP="00FC2EB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14:paraId="4DF14875" w14:textId="77777777" w:rsidR="00FC2EBE" w:rsidRPr="00E20DFB" w:rsidRDefault="00FC2EBE" w:rsidP="003D1DB3">
      <w:pPr>
        <w:jc w:val="both"/>
        <w:rPr>
          <w:sz w:val="20"/>
          <w:szCs w:val="20"/>
          <w:vertAlign w:val="superscript"/>
        </w:rPr>
      </w:pPr>
    </w:p>
    <w:p w14:paraId="61CCAAAD" w14:textId="0C35C9BF" w:rsidR="003D1DB3" w:rsidRPr="00E20DFB" w:rsidRDefault="003D1DB3" w:rsidP="003D1DB3">
      <w:pPr>
        <w:jc w:val="both"/>
        <w:rPr>
          <w:sz w:val="20"/>
          <w:szCs w:val="20"/>
        </w:rPr>
      </w:pPr>
      <w:r w:rsidRPr="00E20DFB">
        <w:rPr>
          <w:sz w:val="20"/>
          <w:szCs w:val="20"/>
        </w:rPr>
        <w:t xml:space="preserve">O presente </w:t>
      </w:r>
      <w:r w:rsidR="00F23337" w:rsidRPr="00E20DFB">
        <w:rPr>
          <w:sz w:val="20"/>
          <w:szCs w:val="20"/>
        </w:rPr>
        <w:t>trabalho</w:t>
      </w:r>
      <w:r w:rsidRPr="00E20DFB">
        <w:rPr>
          <w:sz w:val="20"/>
          <w:szCs w:val="20"/>
        </w:rPr>
        <w:t xml:space="preserve"> ancora-se às multifacetadas formas de olhar o ensino e</w:t>
      </w:r>
      <w:r w:rsidR="00CF36EF" w:rsidRPr="00E20DFB">
        <w:rPr>
          <w:sz w:val="20"/>
          <w:szCs w:val="20"/>
        </w:rPr>
        <w:t xml:space="preserve"> a</w:t>
      </w:r>
      <w:r w:rsidRPr="00E20DFB">
        <w:rPr>
          <w:sz w:val="20"/>
          <w:szCs w:val="20"/>
        </w:rPr>
        <w:t xml:space="preserve"> aprendizagem nos anos iniciais </w:t>
      </w:r>
      <w:r w:rsidR="00CF36EF" w:rsidRPr="00E20DFB">
        <w:rPr>
          <w:sz w:val="20"/>
          <w:szCs w:val="20"/>
        </w:rPr>
        <w:t>enquanto resultado</w:t>
      </w:r>
      <w:r w:rsidR="00F23337" w:rsidRPr="00E20DFB">
        <w:rPr>
          <w:sz w:val="20"/>
          <w:szCs w:val="20"/>
        </w:rPr>
        <w:t>s parciais da pesquisa no</w:t>
      </w:r>
      <w:r w:rsidR="00CF36EF" w:rsidRPr="00E20DFB">
        <w:rPr>
          <w:sz w:val="20"/>
          <w:szCs w:val="20"/>
        </w:rPr>
        <w:t xml:space="preserve"> </w:t>
      </w:r>
      <w:r w:rsidRPr="00E20DFB">
        <w:rPr>
          <w:sz w:val="20"/>
          <w:szCs w:val="20"/>
        </w:rPr>
        <w:t>Programa de</w:t>
      </w:r>
      <w:r w:rsidR="00FC2EBE" w:rsidRPr="00E20DFB">
        <w:rPr>
          <w:sz w:val="20"/>
          <w:szCs w:val="20"/>
        </w:rPr>
        <w:t xml:space="preserve"> Pós-Graduação Stricto Sensu</w:t>
      </w:r>
      <w:r w:rsidRPr="00E20DFB">
        <w:rPr>
          <w:sz w:val="20"/>
          <w:szCs w:val="20"/>
        </w:rPr>
        <w:t xml:space="preserve"> Mestrado </w:t>
      </w:r>
      <w:r w:rsidR="00FC2EBE" w:rsidRPr="00E20DFB">
        <w:rPr>
          <w:sz w:val="20"/>
          <w:szCs w:val="20"/>
        </w:rPr>
        <w:t xml:space="preserve">Profissional </w:t>
      </w:r>
      <w:r w:rsidRPr="00E20DFB">
        <w:rPr>
          <w:sz w:val="20"/>
          <w:szCs w:val="20"/>
        </w:rPr>
        <w:t xml:space="preserve">em Educação/PROFREDUC – UEMS. Frisa-se que se trata de um programa de mestrado profissional onde a relação teoria e prática permite </w:t>
      </w:r>
      <w:r w:rsidR="00CF36EF" w:rsidRPr="00E20DFB">
        <w:rPr>
          <w:sz w:val="20"/>
          <w:szCs w:val="20"/>
        </w:rPr>
        <w:t>a</w:t>
      </w:r>
      <w:r w:rsidRPr="00E20DFB">
        <w:rPr>
          <w:sz w:val="20"/>
          <w:szCs w:val="20"/>
        </w:rPr>
        <w:t>o docente olhar para o cenário atual, inter-relacionando</w:t>
      </w:r>
      <w:r w:rsidR="00CF36EF" w:rsidRPr="00E20DFB">
        <w:rPr>
          <w:sz w:val="20"/>
          <w:szCs w:val="20"/>
        </w:rPr>
        <w:t>-o</w:t>
      </w:r>
      <w:r w:rsidRPr="00E20DFB">
        <w:rPr>
          <w:sz w:val="20"/>
          <w:szCs w:val="20"/>
        </w:rPr>
        <w:t xml:space="preserve"> com embasamentos teóricos na constante atualização e melhoramento da prática </w:t>
      </w:r>
      <w:r w:rsidRPr="00A863C2">
        <w:rPr>
          <w:color w:val="000000" w:themeColor="text1"/>
          <w:sz w:val="20"/>
          <w:szCs w:val="20"/>
        </w:rPr>
        <w:t xml:space="preserve">profissional. </w:t>
      </w:r>
      <w:r w:rsidR="001258D0" w:rsidRPr="00A863C2">
        <w:rPr>
          <w:color w:val="000000" w:themeColor="text1"/>
          <w:sz w:val="20"/>
          <w:szCs w:val="20"/>
        </w:rPr>
        <w:t>Assim,</w:t>
      </w:r>
      <w:r w:rsidR="00CF36EF" w:rsidRPr="00A863C2">
        <w:rPr>
          <w:color w:val="000000" w:themeColor="text1"/>
          <w:sz w:val="20"/>
          <w:szCs w:val="20"/>
        </w:rPr>
        <w:t xml:space="preserve"> </w:t>
      </w:r>
      <w:r w:rsidR="001258D0" w:rsidRPr="00A863C2">
        <w:rPr>
          <w:color w:val="000000" w:themeColor="text1"/>
          <w:sz w:val="20"/>
          <w:szCs w:val="20"/>
        </w:rPr>
        <w:t>partindo</w:t>
      </w:r>
      <w:r w:rsidR="00CF36EF" w:rsidRPr="00A863C2">
        <w:rPr>
          <w:color w:val="000000" w:themeColor="text1"/>
          <w:sz w:val="20"/>
          <w:szCs w:val="20"/>
        </w:rPr>
        <w:t xml:space="preserve"> </w:t>
      </w:r>
      <w:r w:rsidRPr="00A863C2">
        <w:rPr>
          <w:color w:val="000000" w:themeColor="text1"/>
          <w:sz w:val="20"/>
          <w:szCs w:val="20"/>
        </w:rPr>
        <w:t xml:space="preserve">do pensamento de que as correntes </w:t>
      </w:r>
      <w:r w:rsidR="00CF36EF" w:rsidRPr="00A863C2">
        <w:rPr>
          <w:color w:val="000000" w:themeColor="text1"/>
          <w:sz w:val="20"/>
          <w:szCs w:val="20"/>
        </w:rPr>
        <w:t xml:space="preserve">teórico-metodológicas </w:t>
      </w:r>
      <w:r w:rsidRPr="00A863C2">
        <w:rPr>
          <w:color w:val="000000" w:themeColor="text1"/>
          <w:sz w:val="20"/>
          <w:szCs w:val="20"/>
        </w:rPr>
        <w:t xml:space="preserve">são lentes que proporcionam o olhar científico e reflexivo ao </w:t>
      </w:r>
      <w:r w:rsidRPr="00E20DFB">
        <w:rPr>
          <w:sz w:val="20"/>
          <w:szCs w:val="20"/>
        </w:rPr>
        <w:t xml:space="preserve">trabalho docente, este </w:t>
      </w:r>
      <w:r w:rsidR="00CF36EF" w:rsidRPr="00E20DFB">
        <w:rPr>
          <w:sz w:val="20"/>
          <w:szCs w:val="20"/>
        </w:rPr>
        <w:t xml:space="preserve">artigo </w:t>
      </w:r>
      <w:r w:rsidRPr="00E20DFB">
        <w:rPr>
          <w:sz w:val="20"/>
          <w:szCs w:val="20"/>
        </w:rPr>
        <w:t xml:space="preserve">procura dialogar e aprimorar o conhecimento sobre a fenomenologia como </w:t>
      </w:r>
      <w:r w:rsidR="002B36F2" w:rsidRPr="00E20DFB">
        <w:rPr>
          <w:sz w:val="20"/>
          <w:szCs w:val="20"/>
        </w:rPr>
        <w:t xml:space="preserve">abordagem teórica para fundamentar </w:t>
      </w:r>
      <w:r w:rsidRPr="00E20DFB">
        <w:rPr>
          <w:sz w:val="20"/>
          <w:szCs w:val="20"/>
        </w:rPr>
        <w:t>os termos alfabetização e letramento</w:t>
      </w:r>
      <w:r w:rsidR="002B36F2" w:rsidRPr="00E20DFB">
        <w:rPr>
          <w:sz w:val="20"/>
          <w:szCs w:val="20"/>
        </w:rPr>
        <w:t xml:space="preserve"> em uma investigação</w:t>
      </w:r>
      <w:r w:rsidRPr="00E20DFB">
        <w:rPr>
          <w:sz w:val="20"/>
          <w:szCs w:val="20"/>
        </w:rPr>
        <w:t xml:space="preserve"> </w:t>
      </w:r>
      <w:r w:rsidR="002B36F2" w:rsidRPr="00E20DFB">
        <w:rPr>
          <w:sz w:val="20"/>
          <w:szCs w:val="20"/>
        </w:rPr>
        <w:t>com</w:t>
      </w:r>
      <w:r w:rsidRPr="00E20DFB">
        <w:rPr>
          <w:sz w:val="20"/>
          <w:szCs w:val="20"/>
        </w:rPr>
        <w:t xml:space="preserve"> um viés de aprendizagem com significado. Neste sentido</w:t>
      </w:r>
      <w:r w:rsidR="002B36F2" w:rsidRPr="00E20DFB">
        <w:rPr>
          <w:sz w:val="20"/>
          <w:szCs w:val="20"/>
        </w:rPr>
        <w:t>, buscou</w:t>
      </w:r>
      <w:r w:rsidRPr="00E20DFB">
        <w:rPr>
          <w:sz w:val="20"/>
          <w:szCs w:val="20"/>
        </w:rPr>
        <w:t>-se reflexões aprofundadas por meio da metodologia qualitativa, valendo-se de artigos, dissertações, e livros da área, muito deles discutidos pelos professores durante o período da</w:t>
      </w:r>
      <w:r w:rsidR="001258D0">
        <w:rPr>
          <w:sz w:val="20"/>
          <w:szCs w:val="20"/>
        </w:rPr>
        <w:t>s</w:t>
      </w:r>
      <w:r w:rsidRPr="00E20DFB">
        <w:rPr>
          <w:sz w:val="20"/>
          <w:szCs w:val="20"/>
        </w:rPr>
        <w:t xml:space="preserve"> disciplina</w:t>
      </w:r>
      <w:r w:rsidR="001258D0">
        <w:rPr>
          <w:sz w:val="20"/>
          <w:szCs w:val="20"/>
        </w:rPr>
        <w:t>s</w:t>
      </w:r>
      <w:r w:rsidRPr="00E20DFB">
        <w:rPr>
          <w:sz w:val="20"/>
          <w:szCs w:val="20"/>
        </w:rPr>
        <w:t>. A fenomenologia</w:t>
      </w:r>
      <w:r w:rsidR="00CE68E0" w:rsidRPr="00E20DFB">
        <w:rPr>
          <w:sz w:val="20"/>
          <w:szCs w:val="20"/>
        </w:rPr>
        <w:t>,</w:t>
      </w:r>
      <w:r w:rsidRPr="00E20DFB">
        <w:rPr>
          <w:sz w:val="20"/>
          <w:szCs w:val="20"/>
        </w:rPr>
        <w:t xml:space="preserve"> como corrente teórica que se contrapõe aos estudos do positivismo</w:t>
      </w:r>
      <w:r w:rsidR="00CE68E0" w:rsidRPr="00E20DFB">
        <w:rPr>
          <w:sz w:val="20"/>
          <w:szCs w:val="20"/>
        </w:rPr>
        <w:t>,</w:t>
      </w:r>
      <w:r w:rsidRPr="00E20DFB">
        <w:rPr>
          <w:sz w:val="20"/>
          <w:szCs w:val="20"/>
        </w:rPr>
        <w:t xml:space="preserve"> tem mostrado a pluralidad</w:t>
      </w:r>
      <w:r w:rsidR="00CE68E0" w:rsidRPr="00E20DFB">
        <w:rPr>
          <w:sz w:val="20"/>
          <w:szCs w:val="20"/>
        </w:rPr>
        <w:t>e do ensino e as formas de olhá-lo</w:t>
      </w:r>
      <w:r w:rsidRPr="00E20DFB">
        <w:rPr>
          <w:sz w:val="20"/>
          <w:szCs w:val="20"/>
        </w:rPr>
        <w:t xml:space="preserve">, dentre as ações </w:t>
      </w:r>
      <w:r w:rsidR="00CE68E0" w:rsidRPr="00E20DFB">
        <w:rPr>
          <w:sz w:val="20"/>
          <w:szCs w:val="20"/>
        </w:rPr>
        <w:t xml:space="preserve">para </w:t>
      </w:r>
      <w:r w:rsidRPr="00E20DFB">
        <w:rPr>
          <w:sz w:val="20"/>
          <w:szCs w:val="20"/>
        </w:rPr>
        <w:t>aquisição do conhecimento</w:t>
      </w:r>
      <w:r w:rsidRPr="00A863C2">
        <w:rPr>
          <w:color w:val="000000" w:themeColor="text1"/>
          <w:sz w:val="20"/>
          <w:szCs w:val="20"/>
        </w:rPr>
        <w:t>,</w:t>
      </w:r>
      <w:r w:rsidR="001258D0" w:rsidRPr="00A863C2">
        <w:rPr>
          <w:color w:val="000000" w:themeColor="text1"/>
          <w:sz w:val="20"/>
          <w:szCs w:val="20"/>
        </w:rPr>
        <w:t xml:space="preserve"> em especial à</w:t>
      </w:r>
      <w:r w:rsidRPr="00A863C2">
        <w:rPr>
          <w:color w:val="000000" w:themeColor="text1"/>
          <w:sz w:val="20"/>
          <w:szCs w:val="20"/>
        </w:rPr>
        <w:t xml:space="preserve"> subjetividade </w:t>
      </w:r>
      <w:r w:rsidR="00CE68E0" w:rsidRPr="00A863C2">
        <w:rPr>
          <w:color w:val="000000" w:themeColor="text1"/>
          <w:sz w:val="20"/>
          <w:szCs w:val="20"/>
        </w:rPr>
        <w:t>como</w:t>
      </w:r>
      <w:r w:rsidRPr="00A863C2">
        <w:rPr>
          <w:color w:val="000000" w:themeColor="text1"/>
          <w:sz w:val="20"/>
          <w:szCs w:val="20"/>
        </w:rPr>
        <w:t xml:space="preserve"> um caminho norteador para entender que os seres humanos não são objetos e que suas</w:t>
      </w:r>
      <w:r w:rsidR="00CE68E0" w:rsidRPr="00A863C2">
        <w:rPr>
          <w:color w:val="000000" w:themeColor="text1"/>
          <w:sz w:val="20"/>
          <w:szCs w:val="20"/>
        </w:rPr>
        <w:t xml:space="preserve"> atitudes não são </w:t>
      </w:r>
      <w:r w:rsidR="00CE68E0" w:rsidRPr="00E20DFB">
        <w:rPr>
          <w:sz w:val="20"/>
          <w:szCs w:val="20"/>
        </w:rPr>
        <w:t>meras reações.</w:t>
      </w:r>
      <w:r w:rsidRPr="00E20DFB">
        <w:rPr>
          <w:sz w:val="20"/>
          <w:szCs w:val="20"/>
        </w:rPr>
        <w:t xml:space="preserve"> </w:t>
      </w:r>
      <w:r w:rsidR="00CE68E0" w:rsidRPr="00E20DFB">
        <w:rPr>
          <w:sz w:val="20"/>
          <w:szCs w:val="20"/>
        </w:rPr>
        <w:t>D</w:t>
      </w:r>
      <w:r w:rsidRPr="00E20DFB">
        <w:rPr>
          <w:sz w:val="20"/>
          <w:szCs w:val="20"/>
        </w:rPr>
        <w:t>essa forma, para ensinar a ler e escrever, torna</w:t>
      </w:r>
      <w:r w:rsidR="00CE68E0" w:rsidRPr="00E20DFB">
        <w:rPr>
          <w:sz w:val="20"/>
          <w:szCs w:val="20"/>
        </w:rPr>
        <w:t>-se</w:t>
      </w:r>
      <w:r w:rsidRPr="00E20DFB">
        <w:rPr>
          <w:sz w:val="20"/>
          <w:szCs w:val="20"/>
        </w:rPr>
        <w:t xml:space="preserve"> necessário pensar </w:t>
      </w:r>
      <w:r w:rsidR="00CE68E0" w:rsidRPr="00E20DFB">
        <w:rPr>
          <w:sz w:val="20"/>
          <w:szCs w:val="20"/>
        </w:rPr>
        <w:t xml:space="preserve">além </w:t>
      </w:r>
      <w:r w:rsidRPr="00E20DFB">
        <w:rPr>
          <w:sz w:val="20"/>
          <w:szCs w:val="20"/>
        </w:rPr>
        <w:t xml:space="preserve">da aquisição. Em suma, a escrita e a leitura desenvolvem um papel social, </w:t>
      </w:r>
      <w:r w:rsidR="00CE68E0" w:rsidRPr="00E20DFB">
        <w:rPr>
          <w:sz w:val="20"/>
          <w:szCs w:val="20"/>
        </w:rPr>
        <w:t xml:space="preserve">tendo em vista que </w:t>
      </w:r>
      <w:r w:rsidRPr="00E20DFB">
        <w:rPr>
          <w:sz w:val="20"/>
          <w:szCs w:val="20"/>
        </w:rPr>
        <w:t>o sujeito</w:t>
      </w:r>
      <w:r w:rsidR="00CE68E0" w:rsidRPr="00E20DFB">
        <w:rPr>
          <w:sz w:val="20"/>
          <w:szCs w:val="20"/>
        </w:rPr>
        <w:t>,</w:t>
      </w:r>
      <w:r w:rsidRPr="00E20DFB">
        <w:rPr>
          <w:sz w:val="20"/>
          <w:szCs w:val="20"/>
        </w:rPr>
        <w:t xml:space="preserve"> antes de ir à escola</w:t>
      </w:r>
      <w:r w:rsidR="00CE68E0" w:rsidRPr="00E20DFB">
        <w:rPr>
          <w:sz w:val="20"/>
          <w:szCs w:val="20"/>
        </w:rPr>
        <w:t>,</w:t>
      </w:r>
      <w:r w:rsidRPr="00E20DFB">
        <w:rPr>
          <w:sz w:val="20"/>
          <w:szCs w:val="20"/>
        </w:rPr>
        <w:t xml:space="preserve"> </w:t>
      </w:r>
      <w:r w:rsidR="00CE68E0" w:rsidRPr="00E20DFB">
        <w:rPr>
          <w:sz w:val="20"/>
          <w:szCs w:val="20"/>
        </w:rPr>
        <w:t xml:space="preserve">já </w:t>
      </w:r>
      <w:r w:rsidRPr="00E20DFB">
        <w:rPr>
          <w:sz w:val="20"/>
          <w:szCs w:val="20"/>
        </w:rPr>
        <w:t xml:space="preserve">faz parte da </w:t>
      </w:r>
      <w:r w:rsidRPr="00A863C2">
        <w:rPr>
          <w:color w:val="000000" w:themeColor="text1"/>
          <w:sz w:val="20"/>
          <w:szCs w:val="20"/>
        </w:rPr>
        <w:t>sociedade</w:t>
      </w:r>
      <w:r w:rsidR="001258D0" w:rsidRPr="00A863C2">
        <w:rPr>
          <w:color w:val="000000" w:themeColor="text1"/>
          <w:sz w:val="20"/>
          <w:szCs w:val="20"/>
        </w:rPr>
        <w:t xml:space="preserve"> e dessa maneira prepará-lo</w:t>
      </w:r>
      <w:r w:rsidRPr="00A863C2">
        <w:rPr>
          <w:color w:val="000000" w:themeColor="text1"/>
          <w:sz w:val="20"/>
          <w:szCs w:val="20"/>
        </w:rPr>
        <w:t xml:space="preserve"> </w:t>
      </w:r>
      <w:r w:rsidR="009E4DF4" w:rsidRPr="00A863C2">
        <w:rPr>
          <w:color w:val="000000" w:themeColor="text1"/>
          <w:sz w:val="20"/>
          <w:szCs w:val="20"/>
        </w:rPr>
        <w:t>a partir</w:t>
      </w:r>
      <w:r w:rsidRPr="00A863C2">
        <w:rPr>
          <w:color w:val="000000" w:themeColor="text1"/>
          <w:sz w:val="20"/>
          <w:szCs w:val="20"/>
        </w:rPr>
        <w:t xml:space="preserve"> </w:t>
      </w:r>
      <w:r w:rsidR="009E4DF4" w:rsidRPr="00A863C2">
        <w:rPr>
          <w:color w:val="000000" w:themeColor="text1"/>
          <w:sz w:val="20"/>
          <w:szCs w:val="20"/>
        </w:rPr>
        <w:t>d</w:t>
      </w:r>
      <w:r w:rsidRPr="00A863C2">
        <w:rPr>
          <w:color w:val="000000" w:themeColor="text1"/>
          <w:sz w:val="20"/>
          <w:szCs w:val="20"/>
        </w:rPr>
        <w:t>a b</w:t>
      </w:r>
      <w:r w:rsidR="00CE68E0" w:rsidRPr="00A863C2">
        <w:rPr>
          <w:color w:val="000000" w:themeColor="text1"/>
          <w:sz w:val="20"/>
          <w:szCs w:val="20"/>
        </w:rPr>
        <w:t xml:space="preserve">agagem </w:t>
      </w:r>
      <w:r w:rsidR="009E4DF4" w:rsidRPr="00A863C2">
        <w:rPr>
          <w:color w:val="000000" w:themeColor="text1"/>
          <w:sz w:val="20"/>
          <w:szCs w:val="20"/>
        </w:rPr>
        <w:t xml:space="preserve">que possui, </w:t>
      </w:r>
      <w:r w:rsidR="00CE68E0" w:rsidRPr="00A863C2">
        <w:rPr>
          <w:color w:val="000000" w:themeColor="text1"/>
          <w:sz w:val="20"/>
          <w:szCs w:val="20"/>
        </w:rPr>
        <w:t>constitui-se em ca</w:t>
      </w:r>
      <w:r w:rsidRPr="00A863C2">
        <w:rPr>
          <w:color w:val="000000" w:themeColor="text1"/>
          <w:sz w:val="20"/>
          <w:szCs w:val="20"/>
        </w:rPr>
        <w:t xml:space="preserve">minhos plurais que possibilitam aprendizagens </w:t>
      </w:r>
      <w:r w:rsidR="009E4DF4" w:rsidRPr="00A863C2">
        <w:rPr>
          <w:color w:val="000000" w:themeColor="text1"/>
          <w:sz w:val="20"/>
          <w:szCs w:val="20"/>
        </w:rPr>
        <w:t>com interesse</w:t>
      </w:r>
      <w:r w:rsidRPr="00A863C2">
        <w:rPr>
          <w:color w:val="000000" w:themeColor="text1"/>
          <w:sz w:val="20"/>
          <w:szCs w:val="20"/>
        </w:rPr>
        <w:t xml:space="preserve"> </w:t>
      </w:r>
      <w:r w:rsidR="009E4DF4" w:rsidRPr="00A863C2">
        <w:rPr>
          <w:color w:val="000000" w:themeColor="text1"/>
          <w:sz w:val="20"/>
          <w:szCs w:val="20"/>
        </w:rPr>
        <w:t>para</w:t>
      </w:r>
      <w:r w:rsidRPr="00A863C2">
        <w:rPr>
          <w:color w:val="000000" w:themeColor="text1"/>
          <w:sz w:val="20"/>
          <w:szCs w:val="20"/>
        </w:rPr>
        <w:t xml:space="preserve"> educando, </w:t>
      </w:r>
      <w:r w:rsidR="00CE68E0" w:rsidRPr="00A863C2">
        <w:rPr>
          <w:color w:val="000000" w:themeColor="text1"/>
          <w:sz w:val="20"/>
          <w:szCs w:val="20"/>
        </w:rPr>
        <w:t xml:space="preserve">ou seja, ainda </w:t>
      </w:r>
      <w:r w:rsidRPr="00A863C2">
        <w:rPr>
          <w:color w:val="000000" w:themeColor="text1"/>
          <w:sz w:val="20"/>
          <w:szCs w:val="20"/>
        </w:rPr>
        <w:t>com mais sentido. Diante deste quadro, evidencia-se que não há uma única forma de aprender, o que torna imprescindível pensar nos modelos de aquisição do conhecimento que perceba</w:t>
      </w:r>
      <w:r w:rsidR="00CE68E0" w:rsidRPr="00A863C2">
        <w:rPr>
          <w:color w:val="000000" w:themeColor="text1"/>
          <w:sz w:val="20"/>
          <w:szCs w:val="20"/>
        </w:rPr>
        <w:t>m</w:t>
      </w:r>
      <w:r w:rsidRPr="00A863C2">
        <w:rPr>
          <w:color w:val="000000" w:themeColor="text1"/>
          <w:sz w:val="20"/>
          <w:szCs w:val="20"/>
        </w:rPr>
        <w:t xml:space="preserve"> o sujeito além de codificad</w:t>
      </w:r>
      <w:r w:rsidR="004B449C" w:rsidRPr="00A863C2">
        <w:rPr>
          <w:color w:val="000000" w:themeColor="text1"/>
          <w:sz w:val="20"/>
          <w:szCs w:val="20"/>
        </w:rPr>
        <w:t>or e decodificador das palavras;</w:t>
      </w:r>
      <w:r w:rsidRPr="00A863C2">
        <w:rPr>
          <w:color w:val="000000" w:themeColor="text1"/>
          <w:sz w:val="20"/>
          <w:szCs w:val="20"/>
        </w:rPr>
        <w:t xml:space="preserve"> é preciso pensar nas formas de olhar a aprendizagem como </w:t>
      </w:r>
      <w:r w:rsidR="004B449C" w:rsidRPr="00A863C2">
        <w:rPr>
          <w:color w:val="000000" w:themeColor="text1"/>
          <w:sz w:val="20"/>
          <w:szCs w:val="20"/>
        </w:rPr>
        <w:t>prática significativa</w:t>
      </w:r>
      <w:r w:rsidRPr="00A863C2">
        <w:rPr>
          <w:color w:val="000000" w:themeColor="text1"/>
          <w:sz w:val="20"/>
          <w:szCs w:val="20"/>
        </w:rPr>
        <w:t xml:space="preserve"> que despert</w:t>
      </w:r>
      <w:r w:rsidR="004B449C" w:rsidRPr="00A863C2">
        <w:rPr>
          <w:color w:val="000000" w:themeColor="text1"/>
          <w:sz w:val="20"/>
          <w:szCs w:val="20"/>
        </w:rPr>
        <w:t>e</w:t>
      </w:r>
      <w:r w:rsidRPr="00A863C2">
        <w:rPr>
          <w:color w:val="000000" w:themeColor="text1"/>
          <w:sz w:val="20"/>
          <w:szCs w:val="20"/>
        </w:rPr>
        <w:t xml:space="preserve"> no aprendente o gosto </w:t>
      </w:r>
      <w:r w:rsidR="004B449C" w:rsidRPr="00A863C2">
        <w:rPr>
          <w:color w:val="000000" w:themeColor="text1"/>
          <w:sz w:val="20"/>
          <w:szCs w:val="20"/>
        </w:rPr>
        <w:t>em aprender.</w:t>
      </w:r>
      <w:r w:rsidRPr="00A863C2">
        <w:rPr>
          <w:color w:val="000000" w:themeColor="text1"/>
          <w:sz w:val="20"/>
          <w:szCs w:val="20"/>
        </w:rPr>
        <w:t xml:space="preserve"> Deste modo, mostra-se que quando intencionalmente os métodos de ensino </w:t>
      </w:r>
      <w:r w:rsidR="004B449C" w:rsidRPr="00A863C2">
        <w:rPr>
          <w:color w:val="000000" w:themeColor="text1"/>
          <w:sz w:val="20"/>
          <w:szCs w:val="20"/>
        </w:rPr>
        <w:t>são transversalizado</w:t>
      </w:r>
      <w:r w:rsidRPr="00A863C2">
        <w:rPr>
          <w:color w:val="000000" w:themeColor="text1"/>
          <w:sz w:val="20"/>
          <w:szCs w:val="20"/>
        </w:rPr>
        <w:t>s p</w:t>
      </w:r>
      <w:r w:rsidR="004B449C" w:rsidRPr="00A863C2">
        <w:rPr>
          <w:color w:val="000000" w:themeColor="text1"/>
          <w:sz w:val="20"/>
          <w:szCs w:val="20"/>
        </w:rPr>
        <w:t>or ciências, pensamento teórico e filosófico, a</w:t>
      </w:r>
      <w:r w:rsidR="009E4DF4" w:rsidRPr="00A863C2">
        <w:rPr>
          <w:color w:val="000000" w:themeColor="text1"/>
          <w:sz w:val="20"/>
          <w:szCs w:val="20"/>
        </w:rPr>
        <w:t>s</w:t>
      </w:r>
      <w:r w:rsidR="004B449C" w:rsidRPr="00A863C2">
        <w:rPr>
          <w:color w:val="000000" w:themeColor="text1"/>
          <w:sz w:val="20"/>
          <w:szCs w:val="20"/>
        </w:rPr>
        <w:t xml:space="preserve"> prática docente</w:t>
      </w:r>
      <w:r w:rsidR="009E4DF4" w:rsidRPr="00A863C2">
        <w:rPr>
          <w:color w:val="000000" w:themeColor="text1"/>
          <w:sz w:val="20"/>
          <w:szCs w:val="20"/>
        </w:rPr>
        <w:t>s</w:t>
      </w:r>
      <w:r w:rsidR="004B449C" w:rsidRPr="00A863C2">
        <w:rPr>
          <w:color w:val="000000" w:themeColor="text1"/>
          <w:sz w:val="20"/>
          <w:szCs w:val="20"/>
        </w:rPr>
        <w:t xml:space="preserve"> </w:t>
      </w:r>
      <w:r w:rsidR="004B449C" w:rsidRPr="00A863C2">
        <w:rPr>
          <w:b/>
          <w:color w:val="000000" w:themeColor="text1"/>
          <w:sz w:val="20"/>
          <w:szCs w:val="20"/>
        </w:rPr>
        <w:t>—</w:t>
      </w:r>
      <w:r w:rsidRPr="00A863C2">
        <w:rPr>
          <w:color w:val="000000" w:themeColor="text1"/>
          <w:sz w:val="20"/>
          <w:szCs w:val="20"/>
        </w:rPr>
        <w:t xml:space="preserve"> dentre ela</w:t>
      </w:r>
      <w:r w:rsidR="004B449C" w:rsidRPr="00A863C2">
        <w:rPr>
          <w:color w:val="000000" w:themeColor="text1"/>
          <w:sz w:val="20"/>
          <w:szCs w:val="20"/>
        </w:rPr>
        <w:t xml:space="preserve">s o ensino da leitura e da escrita </w:t>
      </w:r>
      <w:r w:rsidR="004B449C" w:rsidRPr="00A863C2">
        <w:rPr>
          <w:b/>
          <w:color w:val="000000" w:themeColor="text1"/>
          <w:sz w:val="20"/>
          <w:szCs w:val="20"/>
        </w:rPr>
        <w:t>—</w:t>
      </w:r>
      <w:r w:rsidR="009E4DF4" w:rsidRPr="00A863C2">
        <w:rPr>
          <w:color w:val="000000" w:themeColor="text1"/>
          <w:sz w:val="20"/>
          <w:szCs w:val="20"/>
        </w:rPr>
        <w:t xml:space="preserve"> tornam</w:t>
      </w:r>
      <w:r w:rsidRPr="00A863C2">
        <w:rPr>
          <w:color w:val="000000" w:themeColor="text1"/>
          <w:sz w:val="20"/>
          <w:szCs w:val="20"/>
        </w:rPr>
        <w:t xml:space="preserve"> </w:t>
      </w:r>
      <w:r w:rsidR="009E4DF4" w:rsidRPr="00A863C2">
        <w:rPr>
          <w:color w:val="000000" w:themeColor="text1"/>
          <w:sz w:val="20"/>
          <w:szCs w:val="20"/>
        </w:rPr>
        <w:t>possível</w:t>
      </w:r>
      <w:r w:rsidRPr="00A863C2">
        <w:rPr>
          <w:color w:val="000000" w:themeColor="text1"/>
          <w:sz w:val="20"/>
          <w:szCs w:val="20"/>
        </w:rPr>
        <w:t xml:space="preserve"> </w:t>
      </w:r>
      <w:r w:rsidR="004B449C" w:rsidRPr="00A863C2">
        <w:rPr>
          <w:color w:val="000000" w:themeColor="text1"/>
          <w:sz w:val="20"/>
          <w:szCs w:val="20"/>
        </w:rPr>
        <w:t>uma</w:t>
      </w:r>
      <w:r w:rsidRPr="00A863C2">
        <w:rPr>
          <w:color w:val="000000" w:themeColor="text1"/>
          <w:sz w:val="20"/>
          <w:szCs w:val="20"/>
        </w:rPr>
        <w:t xml:space="preserve"> educação que </w:t>
      </w:r>
      <w:r w:rsidR="004B449C" w:rsidRPr="00A863C2">
        <w:rPr>
          <w:color w:val="000000" w:themeColor="text1"/>
          <w:sz w:val="20"/>
          <w:szCs w:val="20"/>
        </w:rPr>
        <w:t xml:space="preserve">compreenda </w:t>
      </w:r>
      <w:r w:rsidRPr="00A863C2">
        <w:rPr>
          <w:color w:val="000000" w:themeColor="text1"/>
          <w:sz w:val="20"/>
          <w:szCs w:val="20"/>
        </w:rPr>
        <w:t>o sujeito na integralidade. Diante deste quadro</w:t>
      </w:r>
      <w:r w:rsidR="009E4DF4" w:rsidRPr="00A863C2">
        <w:rPr>
          <w:color w:val="000000" w:themeColor="text1"/>
          <w:sz w:val="20"/>
          <w:szCs w:val="20"/>
        </w:rPr>
        <w:t>,</w:t>
      </w:r>
      <w:r w:rsidRPr="00A863C2">
        <w:rPr>
          <w:color w:val="000000" w:themeColor="text1"/>
          <w:sz w:val="20"/>
          <w:szCs w:val="20"/>
        </w:rPr>
        <w:t xml:space="preserve"> as práticas de alfabetização e letramento não estão alheias a maneira como a sociedade se organiza, portanto, o professor como agente mediador dos trabalhos </w:t>
      </w:r>
      <w:r w:rsidRPr="00E20DFB">
        <w:rPr>
          <w:sz w:val="20"/>
          <w:szCs w:val="20"/>
        </w:rPr>
        <w:t xml:space="preserve">em sala de aula, precisa possuir domínios que empreguem um olhar </w:t>
      </w:r>
      <w:r w:rsidR="004B449C" w:rsidRPr="00E20DFB">
        <w:rPr>
          <w:sz w:val="20"/>
          <w:szCs w:val="20"/>
        </w:rPr>
        <w:t>sobre a organização do meio social.</w:t>
      </w:r>
      <w:r w:rsidRPr="00E20DFB">
        <w:rPr>
          <w:sz w:val="20"/>
          <w:szCs w:val="20"/>
        </w:rPr>
        <w:t xml:space="preserve"> </w:t>
      </w:r>
      <w:r w:rsidR="004B449C" w:rsidRPr="00E20DFB">
        <w:rPr>
          <w:sz w:val="20"/>
          <w:szCs w:val="20"/>
        </w:rPr>
        <w:t>P</w:t>
      </w:r>
      <w:r w:rsidRPr="00E20DFB">
        <w:rPr>
          <w:sz w:val="20"/>
          <w:szCs w:val="20"/>
        </w:rPr>
        <w:t>ara isso</w:t>
      </w:r>
      <w:r w:rsidR="004B449C" w:rsidRPr="00E20DFB">
        <w:rPr>
          <w:sz w:val="20"/>
          <w:szCs w:val="20"/>
        </w:rPr>
        <w:t>,</w:t>
      </w:r>
      <w:r w:rsidRPr="00E20DFB">
        <w:rPr>
          <w:sz w:val="20"/>
          <w:szCs w:val="20"/>
        </w:rPr>
        <w:t xml:space="preserve"> é necessário um viés teórico bem fundamentado, de forma </w:t>
      </w:r>
      <w:r w:rsidR="004B449C" w:rsidRPr="00A863C2">
        <w:rPr>
          <w:color w:val="000000" w:themeColor="text1"/>
          <w:sz w:val="20"/>
          <w:szCs w:val="20"/>
        </w:rPr>
        <w:t xml:space="preserve">a </w:t>
      </w:r>
      <w:r w:rsidR="009E4DF4" w:rsidRPr="00A863C2">
        <w:rPr>
          <w:color w:val="000000" w:themeColor="text1"/>
          <w:sz w:val="20"/>
          <w:szCs w:val="20"/>
        </w:rPr>
        <w:t>evidenciar</w:t>
      </w:r>
      <w:r w:rsidRPr="00A863C2">
        <w:rPr>
          <w:color w:val="000000" w:themeColor="text1"/>
          <w:sz w:val="20"/>
          <w:szCs w:val="20"/>
        </w:rPr>
        <w:t xml:space="preserve"> essa </w:t>
      </w:r>
      <w:r w:rsidRPr="00E20DFB">
        <w:rPr>
          <w:sz w:val="20"/>
          <w:szCs w:val="20"/>
        </w:rPr>
        <w:t>organização</w:t>
      </w:r>
      <w:r w:rsidR="004B449C" w:rsidRPr="00E20DFB">
        <w:rPr>
          <w:sz w:val="20"/>
          <w:szCs w:val="20"/>
        </w:rPr>
        <w:t>, o que</w:t>
      </w:r>
      <w:r w:rsidRPr="00E20DFB">
        <w:rPr>
          <w:sz w:val="20"/>
          <w:szCs w:val="20"/>
        </w:rPr>
        <w:t xml:space="preserve"> exige </w:t>
      </w:r>
      <w:r w:rsidR="004B449C" w:rsidRPr="00E20DFB">
        <w:rPr>
          <w:sz w:val="20"/>
          <w:szCs w:val="20"/>
        </w:rPr>
        <w:t>que o</w:t>
      </w:r>
      <w:r w:rsidRPr="00E20DFB">
        <w:rPr>
          <w:sz w:val="20"/>
          <w:szCs w:val="20"/>
        </w:rPr>
        <w:t xml:space="preserve"> professor </w:t>
      </w:r>
      <w:r w:rsidR="004B449C" w:rsidRPr="00E20DFB">
        <w:rPr>
          <w:sz w:val="20"/>
          <w:szCs w:val="20"/>
        </w:rPr>
        <w:t xml:space="preserve">protagonize seu ensino com </w:t>
      </w:r>
      <w:r w:rsidRPr="00E20DFB">
        <w:rPr>
          <w:sz w:val="20"/>
          <w:szCs w:val="20"/>
        </w:rPr>
        <w:t xml:space="preserve">fundamentos científicos </w:t>
      </w:r>
      <w:r w:rsidR="004B449C" w:rsidRPr="00E20DFB">
        <w:rPr>
          <w:sz w:val="20"/>
          <w:szCs w:val="20"/>
        </w:rPr>
        <w:t>que evidencie</w:t>
      </w:r>
      <w:r w:rsidR="00425E40" w:rsidRPr="00E20DFB">
        <w:rPr>
          <w:sz w:val="20"/>
          <w:szCs w:val="20"/>
        </w:rPr>
        <w:t xml:space="preserve">m </w:t>
      </w:r>
      <w:r w:rsidRPr="00E20DFB">
        <w:rPr>
          <w:sz w:val="20"/>
          <w:szCs w:val="20"/>
        </w:rPr>
        <w:t>em suas ações didáticas</w:t>
      </w:r>
      <w:r w:rsidR="004B449C" w:rsidRPr="00E20DFB">
        <w:rPr>
          <w:sz w:val="20"/>
          <w:szCs w:val="20"/>
        </w:rPr>
        <w:t xml:space="preserve">, </w:t>
      </w:r>
      <w:r w:rsidR="00425E40" w:rsidRPr="00E20DFB">
        <w:rPr>
          <w:sz w:val="20"/>
          <w:szCs w:val="20"/>
        </w:rPr>
        <w:t xml:space="preserve">a formação de </w:t>
      </w:r>
      <w:r w:rsidRPr="00E20DFB">
        <w:rPr>
          <w:sz w:val="20"/>
          <w:szCs w:val="20"/>
        </w:rPr>
        <w:t xml:space="preserve">sujeitos com habilidades de criticidade e autonomia. </w:t>
      </w:r>
    </w:p>
    <w:p w14:paraId="445DCEEC" w14:textId="785D0B6A" w:rsidR="00B62DBF" w:rsidRPr="00E20DFB" w:rsidRDefault="00B62DBF" w:rsidP="00B62DBF">
      <w:pPr>
        <w:jc w:val="both"/>
        <w:rPr>
          <w:sz w:val="20"/>
          <w:szCs w:val="20"/>
        </w:rPr>
      </w:pPr>
      <w:r w:rsidRPr="00E20DFB">
        <w:rPr>
          <w:sz w:val="20"/>
          <w:szCs w:val="20"/>
        </w:rPr>
        <w:t xml:space="preserve"> </w:t>
      </w:r>
    </w:p>
    <w:p w14:paraId="6A023BDE" w14:textId="3E936518" w:rsidR="00CB7DA2" w:rsidRPr="00E20DFB" w:rsidRDefault="00BE4170">
      <w:pPr>
        <w:spacing w:after="283"/>
        <w:jc w:val="both"/>
        <w:rPr>
          <w:sz w:val="20"/>
          <w:szCs w:val="20"/>
        </w:rPr>
      </w:pPr>
      <w:r w:rsidRPr="00E20DFB">
        <w:rPr>
          <w:b/>
          <w:sz w:val="20"/>
          <w:szCs w:val="20"/>
        </w:rPr>
        <w:t>PALAVRAS-CHAVE:</w:t>
      </w:r>
      <w:r w:rsidRPr="00E20DFB">
        <w:rPr>
          <w:sz w:val="20"/>
          <w:szCs w:val="20"/>
        </w:rPr>
        <w:t xml:space="preserve"> </w:t>
      </w:r>
      <w:r w:rsidR="00B54876" w:rsidRPr="00E20DFB">
        <w:rPr>
          <w:sz w:val="20"/>
          <w:szCs w:val="20"/>
        </w:rPr>
        <w:t>Alfabetização e Letramento, Corrente Metodológica, Fenomenologia.</w:t>
      </w:r>
    </w:p>
    <w:p w14:paraId="72BFA743" w14:textId="229A6318" w:rsidR="00CB7DA2" w:rsidRPr="00E20DFB" w:rsidRDefault="00BE4170">
      <w:pPr>
        <w:jc w:val="both"/>
        <w:rPr>
          <w:color w:val="FF0000"/>
          <w:sz w:val="20"/>
          <w:szCs w:val="20"/>
        </w:rPr>
      </w:pPr>
      <w:r w:rsidRPr="00E20DFB">
        <w:rPr>
          <w:b/>
          <w:sz w:val="20"/>
          <w:szCs w:val="20"/>
        </w:rPr>
        <w:t>AGRADECIMENTOS:</w:t>
      </w:r>
      <w:r w:rsidRPr="00E20DFB">
        <w:rPr>
          <w:sz w:val="20"/>
          <w:szCs w:val="20"/>
        </w:rPr>
        <w:t xml:space="preserve"> </w:t>
      </w:r>
      <w:r w:rsidR="00FC2EBE" w:rsidRPr="00A863C2">
        <w:rPr>
          <w:color w:val="000000" w:themeColor="text1"/>
          <w:sz w:val="20"/>
          <w:szCs w:val="20"/>
        </w:rPr>
        <w:t>à orientadora Profa. Dra. Maria Leda Pinto que generosamente se desdobra das suas atividades para me atender.</w:t>
      </w:r>
    </w:p>
    <w:p w14:paraId="3D809998" w14:textId="77777777" w:rsidR="00CB7DA2" w:rsidRPr="00E20DFB" w:rsidRDefault="00CB7DA2">
      <w:pPr>
        <w:jc w:val="both"/>
        <w:rPr>
          <w:sz w:val="20"/>
          <w:szCs w:val="20"/>
        </w:rPr>
      </w:pPr>
    </w:p>
    <w:p w14:paraId="0991378F" w14:textId="77777777" w:rsidR="00CB7DA2" w:rsidRPr="00E20DFB" w:rsidRDefault="00CB7DA2">
      <w:pPr>
        <w:jc w:val="both"/>
        <w:rPr>
          <w:sz w:val="20"/>
          <w:szCs w:val="20"/>
        </w:rPr>
      </w:pPr>
    </w:p>
    <w:p w14:paraId="230D2C89" w14:textId="77777777" w:rsidR="00CB7DA2" w:rsidRDefault="00CB7DA2">
      <w:pPr>
        <w:jc w:val="both"/>
        <w:rPr>
          <w:sz w:val="20"/>
          <w:szCs w:val="20"/>
        </w:rPr>
      </w:pPr>
    </w:p>
    <w:sectPr w:rsidR="00CB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4" w:bottom="1133" w:left="1134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9B5D" w14:textId="77777777" w:rsidR="001746EF" w:rsidRDefault="001746EF">
      <w:r>
        <w:separator/>
      </w:r>
    </w:p>
  </w:endnote>
  <w:endnote w:type="continuationSeparator" w:id="0">
    <w:p w14:paraId="6ADFD1D3" w14:textId="77777777" w:rsidR="001746EF" w:rsidRDefault="001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0D9B" w14:textId="77777777" w:rsidR="00CB7DA2" w:rsidRDefault="00CB7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E177" w14:textId="77777777" w:rsidR="00CB7DA2" w:rsidRDefault="00BE4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4EAA11AA" wp14:editId="6D74932D">
          <wp:extent cx="1008380" cy="50165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hidden="0" allowOverlap="1" wp14:anchorId="2C3F1F2F" wp14:editId="0C9C0F0A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09F1" w14:textId="77777777" w:rsidR="00CB7DA2" w:rsidRDefault="00BE4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2B4ECFDB" wp14:editId="0988BC3C">
          <wp:extent cx="1008380" cy="501650"/>
          <wp:effectExtent l="0" t="0" r="0" b="0"/>
          <wp:docPr id="6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 t="15137" b="14476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pt-BR"/>
      </w:rPr>
      <w:drawing>
        <wp:anchor distT="0" distB="0" distL="114300" distR="114300" simplePos="0" relativeHeight="251661312" behindDoc="0" locked="0" layoutInCell="1" hidden="0" allowOverlap="1" wp14:anchorId="5DA9FBB3" wp14:editId="5D29DAD1">
          <wp:simplePos x="0" y="0"/>
          <wp:positionH relativeFrom="column">
            <wp:posOffset>636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BA5B1" w14:textId="77777777" w:rsidR="001746EF" w:rsidRDefault="001746EF">
      <w:r>
        <w:separator/>
      </w:r>
    </w:p>
  </w:footnote>
  <w:footnote w:type="continuationSeparator" w:id="0">
    <w:p w14:paraId="740CAF04" w14:textId="77777777" w:rsidR="001746EF" w:rsidRDefault="0017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CAE3" w14:textId="77777777" w:rsidR="00CB7DA2" w:rsidRDefault="00CB7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3D8E2" w14:textId="77777777" w:rsidR="00CB7DA2" w:rsidRDefault="00BE4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58240" behindDoc="0" locked="0" layoutInCell="1" hidden="0" allowOverlap="1" wp14:anchorId="422E1F25" wp14:editId="7E6DA042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535A" w14:textId="77777777" w:rsidR="00CB7DA2" w:rsidRDefault="00BE41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pt-BR"/>
      </w:rPr>
      <w:drawing>
        <wp:anchor distT="0" distB="0" distL="0" distR="0" simplePos="0" relativeHeight="251659264" behindDoc="0" locked="0" layoutInCell="1" hidden="0" allowOverlap="1" wp14:anchorId="59F9B89D" wp14:editId="5C2C51E6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l="0" t="0" r="0" b="0"/>
          <wp:wrapSquare wrapText="bothSides" distT="0" distB="0" distL="0" distR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A2"/>
    <w:rsid w:val="000859AB"/>
    <w:rsid w:val="00113302"/>
    <w:rsid w:val="001258D0"/>
    <w:rsid w:val="001746EF"/>
    <w:rsid w:val="001C2ED7"/>
    <w:rsid w:val="002105F0"/>
    <w:rsid w:val="002227AE"/>
    <w:rsid w:val="002B36F2"/>
    <w:rsid w:val="003D1DB3"/>
    <w:rsid w:val="00425E40"/>
    <w:rsid w:val="004B449C"/>
    <w:rsid w:val="004C208D"/>
    <w:rsid w:val="004E5E3B"/>
    <w:rsid w:val="00566ED9"/>
    <w:rsid w:val="007C2A39"/>
    <w:rsid w:val="00840779"/>
    <w:rsid w:val="009E4DF4"/>
    <w:rsid w:val="00A863C2"/>
    <w:rsid w:val="00B54876"/>
    <w:rsid w:val="00B62DBF"/>
    <w:rsid w:val="00B84706"/>
    <w:rsid w:val="00BE4170"/>
    <w:rsid w:val="00CB7DA2"/>
    <w:rsid w:val="00CD0222"/>
    <w:rsid w:val="00CE68E0"/>
    <w:rsid w:val="00CF36EF"/>
    <w:rsid w:val="00D51B2E"/>
    <w:rsid w:val="00DC0CF5"/>
    <w:rsid w:val="00E20DFB"/>
    <w:rsid w:val="00EF73AF"/>
    <w:rsid w:val="00F051A5"/>
    <w:rsid w:val="00F23337"/>
    <w:rsid w:val="00F67FC4"/>
    <w:rsid w:val="00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49B6"/>
  <w15:docId w15:val="{A892B13C-4241-44A1-951E-AA810F5F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E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EB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051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eda@uems.b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4602647103@academicos.uems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Melo Silva</cp:lastModifiedBy>
  <cp:revision>3</cp:revision>
  <dcterms:created xsi:type="dcterms:W3CDTF">2023-09-07T00:58:00Z</dcterms:created>
  <dcterms:modified xsi:type="dcterms:W3CDTF">2023-09-07T01:03:00Z</dcterms:modified>
</cp:coreProperties>
</file>