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bookmarkStart w:id="0" w:name="_GoBack"/>
      <w:r>
        <w:rPr>
          <w:b/>
          <w:bCs/>
          <w:sz w:val="20"/>
          <w:szCs w:val="20"/>
          <w:lang w:eastAsia="pt-BR"/>
        </w:rPr>
        <w:t xml:space="preserve">EFEITO DA INOCULAÇÃO DE </w:t>
      </w:r>
      <w:r>
        <w:rPr>
          <w:b/>
          <w:bCs/>
          <w:i/>
          <w:sz w:val="20"/>
          <w:szCs w:val="20"/>
          <w:lang w:eastAsia="pt-BR"/>
        </w:rPr>
        <w:t>Trichoderma harzianum</w:t>
      </w:r>
      <w:r>
        <w:rPr>
          <w:b/>
          <w:bCs/>
          <w:sz w:val="20"/>
          <w:szCs w:val="20"/>
          <w:lang w:eastAsia="pt-BR"/>
        </w:rPr>
        <w:t xml:space="preserve"> NA GERMINAÇÃO E CRESCIMENTO INICIAL DO IPÊ-ROXO E DO IPÊ- AMARELO</w:t>
      </w:r>
      <w:bookmarkEnd w:id="0"/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>Instituição:</w:t>
      </w:r>
      <w:r>
        <w:rPr>
          <w:sz w:val="20"/>
          <w:szCs w:val="20"/>
        </w:rPr>
        <w:t xml:space="preserve"> Universidade Estadual de Mato Grosso do Sul (UEMS) – Unidade Aquidauana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>
          <w:bCs/>
          <w:sz w:val="20"/>
          <w:szCs w:val="20"/>
        </w:rPr>
        <w:t>Engenharia</w:t>
      </w:r>
    </w:p>
    <w:p>
      <w:pPr>
        <w:pStyle w:val="Corpodotexto"/>
        <w:spacing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VIÉDES, </w:t>
      </w:r>
      <w:r>
        <w:rPr>
          <w:rFonts w:eastAsia="Calibri"/>
          <w:sz w:val="20"/>
          <w:szCs w:val="20"/>
          <w:lang w:eastAsia="zh-CN"/>
        </w:rPr>
        <w:t>Victória Ferreira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(viviedes@hotmail.com);</w:t>
      </w:r>
      <w:r>
        <w:rPr>
          <w:rFonts w:eastAsia="Calibri"/>
          <w:b/>
          <w:sz w:val="20"/>
          <w:szCs w:val="20"/>
          <w:lang w:eastAsia="zh-CN"/>
        </w:rPr>
        <w:t xml:space="preserve"> COUTO, </w:t>
      </w:r>
      <w:r>
        <w:rPr>
          <w:rFonts w:eastAsia="Calibri"/>
          <w:sz w:val="20"/>
          <w:szCs w:val="20"/>
          <w:lang w:eastAsia="zh-CN"/>
        </w:rPr>
        <w:t>Allan Motta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(allan@uems.br).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Acadêmica do curso de Agronomia;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Coordenador do curso de Engenharia Florestal e docente da UEMS.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</w:r>
    </w:p>
    <w:p>
      <w:pPr>
        <w:pStyle w:val="Corpodotexto"/>
        <w:jc w:val="both"/>
        <w:rPr>
          <w:sz w:val="20"/>
          <w:szCs w:val="20"/>
        </w:rPr>
      </w:pPr>
      <w:r>
        <w:rPr>
          <w:sz w:val="20"/>
          <w:szCs w:val="20"/>
          <w:lang w:eastAsia="pt-BR"/>
        </w:rPr>
        <w:t xml:space="preserve">O Ipê é uma planta arbórea, propagada por sementes, utilizada em construções civis e em projetos de ornamentação e recuperação de áreas degradadas. Para o adequado estabelecimento da planta à campo faz-se necessário um bom manejo na fase inicial enquando a mesma ainda está em viveiro, buscando uma alternativa ao controle químico, utilizou-se o </w:t>
      </w:r>
      <w:r>
        <w:rPr>
          <w:i/>
          <w:sz w:val="20"/>
          <w:szCs w:val="20"/>
          <w:lang w:eastAsia="pt-BR"/>
        </w:rPr>
        <w:t>Trichoderma harzianum</w:t>
      </w:r>
      <w:r>
        <w:rPr>
          <w:sz w:val="20"/>
          <w:szCs w:val="20"/>
          <w:lang w:eastAsia="pt-BR"/>
        </w:rPr>
        <w:t xml:space="preserve"> como controle biológico e promotor de crescimento.  O presente trabalho teve como objetivo comparar o efeito do </w:t>
      </w:r>
      <w:r>
        <w:rPr>
          <w:i/>
          <w:sz w:val="20"/>
          <w:szCs w:val="20"/>
          <w:lang w:eastAsia="pt-BR"/>
        </w:rPr>
        <w:t>Trichoderma harzianum</w:t>
      </w:r>
      <w:r>
        <w:rPr>
          <w:sz w:val="20"/>
          <w:szCs w:val="20"/>
          <w:lang w:eastAsia="pt-BR"/>
        </w:rPr>
        <w:t xml:space="preserve"> na germinação e crescimento inicial do Ipê-Roxo e do Ipê-Amarelo. O experimento foi conduzido em viveiro florestal, na Universidade Estadual de Mato Grosso do Sul, Unidade Universitária de Aquidauana, local onde a pluviosidade média anual é de 1200 mm. Utilizou-se substrato Carolina soil ® e Trichodermil ® SC 1306 com a dose de 25 ml de produto diluídos em 5 L de água destilada e misturados em 16 quilos de substrato para inoculação do tratamento com </w:t>
      </w:r>
      <w:r>
        <w:rPr>
          <w:i/>
          <w:sz w:val="20"/>
          <w:szCs w:val="20"/>
          <w:lang w:eastAsia="pt-BR"/>
        </w:rPr>
        <w:t>Trichoderma harzianum</w:t>
      </w:r>
      <w:r>
        <w:rPr>
          <w:sz w:val="20"/>
          <w:szCs w:val="20"/>
          <w:lang w:eastAsia="pt-BR"/>
        </w:rPr>
        <w:t xml:space="preserve"> . Realizou-se a observação da emergência de plântulas do 6º ao 20º dia para o cálculo do índice de velocidade de emergência (IVE), seguido das avaliações biométricas de altura e diâmetro, realizado aos 30, 60 e 90 dias. Por meio de regressão linear e a primeira derivada pode-se observar o dia de pico de germinação que para a espécie amarela com </w:t>
      </w:r>
      <w:r>
        <w:rPr>
          <w:i/>
          <w:sz w:val="20"/>
          <w:szCs w:val="20"/>
          <w:lang w:eastAsia="pt-BR"/>
        </w:rPr>
        <w:t xml:space="preserve">Trichoderma harzianum </w:t>
      </w:r>
      <w:r>
        <w:rPr>
          <w:sz w:val="20"/>
          <w:szCs w:val="20"/>
          <w:lang w:eastAsia="pt-BR"/>
        </w:rPr>
        <w:t xml:space="preserve">ocorreu no 9º dia, para a mesma espécie mas sem a presença do fungo ocorreu no 8º dia e para o Ipê Roxo ocorreu no 10º dia com e sem a presença do fungo. A partir da análise de variância e teste de média , pode-se ver a diferença média das alturas das plantas em 30, 60 e 90 dias, em ambos os tratamentos (presença e ausência de </w:t>
      </w:r>
      <w:r>
        <w:rPr>
          <w:i/>
          <w:sz w:val="20"/>
          <w:szCs w:val="20"/>
          <w:lang w:eastAsia="pt-BR"/>
        </w:rPr>
        <w:t>Trichoderma harzianum</w:t>
      </w:r>
      <w:r>
        <w:rPr>
          <w:sz w:val="20"/>
          <w:szCs w:val="20"/>
          <w:lang w:eastAsia="pt-BR"/>
        </w:rPr>
        <w:t xml:space="preserve">), notou-se por meio do teste de Tukey que existe interação entre as fontes de variação (presença ou ausência de </w:t>
      </w:r>
      <w:r>
        <w:rPr>
          <w:i/>
          <w:sz w:val="20"/>
          <w:szCs w:val="20"/>
          <w:lang w:eastAsia="pt-BR"/>
        </w:rPr>
        <w:t xml:space="preserve">Trichoderma harzianum </w:t>
      </w:r>
      <w:r>
        <w:rPr>
          <w:sz w:val="20"/>
          <w:szCs w:val="20"/>
          <w:lang w:eastAsia="pt-BR"/>
        </w:rPr>
        <w:t xml:space="preserve">e dias após a semeadura) e as variáveis resposta (altura, diâmetro de coleto e robustez). O Ipê Amarelo com </w:t>
      </w:r>
      <w:r>
        <w:rPr>
          <w:i/>
          <w:sz w:val="20"/>
          <w:szCs w:val="20"/>
          <w:lang w:eastAsia="pt-BR"/>
        </w:rPr>
        <w:t xml:space="preserve">Trichoderma harzianum </w:t>
      </w:r>
      <w:r>
        <w:rPr>
          <w:sz w:val="20"/>
          <w:szCs w:val="20"/>
          <w:lang w:eastAsia="pt-BR"/>
        </w:rPr>
        <w:t xml:space="preserve">mostrou uma média de altura 53% superior quando comparado à testemunha aos 90 dias, já o Ipê Roxo demonstra uma média de altura 30% maior com a presença do fungo aos 90 dias. O uso do </w:t>
      </w:r>
      <w:r>
        <w:rPr>
          <w:i/>
          <w:sz w:val="20"/>
          <w:szCs w:val="20"/>
          <w:lang w:eastAsia="pt-BR"/>
        </w:rPr>
        <w:t>Trichoderma harzianum</w:t>
      </w:r>
      <w:r>
        <w:rPr>
          <w:sz w:val="20"/>
          <w:szCs w:val="20"/>
          <w:lang w:eastAsia="pt-BR"/>
        </w:rPr>
        <w:t xml:space="preserve"> se mostrou eficaz como promotor de crescimento para espécies de mudas nativas, por meio de inoculação no substrato.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/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IVE, produção de mudas, bioindução.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À UEMS pela concessão de bolsa.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 w:customStyle="1">
    <w:name w:val="Link da Internet"/>
    <w:basedOn w:val="DefaultParagraphFont"/>
    <w:uiPriority w:val="99"/>
    <w:unhideWhenUsed/>
    <w:rsid w:val="009c4bed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374e0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c374e0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c374e0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c374e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c374e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F881-10C8-4F17-BBAB-BA77533C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LibreOffice/7.3.5.2$Windows_X86_64 LibreOffice_project/184fe81b8c8c30d8b5082578aee2fed2ea847c01</Application>
  <AppVersion>15.0000</AppVersion>
  <Pages>1</Pages>
  <Words>453</Words>
  <Characters>2343</Characters>
  <CharactersWithSpaces>2792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2023-09-06T13:24:00Z</dcterms:created>
  <dc:creator>Usuário do Windows</dc:creator>
  <dc:description/>
  <dc:language>pt-BR</dc:language>
  <cp:lastModifiedBy/>
  <cp:lastPrinted>2023-01-31T14:18:00Z</cp:lastPrinted>
  <dcterms:modified xsi:type="dcterms:W3CDTF">2024-01-08T12:16:36Z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