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1F98" w14:textId="77777777" w:rsidR="00D14240" w:rsidRDefault="00D14240" w:rsidP="004662D4">
      <w:pPr>
        <w:spacing w:line="360" w:lineRule="auto"/>
        <w:jc w:val="center"/>
        <w:rPr>
          <w:b/>
          <w:sz w:val="24"/>
          <w:szCs w:val="24"/>
        </w:rPr>
      </w:pPr>
    </w:p>
    <w:p w14:paraId="70E811AC" w14:textId="5E064360" w:rsidR="00BE4EA9" w:rsidRPr="00D14240" w:rsidRDefault="00D14240" w:rsidP="004662D4">
      <w:pPr>
        <w:spacing w:line="360" w:lineRule="auto"/>
        <w:jc w:val="center"/>
        <w:rPr>
          <w:b/>
          <w:bCs/>
          <w:sz w:val="24"/>
          <w:szCs w:val="24"/>
        </w:rPr>
      </w:pPr>
      <w:r w:rsidRPr="00D14240">
        <w:rPr>
          <w:b/>
          <w:bCs/>
          <w:sz w:val="24"/>
        </w:rPr>
        <w:t xml:space="preserve">AVALIAÇÃO DA BIOATIVIDADE DA POLPA E RESÍDUOS DE TAMARINDO </w:t>
      </w:r>
      <w:r w:rsidRPr="00D14240">
        <w:rPr>
          <w:b/>
          <w:bCs/>
          <w:i/>
          <w:iCs/>
          <w:sz w:val="24"/>
        </w:rPr>
        <w:t>(TAMARINDUS INDICA L.)</w:t>
      </w:r>
    </w:p>
    <w:p w14:paraId="11FAF2DE" w14:textId="7EDFB4FB" w:rsidR="00BE4EA9" w:rsidRDefault="00BE4EA9" w:rsidP="004662D4">
      <w:pPr>
        <w:spacing w:line="360" w:lineRule="auto"/>
      </w:pPr>
    </w:p>
    <w:p w14:paraId="127FF744" w14:textId="77777777" w:rsidR="004662D4" w:rsidRPr="00BE4EA9" w:rsidRDefault="004662D4" w:rsidP="004662D4">
      <w:pPr>
        <w:spacing w:line="360" w:lineRule="auto"/>
        <w:jc w:val="both"/>
        <w:rPr>
          <w:bCs/>
          <w:sz w:val="24"/>
          <w:szCs w:val="24"/>
        </w:rPr>
      </w:pPr>
      <w:r w:rsidRPr="00BE4EA9">
        <w:rPr>
          <w:b/>
          <w:bCs/>
          <w:sz w:val="24"/>
          <w:szCs w:val="24"/>
        </w:rPr>
        <w:t xml:space="preserve">Instituição: </w:t>
      </w:r>
      <w:r w:rsidRPr="00BE4EA9">
        <w:rPr>
          <w:bCs/>
          <w:sz w:val="24"/>
          <w:szCs w:val="24"/>
        </w:rPr>
        <w:t>Universidade Estadual do Mato Grosso do Sul (UEMS).</w:t>
      </w:r>
    </w:p>
    <w:p w14:paraId="523D9F1A" w14:textId="77777777" w:rsidR="004662D4" w:rsidRPr="00BE4EA9" w:rsidRDefault="004662D4" w:rsidP="004662D4">
      <w:pPr>
        <w:spacing w:line="360" w:lineRule="auto"/>
        <w:jc w:val="both"/>
        <w:rPr>
          <w:b/>
          <w:bCs/>
          <w:sz w:val="24"/>
          <w:szCs w:val="24"/>
        </w:rPr>
      </w:pPr>
      <w:r w:rsidRPr="00BE4EA9">
        <w:rPr>
          <w:b/>
          <w:bCs/>
          <w:sz w:val="24"/>
          <w:szCs w:val="24"/>
        </w:rPr>
        <w:t xml:space="preserve">Área temática: </w:t>
      </w:r>
      <w:r w:rsidRPr="00BE4EA9">
        <w:rPr>
          <w:sz w:val="24"/>
          <w:szCs w:val="24"/>
        </w:rPr>
        <w:t>Ciências Agrárias - Ciência e Tecnologia de Alimentos- Engenharia de Alimentos</w:t>
      </w:r>
    </w:p>
    <w:p w14:paraId="672F092D" w14:textId="77777777" w:rsidR="004662D4" w:rsidRDefault="004662D4" w:rsidP="004662D4">
      <w:pPr>
        <w:spacing w:line="360" w:lineRule="auto"/>
      </w:pPr>
    </w:p>
    <w:p w14:paraId="6343DA08" w14:textId="4FE169BF" w:rsidR="00BE4EA9" w:rsidRDefault="002612E0" w:rsidP="007A4A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DIAS</w:t>
      </w:r>
      <w:r w:rsidR="00BE4EA9" w:rsidRPr="00BE4EA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Vanessa Veiga</w:t>
      </w:r>
      <w:r w:rsidR="00BE4EA9" w:rsidRPr="00BE4EA9">
        <w:rPr>
          <w:b/>
          <w:sz w:val="24"/>
          <w:szCs w:val="24"/>
          <w:vertAlign w:val="superscript"/>
        </w:rPr>
        <w:t>1</w:t>
      </w:r>
      <w:r w:rsidR="00BE4EA9">
        <w:t xml:space="preserve"> </w:t>
      </w:r>
      <w:r w:rsidR="00BE4EA9" w:rsidRPr="00BE4EA9">
        <w:rPr>
          <w:sz w:val="24"/>
          <w:szCs w:val="24"/>
        </w:rPr>
        <w:t>(</w:t>
      </w:r>
      <w:r>
        <w:rPr>
          <w:sz w:val="24"/>
          <w:szCs w:val="24"/>
          <w:u w:val="single"/>
        </w:rPr>
        <w:t>vanessadias0</w:t>
      </w:r>
      <w:r w:rsidR="005175A3">
        <w:rPr>
          <w:sz w:val="24"/>
          <w:szCs w:val="24"/>
          <w:u w:val="single"/>
        </w:rPr>
        <w:t>741408</w:t>
      </w:r>
      <w:r w:rsidR="003F1E19" w:rsidRPr="003F1E19">
        <w:rPr>
          <w:sz w:val="24"/>
          <w:szCs w:val="24"/>
          <w:u w:val="single"/>
        </w:rPr>
        <w:t>@gmail.com</w:t>
      </w:r>
      <w:r w:rsidR="003F1E19">
        <w:rPr>
          <w:sz w:val="24"/>
          <w:szCs w:val="24"/>
        </w:rPr>
        <w:t xml:space="preserve">); </w:t>
      </w:r>
      <w:r w:rsidR="003F1E19" w:rsidRPr="00F557FB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ACH</w:t>
      </w:r>
      <w:r w:rsidR="003F1E19" w:rsidRPr="00F557F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Fabiane</w:t>
      </w:r>
      <w:r w:rsidR="003F1E19" w:rsidRPr="00F557FB">
        <w:rPr>
          <w:b/>
          <w:sz w:val="24"/>
          <w:szCs w:val="24"/>
          <w:vertAlign w:val="superscript"/>
        </w:rPr>
        <w:t>2</w:t>
      </w:r>
      <w:r w:rsidR="003F1E19">
        <w:rPr>
          <w:sz w:val="24"/>
          <w:szCs w:val="24"/>
          <w:vertAlign w:val="superscript"/>
        </w:rPr>
        <w:t xml:space="preserve"> </w:t>
      </w:r>
      <w:r w:rsidR="00BE4EA9" w:rsidRPr="00BE4EA9">
        <w:rPr>
          <w:sz w:val="24"/>
          <w:szCs w:val="24"/>
        </w:rPr>
        <w:t>(</w:t>
      </w:r>
      <w:r w:rsidR="005175A3">
        <w:rPr>
          <w:sz w:val="24"/>
          <w:szCs w:val="24"/>
          <w:u w:val="single"/>
        </w:rPr>
        <w:t>fabiane.bach</w:t>
      </w:r>
      <w:r w:rsidR="003F1E19" w:rsidRPr="003F1E19">
        <w:rPr>
          <w:sz w:val="24"/>
          <w:szCs w:val="24"/>
          <w:u w:val="single"/>
        </w:rPr>
        <w:t>@uems.br</w:t>
      </w:r>
      <w:r w:rsidR="00BE4EA9" w:rsidRPr="00BE4EA9">
        <w:rPr>
          <w:sz w:val="24"/>
          <w:szCs w:val="24"/>
        </w:rPr>
        <w:t xml:space="preserve">). </w:t>
      </w:r>
    </w:p>
    <w:p w14:paraId="3D104544" w14:textId="77777777" w:rsidR="00BE4EA9" w:rsidRPr="00BE4EA9" w:rsidRDefault="00BE4EA9" w:rsidP="007A4A43">
      <w:pPr>
        <w:rPr>
          <w:sz w:val="20"/>
          <w:szCs w:val="20"/>
        </w:rPr>
      </w:pPr>
      <w:r w:rsidRPr="00BE4EA9">
        <w:rPr>
          <w:sz w:val="20"/>
          <w:szCs w:val="20"/>
          <w:vertAlign w:val="superscript"/>
        </w:rPr>
        <w:t>1</w:t>
      </w:r>
      <w:r w:rsidRPr="00BE4EA9">
        <w:rPr>
          <w:sz w:val="20"/>
          <w:szCs w:val="20"/>
        </w:rPr>
        <w:t xml:space="preserve">Discente do curso de Engenharia de Alimentos UEMS-Naviraí; </w:t>
      </w:r>
    </w:p>
    <w:p w14:paraId="343E0BCF" w14:textId="77777777" w:rsidR="00DF585D" w:rsidRPr="00BE4EA9" w:rsidRDefault="00BE4EA9" w:rsidP="007A4A43">
      <w:pPr>
        <w:rPr>
          <w:b/>
          <w:sz w:val="20"/>
          <w:szCs w:val="20"/>
          <w:lang w:eastAsia="pt-BR"/>
        </w:rPr>
      </w:pPr>
      <w:r w:rsidRPr="00BE4EA9">
        <w:rPr>
          <w:sz w:val="20"/>
          <w:szCs w:val="20"/>
          <w:vertAlign w:val="superscript"/>
        </w:rPr>
        <w:t>2</w:t>
      </w:r>
      <w:r w:rsidRPr="00BE4EA9">
        <w:rPr>
          <w:sz w:val="20"/>
          <w:szCs w:val="20"/>
        </w:rPr>
        <w:t>Docente do curso de Engenharia de Alimentos UEMS-Naviraí.</w:t>
      </w:r>
    </w:p>
    <w:p w14:paraId="130D0CB2" w14:textId="77777777" w:rsidR="00DF585D" w:rsidRDefault="00DF585D">
      <w:pPr>
        <w:spacing w:line="360" w:lineRule="auto"/>
        <w:jc w:val="both"/>
        <w:rPr>
          <w:b/>
          <w:bCs/>
        </w:rPr>
      </w:pPr>
    </w:p>
    <w:p w14:paraId="17AC2B88" w14:textId="763FE9AD" w:rsidR="002E5586" w:rsidRPr="000F41CA" w:rsidRDefault="004662D4" w:rsidP="002E5586">
      <w:pPr>
        <w:pStyle w:val="Corpodetexto"/>
        <w:jc w:val="both"/>
        <w:rPr>
          <w:color w:val="000000"/>
          <w:lang w:eastAsia="pt-BR"/>
        </w:rPr>
      </w:pPr>
      <w:r>
        <w:rPr>
          <w:b/>
          <w:bCs/>
          <w:lang w:eastAsia="pt-BR"/>
        </w:rPr>
        <w:t xml:space="preserve">RESUMO: </w:t>
      </w:r>
      <w:r w:rsidR="002E5586" w:rsidRPr="000F41CA">
        <w:t xml:space="preserve">As frutas são conhecidas por serem uma fonte natural de compostos fenólicos totais (CFT) com potencial atividade antioxidante. Entre as árvores frutíferas existentes no bioma </w:t>
      </w:r>
      <w:r w:rsidR="004D4A9B">
        <w:t xml:space="preserve">do </w:t>
      </w:r>
      <w:r w:rsidR="002E5586" w:rsidRPr="000F41CA">
        <w:t>Cerrado brasileiro está o tamarindeiro (</w:t>
      </w:r>
      <w:r w:rsidR="002E5586" w:rsidRPr="000F41CA">
        <w:rPr>
          <w:i/>
          <w:iCs/>
        </w:rPr>
        <w:t>Tamarindus indica L</w:t>
      </w:r>
      <w:r w:rsidR="002E5586" w:rsidRPr="000F41CA">
        <w:t>), que produz o fruto tamarindo, caracterizado como uma vagem alongada (5 a 15 cm de comprimento), lenhosa e quebradiça que contém entre 1 a 5 sementes. O tamarindo se destaca por suas propriedades nutricionais e medicinais</w:t>
      </w:r>
      <w:r w:rsidR="001D27F2">
        <w:t>;</w:t>
      </w:r>
      <w:r w:rsidR="000F41CA" w:rsidRPr="000F41CA">
        <w:t xml:space="preserve"> possui elevado teor de proteínas, carboidratos, potássio, fósforo, cálcio, magnésio e ferro. A polpa contém ácidos orgânicos, como o ácido tartárico, que confere a este fruto o sabor ácido, mesmo quando maduro</w:t>
      </w:r>
      <w:r w:rsidR="002E5586" w:rsidRPr="000F41CA">
        <w:t xml:space="preserve">.Os antioxidantes naturais presentes na dieta aumentam a resistência ao dano oxidativo e assim, se consumidos regularmente, têm um grande impacto na prevenção de doenças. Por este motivo,  atraem o interesse das indústrias alimentícia e farmacêutica. O conteúdo de </w:t>
      </w:r>
      <w:r w:rsidR="000F41CA" w:rsidRPr="000F41CA">
        <w:t>compostos fenolicos totais</w:t>
      </w:r>
      <w:r w:rsidR="002E5586" w:rsidRPr="000F41CA">
        <w:t xml:space="preserve"> é influenciado por fatores genéticos, condições climáticas, etc. Alguns frutos podem conter maior teor de compostos fitoquímicos nos resíduos (cascas e sementes) que na polpa. Este</w:t>
      </w:r>
      <w:r w:rsidR="002E5586" w:rsidRPr="000F41CA">
        <w:rPr>
          <w:spacing w:val="1"/>
        </w:rPr>
        <w:t xml:space="preserve"> </w:t>
      </w:r>
      <w:r w:rsidR="002E5586" w:rsidRPr="000F41CA">
        <w:t>trabalho</w:t>
      </w:r>
      <w:r w:rsidR="002E5586" w:rsidRPr="000F41CA">
        <w:rPr>
          <w:spacing w:val="1"/>
        </w:rPr>
        <w:t xml:space="preserve"> </w:t>
      </w:r>
      <w:r w:rsidR="002E5586" w:rsidRPr="000F41CA">
        <w:t>teve</w:t>
      </w:r>
      <w:r w:rsidR="002E5586" w:rsidRPr="000F41CA">
        <w:rPr>
          <w:spacing w:val="1"/>
        </w:rPr>
        <w:t xml:space="preserve"> </w:t>
      </w:r>
      <w:r w:rsidR="002E5586" w:rsidRPr="000F41CA">
        <w:t>como</w:t>
      </w:r>
      <w:r w:rsidR="002E5586" w:rsidRPr="000F41CA">
        <w:rPr>
          <w:spacing w:val="1"/>
        </w:rPr>
        <w:t xml:space="preserve"> </w:t>
      </w:r>
      <w:r w:rsidR="002E5586" w:rsidRPr="000F41CA">
        <w:t>objetivo</w:t>
      </w:r>
      <w:r w:rsidR="002E5586" w:rsidRPr="000F41CA">
        <w:rPr>
          <w:spacing w:val="1"/>
        </w:rPr>
        <w:t xml:space="preserve"> avaliar e determinar a bioatividade do tamarindo</w:t>
      </w:r>
      <w:r w:rsidR="002E5586" w:rsidRPr="000F41CA">
        <w:rPr>
          <w:i/>
          <w:iCs/>
        </w:rPr>
        <w:t xml:space="preserve">. </w:t>
      </w:r>
      <w:r w:rsidR="002E5586" w:rsidRPr="000F41CA">
        <w:t>A semente e casca foram</w:t>
      </w:r>
      <w:r w:rsidR="002E5586" w:rsidRPr="000F41CA">
        <w:rPr>
          <w:spacing w:val="1"/>
        </w:rPr>
        <w:t xml:space="preserve"> </w:t>
      </w:r>
      <w:r w:rsidR="002E5586" w:rsidRPr="000F41CA">
        <w:t>trituradas para obtenção da farinha. Foram determinadas a umidade e o pH da polpa, semente e casca do tamarindo. A polpa apresentou o maior teor de umidade (34,71%) e o menor pH (2,13)</w:t>
      </w:r>
      <w:r w:rsidR="001D27F2">
        <w:t>, quando comparado à farinha das cascas e das sementes</w:t>
      </w:r>
      <w:r w:rsidR="002E5586" w:rsidRPr="000F41CA">
        <w:t xml:space="preserve">. Foram determinados os CFT e o teor de flavonoides totais (FT). A maior concentração de CFT e FT  foi encontrado na semente: 72,66 mg GAE/g amostra e </w:t>
      </w:r>
      <w:r w:rsidR="002E5586" w:rsidRPr="000F41CA">
        <w:rPr>
          <w:color w:val="000000"/>
        </w:rPr>
        <w:t>256,33 mg QE/g de amostra,</w:t>
      </w:r>
      <w:r w:rsidR="000F41CA" w:rsidRPr="000F41CA">
        <w:rPr>
          <w:color w:val="000000"/>
        </w:rPr>
        <w:t xml:space="preserve"> respectivamente</w:t>
      </w:r>
      <w:r w:rsidR="002E5586" w:rsidRPr="000F41CA">
        <w:rPr>
          <w:color w:val="000000"/>
        </w:rPr>
        <w:t>.</w:t>
      </w:r>
      <w:r w:rsidR="002E5586" w:rsidRPr="000F41CA">
        <w:t xml:space="preserve"> O potencial antioxidantes da polpa fresca, </w:t>
      </w:r>
      <w:r w:rsidR="009F281B">
        <w:t xml:space="preserve">farinha das </w:t>
      </w:r>
      <w:r w:rsidR="002E5586" w:rsidRPr="000F41CA">
        <w:t>casca</w:t>
      </w:r>
      <w:r w:rsidR="009F281B">
        <w:t>s</w:t>
      </w:r>
      <w:r w:rsidR="002E5586" w:rsidRPr="000F41CA">
        <w:t xml:space="preserve"> e </w:t>
      </w:r>
      <w:r w:rsidR="009F281B">
        <w:t xml:space="preserve">farinha das </w:t>
      </w:r>
      <w:r w:rsidR="002E5586" w:rsidRPr="000F41CA">
        <w:t>semente</w:t>
      </w:r>
      <w:r w:rsidR="009F281B">
        <w:t>s</w:t>
      </w:r>
      <w:r w:rsidR="002E5586" w:rsidRPr="000F41CA">
        <w:t>, fo</w:t>
      </w:r>
      <w:r w:rsidR="000F41CA">
        <w:t>ram</w:t>
      </w:r>
      <w:r w:rsidR="002E5586" w:rsidRPr="000F41CA">
        <w:t xml:space="preserve"> determinado</w:t>
      </w:r>
      <w:r w:rsidR="000F41CA">
        <w:t>s</w:t>
      </w:r>
      <w:r w:rsidR="002E5586" w:rsidRPr="000F41CA">
        <w:t xml:space="preserve"> pelos métodos de DPPH, FRAP e ABTS. A partir dos resultados pode-se observar que a farinha da semente</w:t>
      </w:r>
      <w:r w:rsidR="001D27F2">
        <w:t xml:space="preserve"> de</w:t>
      </w:r>
      <w:r w:rsidR="002E5586" w:rsidRPr="000F41CA">
        <w:t xml:space="preserve"> tamarindo se destaca com maior capacidade antioxidante, apresentando pelo ensaio de DPPH </w:t>
      </w:r>
      <w:r w:rsidR="002E5586" w:rsidRPr="000F41CA">
        <w:rPr>
          <w:color w:val="000000"/>
          <w:lang w:val="pt-BR" w:eastAsia="pt-BR"/>
        </w:rPr>
        <w:t xml:space="preserve">1006,40 </w:t>
      </w:r>
      <w:r w:rsidR="002E5586" w:rsidRPr="000F41CA">
        <w:t>μmol TE/g amostra</w:t>
      </w:r>
      <w:r w:rsidR="002E5586" w:rsidRPr="000F41CA">
        <w:rPr>
          <w:color w:val="000000"/>
          <w:lang w:eastAsia="pt-BR"/>
        </w:rPr>
        <w:t xml:space="preserve">, enquanto que pelo método ABTS </w:t>
      </w:r>
      <w:r w:rsidR="005753AE">
        <w:rPr>
          <w:color w:val="000000"/>
          <w:lang w:eastAsia="pt-BR"/>
        </w:rPr>
        <w:t xml:space="preserve">apresentou </w:t>
      </w:r>
      <w:r w:rsidR="002E5586" w:rsidRPr="000F41CA">
        <w:t>207,95 μmol TE/g amostra</w:t>
      </w:r>
      <w:r w:rsidR="002E5586" w:rsidRPr="000F41CA">
        <w:rPr>
          <w:color w:val="000000"/>
          <w:lang w:eastAsia="pt-BR"/>
        </w:rPr>
        <w:t xml:space="preserve"> e pelo ensaio FRAP </w:t>
      </w:r>
      <w:r w:rsidR="002E5586" w:rsidRPr="000F41CA">
        <w:rPr>
          <w:color w:val="000000"/>
          <w:lang w:val="pt-BR" w:eastAsia="pt-BR"/>
        </w:rPr>
        <w:t xml:space="preserve">592,35 </w:t>
      </w:r>
      <w:r w:rsidR="002E5586" w:rsidRPr="000F41CA">
        <w:t>μmol TE/g amostra</w:t>
      </w:r>
      <w:r w:rsidR="002E5586" w:rsidRPr="000F41CA">
        <w:rPr>
          <w:color w:val="000000"/>
          <w:lang w:eastAsia="pt-BR"/>
        </w:rPr>
        <w:t>. Os residuos de tamarindo se apresentaram como uma fonte promissora de compostos bioativos, tornando-os interessantes para futuros estudos e aplicações na indústria de alimentos e/ou farmacêutica.</w:t>
      </w:r>
    </w:p>
    <w:p w14:paraId="0713918C" w14:textId="430EBFDF" w:rsidR="007A4A43" w:rsidRPr="007A4A43" w:rsidRDefault="007A4A43" w:rsidP="007A4A43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</w:p>
    <w:p w14:paraId="019D778B" w14:textId="77777777" w:rsidR="000C0B5E" w:rsidRDefault="000C0B5E">
      <w:pPr>
        <w:spacing w:line="360" w:lineRule="auto"/>
        <w:jc w:val="both"/>
        <w:rPr>
          <w:b/>
          <w:bCs/>
          <w:sz w:val="24"/>
          <w:szCs w:val="24"/>
          <w:lang w:eastAsia="pt-BR"/>
        </w:rPr>
      </w:pPr>
    </w:p>
    <w:p w14:paraId="10FFCB4B" w14:textId="7863DD08" w:rsidR="00DF585D" w:rsidRDefault="005660AD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2E5586">
        <w:rPr>
          <w:sz w:val="24"/>
        </w:rPr>
        <w:t>antioxidantes;</w:t>
      </w:r>
      <w:r w:rsidR="002E5586">
        <w:rPr>
          <w:spacing w:val="-3"/>
          <w:sz w:val="24"/>
        </w:rPr>
        <w:t xml:space="preserve"> </w:t>
      </w:r>
      <w:r w:rsidR="005753AE">
        <w:rPr>
          <w:sz w:val="24"/>
        </w:rPr>
        <w:t>flavonoides</w:t>
      </w:r>
      <w:r w:rsidR="002E5586">
        <w:rPr>
          <w:sz w:val="24"/>
        </w:rPr>
        <w:t>;</w:t>
      </w:r>
      <w:r w:rsidR="002E5586">
        <w:rPr>
          <w:spacing w:val="-3"/>
          <w:sz w:val="24"/>
        </w:rPr>
        <w:t xml:space="preserve"> </w:t>
      </w:r>
      <w:r w:rsidR="002E5586">
        <w:rPr>
          <w:sz w:val="24"/>
        </w:rPr>
        <w:t>compostos fenólicos.</w:t>
      </w:r>
    </w:p>
    <w:p w14:paraId="4026ADC6" w14:textId="77777777" w:rsidR="00DF585D" w:rsidRDefault="00DF585D">
      <w:pPr>
        <w:spacing w:line="360" w:lineRule="auto"/>
        <w:jc w:val="both"/>
      </w:pPr>
    </w:p>
    <w:p w14:paraId="4A899515" w14:textId="3A0703CE" w:rsidR="00DF585D" w:rsidRPr="00DF3E6F" w:rsidRDefault="005660AD" w:rsidP="00D70BDE">
      <w:pPr>
        <w:spacing w:line="276" w:lineRule="auto"/>
        <w:jc w:val="both"/>
        <w:rPr>
          <w:sz w:val="24"/>
          <w:szCs w:val="24"/>
          <w:lang w:eastAsia="pt-BR"/>
        </w:rPr>
      </w:pPr>
      <w:r w:rsidRPr="00DF3E6F">
        <w:rPr>
          <w:b/>
          <w:bCs/>
          <w:sz w:val="24"/>
          <w:szCs w:val="24"/>
          <w:lang w:eastAsia="pt-BR"/>
        </w:rPr>
        <w:t>AGRADECIMENTOS:</w:t>
      </w:r>
      <w:r w:rsidRPr="00DF3E6F">
        <w:rPr>
          <w:sz w:val="24"/>
          <w:szCs w:val="24"/>
          <w:lang w:eastAsia="pt-BR"/>
        </w:rPr>
        <w:t xml:space="preserve"> </w:t>
      </w:r>
      <w:r w:rsidR="00D70BDE">
        <w:rPr>
          <w:sz w:val="24"/>
          <w:szCs w:val="24"/>
        </w:rPr>
        <w:t>Ao</w:t>
      </w:r>
      <w:r w:rsidR="003F1E19" w:rsidRPr="00DF3E6F">
        <w:rPr>
          <w:sz w:val="24"/>
          <w:szCs w:val="24"/>
        </w:rPr>
        <w:t xml:space="preserve"> Programa Institucional de Bolsas de Iniciação científica- PIBIC</w:t>
      </w:r>
      <w:r w:rsidR="00D70BDE">
        <w:rPr>
          <w:sz w:val="24"/>
          <w:szCs w:val="24"/>
        </w:rPr>
        <w:t xml:space="preserve"> da Universidade Estadual de Mato Grosso do Sul, pela concessão da bolsa à</w:t>
      </w:r>
      <w:r w:rsidR="003F1E19" w:rsidRPr="00DF3E6F">
        <w:rPr>
          <w:sz w:val="24"/>
          <w:szCs w:val="24"/>
        </w:rPr>
        <w:t xml:space="preserve"> discente.</w:t>
      </w:r>
    </w:p>
    <w:sectPr w:rsidR="00DF585D" w:rsidRPr="00DF3E6F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AE33" w14:textId="77777777" w:rsidR="00FD48DC" w:rsidRDefault="00FD48DC">
      <w:r>
        <w:separator/>
      </w:r>
    </w:p>
  </w:endnote>
  <w:endnote w:type="continuationSeparator" w:id="0">
    <w:p w14:paraId="7F2AAF32" w14:textId="77777777" w:rsidR="00FD48DC" w:rsidRDefault="00FD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0B63" w14:textId="77777777" w:rsidR="00DF585D" w:rsidRDefault="005660AD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36C2FE99" wp14:editId="71ADF67E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2AB6" w14:textId="77777777" w:rsidR="00FD48DC" w:rsidRDefault="00FD48DC">
      <w:r>
        <w:separator/>
      </w:r>
    </w:p>
  </w:footnote>
  <w:footnote w:type="continuationSeparator" w:id="0">
    <w:p w14:paraId="1B17169B" w14:textId="77777777" w:rsidR="00FD48DC" w:rsidRDefault="00FD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39A7" w14:textId="77777777" w:rsidR="00DF585D" w:rsidRDefault="005660AD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1A9BDBB4" wp14:editId="190FE1C8">
          <wp:simplePos x="0" y="0"/>
          <wp:positionH relativeFrom="page">
            <wp:align>right</wp:align>
          </wp:positionH>
          <wp:positionV relativeFrom="paragraph">
            <wp:posOffset>-4445</wp:posOffset>
          </wp:positionV>
          <wp:extent cx="7552690" cy="1077595"/>
          <wp:effectExtent l="0" t="0" r="0" b="8255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1BAD"/>
    <w:multiLevelType w:val="multilevel"/>
    <w:tmpl w:val="E5E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13837BE"/>
    <w:multiLevelType w:val="multilevel"/>
    <w:tmpl w:val="6E08C4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2027150">
    <w:abstractNumId w:val="0"/>
  </w:num>
  <w:num w:numId="2" w16cid:durableId="61283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5D"/>
    <w:rsid w:val="00034FD5"/>
    <w:rsid w:val="000C0B5E"/>
    <w:rsid w:val="000F41CA"/>
    <w:rsid w:val="00136BF4"/>
    <w:rsid w:val="0019773D"/>
    <w:rsid w:val="001B4DB0"/>
    <w:rsid w:val="001D27F2"/>
    <w:rsid w:val="002612E0"/>
    <w:rsid w:val="002E5586"/>
    <w:rsid w:val="0033414F"/>
    <w:rsid w:val="003F1E19"/>
    <w:rsid w:val="004662D4"/>
    <w:rsid w:val="0049222C"/>
    <w:rsid w:val="004B6A4D"/>
    <w:rsid w:val="004D4A9B"/>
    <w:rsid w:val="005175A3"/>
    <w:rsid w:val="005660AD"/>
    <w:rsid w:val="005753AE"/>
    <w:rsid w:val="007A4A43"/>
    <w:rsid w:val="0080249A"/>
    <w:rsid w:val="009F281B"/>
    <w:rsid w:val="00A505F5"/>
    <w:rsid w:val="00A7244D"/>
    <w:rsid w:val="00AE4602"/>
    <w:rsid w:val="00B43758"/>
    <w:rsid w:val="00B45ED4"/>
    <w:rsid w:val="00BE4EA9"/>
    <w:rsid w:val="00D14240"/>
    <w:rsid w:val="00D46FA6"/>
    <w:rsid w:val="00D70BDE"/>
    <w:rsid w:val="00DF3E6F"/>
    <w:rsid w:val="00DF585D"/>
    <w:rsid w:val="00EA13E2"/>
    <w:rsid w:val="00F557FB"/>
    <w:rsid w:val="00F72015"/>
    <w:rsid w:val="00FD48DC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F4020"/>
  <w15:docId w15:val="{8E40C584-B5B4-46AD-8E04-D4BE108A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E4EA9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1D27F2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D27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27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27F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27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27F2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F018-BB8B-43AF-979B-D39EF504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Vanessa Veiga</cp:lastModifiedBy>
  <cp:revision>5</cp:revision>
  <dcterms:created xsi:type="dcterms:W3CDTF">2022-09-04T22:14:00Z</dcterms:created>
  <dcterms:modified xsi:type="dcterms:W3CDTF">2022-09-07T17:58:00Z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