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PERSPE</w:t>
      </w:r>
      <w:r>
        <w:rPr>
          <w:b/>
          <w:bCs/>
          <w:sz w:val="24"/>
          <w:szCs w:val="24"/>
          <w:lang w:eastAsia="pt-BR"/>
        </w:rPr>
        <w:t>C</w:t>
      </w:r>
      <w:r>
        <w:rPr>
          <w:b/>
          <w:bCs/>
          <w:sz w:val="24"/>
          <w:szCs w:val="24"/>
          <w:lang w:eastAsia="pt-BR"/>
        </w:rPr>
        <w:t xml:space="preserve">TIVAS TEÓRICAS E PRATICAS SOBRE A VIOLÊNCIA CONTRA MULHERES E MENINAS A PARTIR DA CRIMINOLOGIA FEMININA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Universidade Estadual de Mato Grosso do Sul – Unidade de Paranaíba</w:t>
      </w:r>
    </w:p>
    <w:p>
      <w:pPr>
        <w:pStyle w:val="Normal"/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widowControl w:val="false"/>
        <w:tabs>
          <w:tab w:val="clear" w:pos="720"/>
          <w:tab w:val="left" w:pos="9075" w:leader="none"/>
        </w:tabs>
        <w:suppressAutoHyphens w:val="true"/>
        <w:bidi w:val="0"/>
        <w:spacing w:lineRule="auto" w:line="360" w:before="0" w:after="0"/>
        <w:ind w:left="170" w:right="567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Ciencias sociais aplicadas 6.00.00.00-7 / Direito</w:t>
      </w:r>
      <w:r>
        <w:rPr>
          <w:b/>
          <w:bCs/>
          <w:spacing w:val="-6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6.01.00.00-1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/Direitos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Especiais 6.01.04.00-7</w:t>
      </w:r>
    </w:p>
    <w:p>
      <w:pPr>
        <w:pStyle w:val="Corpodotexto"/>
        <w:spacing w:lineRule="auto" w:line="360"/>
        <w:jc w:val="both"/>
        <w:rPr>
          <w:b/>
          <w:b/>
          <w:bCs/>
          <w:lang w:eastAsia="pt-BR"/>
        </w:rPr>
      </w:pPr>
      <w:r>
        <w:rPr>
          <w:b/>
          <w:bCs/>
          <w:lang w:eastAsia="pt-BR"/>
        </w:rPr>
      </w:r>
    </w:p>
    <w:p>
      <w:pPr>
        <w:pStyle w:val="Corpodotexto"/>
        <w:jc w:val="center"/>
        <w:rPr>
          <w:rFonts w:eastAsia="Calibri"/>
          <w:b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GAMA, </w:t>
      </w:r>
      <w:r>
        <w:rPr>
          <w:rFonts w:eastAsia="Calibri"/>
          <w:sz w:val="20"/>
          <w:szCs w:val="20"/>
          <w:lang w:eastAsia="zh-CN"/>
        </w:rPr>
        <w:t>Thallyne Lorena Alves Falcão Gama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/>
          <w:sz w:val="20"/>
          <w:szCs w:val="20"/>
          <w:lang w:eastAsia="zh-CN"/>
        </w:rPr>
        <w:t>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falcaothallyne@gmail.com</w:t>
        </w:r>
      </w:hyperlink>
      <w:r>
        <w:rPr>
          <w:rFonts w:eastAsia="Calibri"/>
          <w:sz w:val="20"/>
          <w:szCs w:val="20"/>
          <w:lang w:eastAsia="zh-CN"/>
        </w:rPr>
        <w:t>);</w:t>
      </w:r>
    </w:p>
    <w:p>
      <w:pPr>
        <w:pStyle w:val="Corpodotexto"/>
        <w:jc w:val="center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SANTANA, </w:t>
      </w:r>
      <w:r>
        <w:rPr>
          <w:rFonts w:eastAsia="Calibri"/>
          <w:sz w:val="20"/>
          <w:szCs w:val="20"/>
          <w:lang w:eastAsia="zh-CN"/>
        </w:rPr>
        <w:t xml:space="preserve">Isael José 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profisael@gmail.com</w:t>
        </w:r>
      </w:hyperlink>
      <w:r>
        <w:rPr>
          <w:rFonts w:eastAsia="Calibri"/>
          <w:sz w:val="20"/>
          <w:szCs w:val="20"/>
          <w:lang w:eastAsia="zh-CN"/>
        </w:rPr>
        <w:t>);</w:t>
      </w:r>
    </w:p>
    <w:p>
      <w:pPr>
        <w:pStyle w:val="Corpodotexto"/>
        <w:spacing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t-BR"/>
        </w:rPr>
        <w:t>RESUMO:</w:t>
      </w:r>
      <w:r>
        <w:rPr>
          <w:sz w:val="22"/>
          <w:szCs w:val="22"/>
          <w:lang w:eastAsia="pt-BR"/>
        </w:rPr>
        <w:t xml:space="preserve"> </w:t>
      </w:r>
      <w:r>
        <w:rPr>
          <w:sz w:val="22"/>
          <w:szCs w:val="22"/>
        </w:rPr>
        <w:t>A violência de gênero é resultado do patriarcado e do Estado que juntos</w:t>
      </w:r>
      <w:r>
        <w:rPr>
          <w:spacing w:val="1"/>
          <w:sz w:val="22"/>
          <w:szCs w:val="22"/>
        </w:rPr>
        <w:t xml:space="preserve"> a </w:t>
      </w:r>
      <w:r>
        <w:rPr>
          <w:sz w:val="22"/>
          <w:szCs w:val="22"/>
        </w:rPr>
        <w:t>convergem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reproduzem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através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diversos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meios.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mesma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consiste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violência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física,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sexual,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psicológica,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patrimonial,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simbólica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institucional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cometida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contra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mulheres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 meninas. As desigualdades de gênero são reproduzidas através do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sistema patriarcal em que vivemos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nos núcleos sociais, como 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família, no trabalho, em matrizes religiosas,etc.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 subalternidade e o processo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de dependência das meninas e mulheres em relação aos homens decorrem, muitas vezes,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da violência simbólica exercida, provocando a violência em suas diversas formas nos espaços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domésticos,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denota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legitimação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dominação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exploração,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naturalizando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tais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formas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poder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hierarquia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materializada.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Infelizmente,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sociedade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vigente,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muitas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mulheres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vítimas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violência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doméstica, por exemplo, sofrem uma espécie de revitimização, pois além 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violência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sofrida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âmbito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familiar,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também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sofrem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com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descredibilidade 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sociedade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Poder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Judiciário,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muitas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são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constrangidas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2"/>
          <w:sz w:val="22"/>
          <w:szCs w:val="22"/>
        </w:rPr>
        <w:t xml:space="preserve">  </w:t>
      </w:r>
      <w:r>
        <w:rPr>
          <w:sz w:val="22"/>
          <w:szCs w:val="22"/>
        </w:rPr>
        <w:t>provarem que realmente foram violentadas, invertendo o ônus da prova,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transferindo a responsabilidade do homem autor da violência à vítima, que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sofre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questionamentos 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cunho machistas.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Entende -se então a necessidade de uma ênfase teórica política-criminal que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abrange debates contemporâneos acerca do discurso criminológico em face da violência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contra as mulheres e meninas, agregando todos os possíveis fatores que influenciam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neste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problema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social,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político,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cultural, histórico,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econômico 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estrutural.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Realizada através do levantamento bibliográfico acompanhado d</w:t>
      </w:r>
      <w:r>
        <w:rPr>
          <w:b/>
          <w:bCs/>
          <w:sz w:val="22"/>
          <w:szCs w:val="22"/>
        </w:rPr>
        <w:t>e</w:t>
      </w:r>
      <w:r>
        <w:rPr>
          <w:sz w:val="22"/>
          <w:szCs w:val="22"/>
        </w:rPr>
        <w:t xml:space="preserve"> leitura e fichamento de arquivos e obras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que dialoguem e discutam sobre o tema, fichmento, e também das possíveis metodologias a serem aplicadas, e em seguida a realização de uma análise preliminar das informações obtidas para a publicação de conteúdo informativo nas redes socias. Dos resultados e conclusões obtidos a pesquisa demonstra a escassez de políticas públicas que ampare de modo efetivo as meninas e mulheres vítimas, pois, em situações práticas a violência institucionalizada abre espaço para uma revitimização e, além disso, mas não menos importante o sistema patriarcal reforça a ideia de dependência masculina fazendo com que as vítimas permaneçam nessa situação. de uma forma praticamente invisível, a ideia é reforçada pois muitas vezes a sociedade é incapaz de denotar a sua existência, porém a ausência do aparto legal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de froma efeicaz, que se perfaz através da negligência e omissão viabilizam a opressão e proporciona o silêncio.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 pesquisa considera salientar que as políticas públicas devem ser voltadas para uma realidade mais próxima podendo então oferecer amparo e também a garantia dos direitos fundamentais  das mulheres e meninas vítimas de violência na sociedade em um processo de descaracterização do homem como figura de proteção e dependência.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t-BR"/>
        </w:rPr>
        <w:t>PALAVRAS-CHAVE:</w:t>
      </w:r>
      <w:r>
        <w:rPr>
          <w:sz w:val="22"/>
          <w:szCs w:val="22"/>
          <w:lang w:eastAsia="pt-BR"/>
        </w:rPr>
        <w:t xml:space="preserve"> </w:t>
      </w:r>
      <w:r>
        <w:rPr>
          <w:b/>
          <w:bCs/>
          <w:sz w:val="22"/>
          <w:szCs w:val="22"/>
          <w:lang w:eastAsia="pt-BR"/>
        </w:rPr>
        <w:t>Combate a violência, Violência de Gênero, Politicas Publicas</w:t>
      </w:r>
    </w:p>
    <w:p>
      <w:pPr>
        <w:pStyle w:val="Normal"/>
        <w:spacing w:lineRule="auto" w:line="360"/>
        <w:jc w:val="both"/>
        <w:rPr>
          <w:b/>
          <w:b/>
          <w:bCs/>
          <w:lang w:eastAsia="pt-BR"/>
        </w:rPr>
      </w:pPr>
      <w:r>
        <w:rPr>
          <w:b/>
          <w:bCs/>
          <w:lang w:eastAsia="pt-BR"/>
        </w:rPr>
      </w:r>
    </w:p>
    <w:p>
      <w:pPr>
        <w:pStyle w:val="Normal"/>
        <w:widowControl/>
        <w:shd w:val="clear" w:color="auto" w:fill="FFFFFF"/>
        <w:spacing w:lineRule="auto" w:line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t-BR"/>
        </w:rPr>
        <w:t xml:space="preserve">AGRADECIMENTOS: </w:t>
      </w:r>
      <w:r>
        <w:rPr>
          <w:sz w:val="22"/>
          <w:szCs w:val="22"/>
        </w:rPr>
        <w:t>Agradeço ao orgão financiaodor, o Conselho Nacional de Desenvolvimento Científico e Tecnologico (CNPq), desta pesquisa e ao meu orientador pela oportunidade de pesquisar e escrever sobre um tema de suma importância para a sociedade</w:t>
      </w:r>
      <w:r>
        <w:rPr>
          <w:bCs/>
          <w:sz w:val="22"/>
          <w:szCs w:val="22"/>
        </w:rPr>
        <w:t xml:space="preserve">. 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b14e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14e84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alcaothallyne@gmail.com" TargetMode="External"/><Relationship Id="rId3" Type="http://schemas.openxmlformats.org/officeDocument/2006/relationships/hyperlink" Target="mailto:profisael@gmail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LibreOffice/7.3.5.2$Windows_X86_64 LibreOffice_project/184fe81b8c8c30d8b5082578aee2fed2ea847c01</Application>
  <AppVersion>15.0000</AppVersion>
  <Pages>1</Pages>
  <Words>519</Words>
  <Characters>3106</Characters>
  <CharactersWithSpaces>3628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2022-09-15T21:49:00Z</dcterms:created>
  <dc:creator>Usuário do Windows</dc:creator>
  <dc:description/>
  <dc:language>pt-BR</dc:language>
  <cp:lastModifiedBy/>
  <dcterms:modified xsi:type="dcterms:W3CDTF">2023-01-06T11:24:05Z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