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B0B" w:rsidRPr="005414D9" w:rsidRDefault="00F50404" w:rsidP="00D018CD">
      <w:pPr>
        <w:pStyle w:val="Default"/>
        <w:jc w:val="center"/>
        <w:rPr>
          <w:rFonts w:ascii="Times New Roman" w:hAnsi="Times New Roman" w:cs="Times New Roman"/>
        </w:rPr>
      </w:pPr>
      <w:r w:rsidRPr="005414D9">
        <w:rPr>
          <w:rFonts w:ascii="Times New Roman" w:hAnsi="Times New Roman" w:cs="Times New Roman"/>
          <w:b/>
          <w:bCs/>
          <w:lang w:eastAsia="pt-BR"/>
        </w:rPr>
        <w:t xml:space="preserve">TÍTULO: </w:t>
      </w:r>
      <w:r w:rsidR="00D018CD" w:rsidRPr="005414D9">
        <w:rPr>
          <w:rFonts w:ascii="Times New Roman" w:hAnsi="Times New Roman" w:cs="Times New Roman"/>
          <w:b/>
          <w:bCs/>
        </w:rPr>
        <w:t xml:space="preserve">INOCULAÇÃO DE BACTÉRIAS SOLUBILIZADORAS DE FOSFATO </w:t>
      </w:r>
      <w:r w:rsidR="00711EA5">
        <w:rPr>
          <w:rFonts w:ascii="Times New Roman" w:hAnsi="Times New Roman" w:cs="Times New Roman"/>
          <w:b/>
          <w:bCs/>
        </w:rPr>
        <w:t xml:space="preserve">E FIXADORAS DE NITROGÊNIO </w:t>
      </w:r>
      <w:r w:rsidR="00D018CD" w:rsidRPr="005414D9">
        <w:rPr>
          <w:rFonts w:ascii="Times New Roman" w:hAnsi="Times New Roman" w:cs="Times New Roman"/>
          <w:b/>
          <w:bCs/>
        </w:rPr>
        <w:t>EM PASTAGEM</w:t>
      </w:r>
    </w:p>
    <w:p w:rsidR="00A05B0B" w:rsidRPr="005414D9" w:rsidRDefault="00A05B0B" w:rsidP="009A2808">
      <w:pPr>
        <w:spacing w:line="360" w:lineRule="auto"/>
        <w:jc w:val="center"/>
        <w:rPr>
          <w:b/>
          <w:szCs w:val="24"/>
          <w:lang w:eastAsia="pt-BR"/>
        </w:rPr>
      </w:pPr>
    </w:p>
    <w:p w:rsidR="00A05B0B" w:rsidRPr="005414D9" w:rsidRDefault="00F50404" w:rsidP="005414D9">
      <w:pPr>
        <w:spacing w:line="360" w:lineRule="auto"/>
        <w:jc w:val="both"/>
        <w:rPr>
          <w:b/>
          <w:bCs/>
          <w:szCs w:val="24"/>
        </w:rPr>
      </w:pPr>
      <w:r w:rsidRPr="005414D9">
        <w:rPr>
          <w:b/>
          <w:bCs/>
          <w:szCs w:val="24"/>
        </w:rPr>
        <w:t xml:space="preserve">Instituição: </w:t>
      </w:r>
      <w:r w:rsidR="00D14E5F" w:rsidRPr="005414D9">
        <w:rPr>
          <w:b/>
          <w:bCs/>
          <w:szCs w:val="24"/>
        </w:rPr>
        <w:t>Universidade Estadual de Mato Grosso do Sul</w:t>
      </w:r>
      <w:r w:rsidR="00711EA5">
        <w:rPr>
          <w:b/>
          <w:bCs/>
          <w:szCs w:val="24"/>
        </w:rPr>
        <w:t>,</w:t>
      </w:r>
      <w:r w:rsidR="00D14E5F" w:rsidRPr="005414D9">
        <w:rPr>
          <w:b/>
          <w:bCs/>
          <w:szCs w:val="24"/>
        </w:rPr>
        <w:t xml:space="preserve"> </w:t>
      </w:r>
      <w:r w:rsidR="00A87B3D" w:rsidRPr="005414D9">
        <w:rPr>
          <w:b/>
          <w:bCs/>
          <w:szCs w:val="24"/>
        </w:rPr>
        <w:t>U</w:t>
      </w:r>
      <w:r w:rsidR="00D14E5F" w:rsidRPr="005414D9">
        <w:rPr>
          <w:b/>
          <w:bCs/>
          <w:szCs w:val="24"/>
        </w:rPr>
        <w:t>nidade</w:t>
      </w:r>
      <w:r w:rsidR="00AF370C" w:rsidRPr="005414D9">
        <w:rPr>
          <w:b/>
          <w:bCs/>
          <w:szCs w:val="24"/>
        </w:rPr>
        <w:t xml:space="preserve"> </w:t>
      </w:r>
      <w:r w:rsidR="00A87B3D" w:rsidRPr="005414D9">
        <w:rPr>
          <w:b/>
          <w:bCs/>
          <w:szCs w:val="24"/>
        </w:rPr>
        <w:t>U</w:t>
      </w:r>
      <w:r w:rsidR="00AF370C" w:rsidRPr="005414D9">
        <w:rPr>
          <w:b/>
          <w:bCs/>
          <w:szCs w:val="24"/>
        </w:rPr>
        <w:t>niversitária</w:t>
      </w:r>
      <w:r w:rsidR="00D14E5F" w:rsidRPr="005414D9">
        <w:rPr>
          <w:b/>
          <w:bCs/>
          <w:szCs w:val="24"/>
        </w:rPr>
        <w:t xml:space="preserve"> de Cassilândia</w:t>
      </w:r>
      <w:r w:rsidR="00A87B3D" w:rsidRPr="005414D9">
        <w:rPr>
          <w:b/>
          <w:bCs/>
          <w:szCs w:val="24"/>
        </w:rPr>
        <w:t>.</w:t>
      </w:r>
    </w:p>
    <w:p w:rsidR="005414D9" w:rsidRPr="005414D9" w:rsidRDefault="005414D9" w:rsidP="005414D9">
      <w:pPr>
        <w:spacing w:line="360" w:lineRule="auto"/>
        <w:jc w:val="both"/>
        <w:rPr>
          <w:b/>
          <w:bCs/>
          <w:sz w:val="24"/>
          <w:szCs w:val="24"/>
        </w:rPr>
      </w:pPr>
    </w:p>
    <w:p w:rsidR="00A05B0B" w:rsidRPr="005414D9" w:rsidRDefault="00F50404" w:rsidP="005414D9">
      <w:pPr>
        <w:pStyle w:val="Default"/>
        <w:rPr>
          <w:rFonts w:ascii="Times New Roman" w:hAnsi="Times New Roman" w:cs="Times New Roman"/>
          <w:b/>
          <w:bCs/>
          <w:sz w:val="22"/>
        </w:rPr>
      </w:pPr>
      <w:r w:rsidRPr="005414D9">
        <w:rPr>
          <w:rFonts w:ascii="Times New Roman" w:hAnsi="Times New Roman" w:cs="Times New Roman"/>
          <w:b/>
          <w:bCs/>
          <w:sz w:val="22"/>
        </w:rPr>
        <w:t>Área temática:</w:t>
      </w:r>
      <w:r w:rsidR="0030010C" w:rsidRPr="005414D9">
        <w:rPr>
          <w:rFonts w:ascii="Times New Roman" w:hAnsi="Times New Roman" w:cs="Times New Roman"/>
          <w:b/>
          <w:bCs/>
          <w:sz w:val="22"/>
        </w:rPr>
        <w:t xml:space="preserve"> Ciência Agrárias, Zootecnia, Forragicultura e Pastagem</w:t>
      </w:r>
    </w:p>
    <w:p w:rsidR="00A05B0B" w:rsidRPr="005414D9" w:rsidRDefault="00A05B0B" w:rsidP="005414D9">
      <w:pPr>
        <w:jc w:val="both"/>
        <w:rPr>
          <w:b/>
          <w:bCs/>
          <w:sz w:val="24"/>
          <w:szCs w:val="24"/>
        </w:rPr>
      </w:pPr>
    </w:p>
    <w:p w:rsidR="00AF370C" w:rsidRPr="005414D9" w:rsidRDefault="0030010C" w:rsidP="005414D9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5414D9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eastAsia="pt-BR"/>
        </w:rPr>
        <w:t>TENÓRIO</w:t>
      </w:r>
      <w:r w:rsidR="00ED35D5" w:rsidRPr="005414D9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eastAsia="pt-BR"/>
        </w:rPr>
        <w:t xml:space="preserve">, </w:t>
      </w:r>
      <w:proofErr w:type="spellStart"/>
      <w:r w:rsidRPr="005414D9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>Kamila</w:t>
      </w:r>
      <w:proofErr w:type="spellEnd"/>
      <w:r w:rsidRPr="005414D9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 xml:space="preserve"> de Paula</w:t>
      </w:r>
      <w:r w:rsidR="005E3E7B" w:rsidRPr="005414D9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eastAsia="pt-BR"/>
        </w:rPr>
        <w:t>1</w:t>
      </w:r>
      <w:r w:rsidR="00AF370C" w:rsidRPr="005414D9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 xml:space="preserve"> (</w:t>
      </w:r>
      <w:hyperlink r:id="rId8" w:history="1">
        <w:r w:rsidRPr="005414D9">
          <w:rPr>
            <w:rStyle w:val="Hyperlink"/>
            <w:rFonts w:ascii="Times New Roman" w:hAnsi="Times New Roman" w:cs="Times New Roman"/>
            <w:sz w:val="20"/>
            <w:szCs w:val="20"/>
            <w:lang w:eastAsia="pt-BR"/>
          </w:rPr>
          <w:t>kamilatenorio1@gmail.com</w:t>
        </w:r>
      </w:hyperlink>
      <w:r w:rsidR="00AF370C" w:rsidRPr="005414D9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>)</w:t>
      </w:r>
      <w:r w:rsidRPr="005414D9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>;</w:t>
      </w:r>
      <w:r w:rsidRPr="005414D9">
        <w:rPr>
          <w:rFonts w:ascii="Times New Roman" w:hAnsi="Times New Roman" w:cs="Times New Roman"/>
          <w:sz w:val="20"/>
          <w:szCs w:val="20"/>
        </w:rPr>
        <w:t xml:space="preserve"> </w:t>
      </w:r>
      <w:r w:rsidRPr="005414D9">
        <w:rPr>
          <w:rFonts w:ascii="Times New Roman" w:hAnsi="Times New Roman" w:cs="Times New Roman"/>
          <w:b/>
          <w:bCs/>
          <w:color w:val="auto"/>
          <w:sz w:val="20"/>
          <w:szCs w:val="20"/>
        </w:rPr>
        <w:t>ROCHETTI</w:t>
      </w:r>
      <w:r w:rsidR="00D67192" w:rsidRPr="005414D9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>, An</w:t>
      </w:r>
      <w:r w:rsidRPr="005414D9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>a Carolina Alves</w:t>
      </w:r>
      <w:r w:rsidR="007E4497" w:rsidRPr="005414D9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eastAsia="pt-BR"/>
        </w:rPr>
        <w:t>2</w:t>
      </w:r>
      <w:r w:rsidR="00D67192" w:rsidRPr="005414D9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eastAsia="pt-BR"/>
        </w:rPr>
        <w:t xml:space="preserve"> </w:t>
      </w:r>
      <w:r w:rsidR="00D67192" w:rsidRPr="005414D9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>(</w:t>
      </w:r>
      <w:hyperlink r:id="rId9" w:history="1">
        <w:r w:rsidR="00EC3651" w:rsidRPr="005414D9">
          <w:rPr>
            <w:rStyle w:val="Hyperlink"/>
            <w:rFonts w:ascii="Times New Roman" w:hAnsi="Times New Roman" w:cs="Times New Roman"/>
            <w:sz w:val="20"/>
            <w:szCs w:val="20"/>
          </w:rPr>
          <w:t>anacarolina@uems.br</w:t>
        </w:r>
      </w:hyperlink>
      <w:r w:rsidR="00D67192" w:rsidRPr="005414D9">
        <w:rPr>
          <w:rStyle w:val="go"/>
          <w:rFonts w:ascii="Times New Roman" w:hAnsi="Times New Roman" w:cs="Times New Roman"/>
          <w:color w:val="000000" w:themeColor="text1"/>
          <w:sz w:val="20"/>
          <w:szCs w:val="20"/>
        </w:rPr>
        <w:t>);</w:t>
      </w:r>
      <w:r w:rsidR="00EC3651" w:rsidRPr="005414D9">
        <w:rPr>
          <w:rStyle w:val="go"/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D67192" w:rsidRPr="005414D9">
        <w:rPr>
          <w:rStyle w:val="go"/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C3651" w:rsidRPr="005414D9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eastAsia="pt-BR"/>
        </w:rPr>
        <w:t>MACHADO</w:t>
      </w:r>
      <w:r w:rsidR="00D67192" w:rsidRPr="005414D9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 xml:space="preserve">, </w:t>
      </w:r>
      <w:r w:rsidR="00EC3651" w:rsidRPr="005414D9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>Dayane Camargo</w:t>
      </w:r>
      <w:r w:rsidR="00D018CD" w:rsidRPr="005414D9">
        <w:rPr>
          <w:rStyle w:val="go"/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 w:rsidR="00D018CD" w:rsidRPr="005414D9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eastAsia="pt-BR"/>
        </w:rPr>
        <w:t xml:space="preserve"> </w:t>
      </w:r>
      <w:r w:rsidR="00D67192" w:rsidRPr="005414D9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eastAsia="pt-BR"/>
        </w:rPr>
        <w:t>(</w:t>
      </w:r>
      <w:hyperlink r:id="rId10" w:history="1">
        <w:r w:rsidR="00EC3651" w:rsidRPr="005414D9">
          <w:rPr>
            <w:rStyle w:val="Hyperlink"/>
            <w:rFonts w:ascii="Times New Roman" w:hAnsi="Times New Roman" w:cs="Times New Roman"/>
            <w:sz w:val="20"/>
            <w:szCs w:val="20"/>
          </w:rPr>
          <w:t>dayanecamargo1002@gmail.com</w:t>
        </w:r>
      </w:hyperlink>
      <w:r w:rsidR="00D67192" w:rsidRPr="005414D9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>);</w:t>
      </w:r>
      <w:r w:rsidR="00EC3651" w:rsidRPr="005414D9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 xml:space="preserve"> </w:t>
      </w:r>
      <w:r w:rsidR="00A1704A" w:rsidRPr="005414D9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eastAsia="pt-BR"/>
        </w:rPr>
        <w:t>D</w:t>
      </w:r>
      <w:r w:rsidR="00EC3651" w:rsidRPr="005414D9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eastAsia="pt-BR"/>
        </w:rPr>
        <w:t>EZAN</w:t>
      </w:r>
      <w:r w:rsidR="00AF370C" w:rsidRPr="005414D9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 xml:space="preserve">, </w:t>
      </w:r>
      <w:r w:rsidR="00EC3651" w:rsidRPr="005414D9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>Iris Mendes Namizaki</w:t>
      </w:r>
      <w:r w:rsidR="007E4497" w:rsidRPr="005414D9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eastAsia="pt-BR"/>
        </w:rPr>
        <w:t>1</w:t>
      </w:r>
      <w:r w:rsidR="00AF370C" w:rsidRPr="005414D9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eastAsia="pt-BR"/>
        </w:rPr>
        <w:t xml:space="preserve"> </w:t>
      </w:r>
      <w:r w:rsidR="00AF370C" w:rsidRPr="005414D9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>(</w:t>
      </w:r>
      <w:hyperlink r:id="rId11" w:history="1">
        <w:r w:rsidR="00EC3651" w:rsidRPr="005414D9">
          <w:rPr>
            <w:rStyle w:val="Hyperlink"/>
            <w:rFonts w:ascii="Times New Roman" w:hAnsi="Times New Roman" w:cs="Times New Roman"/>
            <w:sz w:val="20"/>
            <w:szCs w:val="20"/>
          </w:rPr>
          <w:t>iris.mendesnd@gmail.com</w:t>
        </w:r>
      </w:hyperlink>
      <w:r w:rsidR="00AF370C" w:rsidRPr="005414D9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>);</w:t>
      </w:r>
      <w:r w:rsidR="00EC3651" w:rsidRPr="005414D9">
        <w:rPr>
          <w:rStyle w:val="go"/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C3651" w:rsidRPr="005414D9">
        <w:rPr>
          <w:rStyle w:val="go"/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DA CUNHA</w:t>
      </w:r>
      <w:r w:rsidR="005E3E7B" w:rsidRPr="005414D9">
        <w:rPr>
          <w:rStyle w:val="go"/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EC3651" w:rsidRPr="005414D9">
        <w:rPr>
          <w:rStyle w:val="go"/>
          <w:rFonts w:ascii="Times New Roman" w:hAnsi="Times New Roman" w:cs="Times New Roman"/>
          <w:color w:val="000000" w:themeColor="text1"/>
          <w:sz w:val="20"/>
          <w:szCs w:val="20"/>
        </w:rPr>
        <w:t>Julia Souza Pires</w:t>
      </w:r>
      <w:r w:rsidR="007E4497" w:rsidRPr="005414D9">
        <w:rPr>
          <w:rStyle w:val="go"/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 w:rsidR="005E3E7B" w:rsidRPr="005414D9">
        <w:rPr>
          <w:rStyle w:val="go"/>
          <w:rFonts w:ascii="Times New Roman" w:hAnsi="Times New Roman" w:cs="Times New Roman"/>
          <w:color w:val="000000" w:themeColor="text1"/>
          <w:sz w:val="20"/>
          <w:szCs w:val="20"/>
        </w:rPr>
        <w:t xml:space="preserve"> (</w:t>
      </w:r>
      <w:hyperlink r:id="rId12" w:history="1">
        <w:r w:rsidR="0008540E" w:rsidRPr="005414D9">
          <w:rPr>
            <w:rStyle w:val="Hyperlink"/>
            <w:rFonts w:ascii="Times New Roman" w:hAnsi="Times New Roman" w:cs="Times New Roman"/>
            <w:sz w:val="20"/>
            <w:szCs w:val="20"/>
          </w:rPr>
          <w:t>juliasouzacunha2020@2gmail.com</w:t>
        </w:r>
      </w:hyperlink>
      <w:r w:rsidR="007E4497" w:rsidRPr="005414D9">
        <w:rPr>
          <w:rStyle w:val="go"/>
          <w:rFonts w:ascii="Times New Roman" w:hAnsi="Times New Roman" w:cs="Times New Roman"/>
          <w:color w:val="000000" w:themeColor="text1"/>
          <w:sz w:val="20"/>
          <w:szCs w:val="20"/>
        </w:rPr>
        <w:t>);</w:t>
      </w:r>
      <w:r w:rsidR="0008540E" w:rsidRPr="005414D9">
        <w:rPr>
          <w:rStyle w:val="go"/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C3651" w:rsidRPr="005414D9">
        <w:rPr>
          <w:rStyle w:val="go"/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DE SOUZA, </w:t>
      </w:r>
      <w:r w:rsidR="00EC3651" w:rsidRPr="005414D9">
        <w:rPr>
          <w:rStyle w:val="go"/>
          <w:rFonts w:ascii="Times New Roman" w:hAnsi="Times New Roman" w:cs="Times New Roman"/>
          <w:color w:val="000000" w:themeColor="text1"/>
          <w:sz w:val="20"/>
          <w:szCs w:val="20"/>
        </w:rPr>
        <w:t>Beatriz Freita</w:t>
      </w:r>
      <w:r w:rsidR="00D018CD" w:rsidRPr="005414D9">
        <w:rPr>
          <w:rStyle w:val="go"/>
          <w:rFonts w:ascii="Times New Roman" w:hAnsi="Times New Roman" w:cs="Times New Roman"/>
          <w:color w:val="000000" w:themeColor="text1"/>
          <w:sz w:val="20"/>
          <w:szCs w:val="20"/>
        </w:rPr>
        <w:t>s</w:t>
      </w:r>
      <w:r w:rsidR="00D018CD" w:rsidRPr="005414D9">
        <w:rPr>
          <w:rStyle w:val="go"/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 w:rsidR="00D018CD" w:rsidRPr="005414D9">
        <w:rPr>
          <w:rStyle w:val="go"/>
          <w:rFonts w:ascii="Times New Roman" w:hAnsi="Times New Roman" w:cs="Times New Roman"/>
          <w:color w:val="000000" w:themeColor="text1"/>
          <w:sz w:val="20"/>
          <w:szCs w:val="20"/>
        </w:rPr>
        <w:t xml:space="preserve"> (</w:t>
      </w:r>
      <w:hyperlink r:id="rId13" w:history="1">
        <w:r w:rsidR="00D018CD" w:rsidRPr="005414D9">
          <w:rPr>
            <w:rStyle w:val="Hyperlink"/>
            <w:rFonts w:ascii="Times New Roman" w:hAnsi="Times New Roman" w:cs="Times New Roman"/>
            <w:sz w:val="20"/>
            <w:szCs w:val="20"/>
          </w:rPr>
          <w:t>freitasdesouzabeatriz@gmail.com</w:t>
        </w:r>
      </w:hyperlink>
      <w:r w:rsidR="00D018CD" w:rsidRPr="005414D9">
        <w:rPr>
          <w:rStyle w:val="go"/>
          <w:rFonts w:ascii="Times New Roman" w:hAnsi="Times New Roman" w:cs="Times New Roman"/>
          <w:color w:val="000000" w:themeColor="text1"/>
          <w:sz w:val="20"/>
          <w:szCs w:val="20"/>
        </w:rPr>
        <w:t xml:space="preserve">). </w:t>
      </w:r>
    </w:p>
    <w:p w:rsidR="005E3E7B" w:rsidRPr="005414D9" w:rsidRDefault="005E3E7B" w:rsidP="005414D9">
      <w:pPr>
        <w:rPr>
          <w:sz w:val="24"/>
          <w:szCs w:val="24"/>
          <w:lang w:eastAsia="pt-BR"/>
        </w:rPr>
      </w:pPr>
    </w:p>
    <w:p w:rsidR="007E4497" w:rsidRPr="005414D9" w:rsidRDefault="007E4497" w:rsidP="005414D9">
      <w:pPr>
        <w:pStyle w:val="Corpodetexto"/>
        <w:rPr>
          <w:sz w:val="20"/>
          <w:szCs w:val="20"/>
          <w:lang w:val="pt-BR"/>
        </w:rPr>
      </w:pPr>
      <w:r w:rsidRPr="005414D9">
        <w:rPr>
          <w:sz w:val="20"/>
          <w:szCs w:val="20"/>
          <w:lang w:val="pt-BR"/>
        </w:rPr>
        <w:t>¹Discentes do curso de Agronomia da UEMS – Cassilândia.</w:t>
      </w:r>
    </w:p>
    <w:p w:rsidR="007E4497" w:rsidRPr="005414D9" w:rsidRDefault="007E4497" w:rsidP="005414D9">
      <w:pPr>
        <w:pStyle w:val="Corpodetexto"/>
        <w:rPr>
          <w:sz w:val="20"/>
          <w:szCs w:val="20"/>
          <w:lang w:val="pt-BR"/>
        </w:rPr>
      </w:pPr>
      <w:r w:rsidRPr="005414D9">
        <w:rPr>
          <w:sz w:val="20"/>
          <w:szCs w:val="20"/>
          <w:vertAlign w:val="superscript"/>
          <w:lang w:val="pt-BR"/>
        </w:rPr>
        <w:t>2</w:t>
      </w:r>
      <w:r w:rsidRPr="005414D9">
        <w:rPr>
          <w:sz w:val="20"/>
          <w:szCs w:val="20"/>
          <w:lang w:val="pt-BR"/>
        </w:rPr>
        <w:t>Docente do curso de Agronomia da UEMS – Cassilândia.</w:t>
      </w:r>
    </w:p>
    <w:p w:rsidR="00AF370C" w:rsidRPr="005414D9" w:rsidRDefault="00AF370C" w:rsidP="005414D9">
      <w:pPr>
        <w:pStyle w:val="Corpodetexto"/>
        <w:jc w:val="both"/>
        <w:rPr>
          <w:lang w:val="pt-BR"/>
        </w:rPr>
      </w:pPr>
    </w:p>
    <w:p w:rsidR="009F6AC1" w:rsidRDefault="00AF370C" w:rsidP="009D7599">
      <w:pPr>
        <w:jc w:val="both"/>
        <w:rPr>
          <w:sz w:val="24"/>
          <w:szCs w:val="24"/>
        </w:rPr>
      </w:pPr>
      <w:r w:rsidRPr="005414D9">
        <w:rPr>
          <w:b/>
          <w:bCs/>
          <w:sz w:val="24"/>
          <w:szCs w:val="24"/>
          <w:lang w:eastAsia="pt-BR"/>
        </w:rPr>
        <w:t>RESUMO:</w:t>
      </w:r>
      <w:r w:rsidRPr="005414D9">
        <w:rPr>
          <w:sz w:val="24"/>
          <w:szCs w:val="24"/>
          <w:lang w:eastAsia="pt-BR"/>
        </w:rPr>
        <w:t xml:space="preserve"> </w:t>
      </w:r>
      <w:r w:rsidR="00F23CC0">
        <w:rPr>
          <w:sz w:val="24"/>
          <w:szCs w:val="24"/>
        </w:rPr>
        <w:t>O fósforo</w:t>
      </w:r>
      <w:r w:rsidR="00711EA5">
        <w:rPr>
          <w:sz w:val="24"/>
          <w:szCs w:val="24"/>
        </w:rPr>
        <w:t xml:space="preserve"> (P)</w:t>
      </w:r>
      <w:r w:rsidR="00F23CC0">
        <w:rPr>
          <w:sz w:val="24"/>
          <w:szCs w:val="24"/>
        </w:rPr>
        <w:t xml:space="preserve"> </w:t>
      </w:r>
      <w:r w:rsidR="009D7599" w:rsidRPr="009D7599">
        <w:rPr>
          <w:sz w:val="24"/>
          <w:szCs w:val="24"/>
        </w:rPr>
        <w:t xml:space="preserve">e </w:t>
      </w:r>
      <w:r w:rsidR="00F23CC0">
        <w:rPr>
          <w:sz w:val="24"/>
          <w:szCs w:val="24"/>
        </w:rPr>
        <w:t>o n</w:t>
      </w:r>
      <w:r w:rsidR="009D7599" w:rsidRPr="009D7599">
        <w:rPr>
          <w:sz w:val="24"/>
          <w:szCs w:val="24"/>
        </w:rPr>
        <w:t>itrogênio</w:t>
      </w:r>
      <w:r w:rsidR="00711EA5">
        <w:rPr>
          <w:sz w:val="24"/>
          <w:szCs w:val="24"/>
        </w:rPr>
        <w:t xml:space="preserve"> (N)</w:t>
      </w:r>
      <w:r w:rsidR="009D7599" w:rsidRPr="009D7599">
        <w:rPr>
          <w:sz w:val="24"/>
          <w:szCs w:val="24"/>
        </w:rPr>
        <w:t xml:space="preserve"> são nutrientes limitantes para a produtividade das</w:t>
      </w:r>
      <w:r w:rsidR="00F23CC0">
        <w:rPr>
          <w:sz w:val="24"/>
          <w:szCs w:val="24"/>
        </w:rPr>
        <w:t xml:space="preserve"> </w:t>
      </w:r>
      <w:r w:rsidR="009D7599" w:rsidRPr="009D7599">
        <w:rPr>
          <w:sz w:val="24"/>
          <w:szCs w:val="24"/>
        </w:rPr>
        <w:t>pastagens e requeridos em quantidades elevadas</w:t>
      </w:r>
      <w:r w:rsidR="003F072D">
        <w:rPr>
          <w:sz w:val="24"/>
          <w:szCs w:val="24"/>
        </w:rPr>
        <w:t>. A</w:t>
      </w:r>
      <w:r w:rsidR="009D7599" w:rsidRPr="009D7599">
        <w:rPr>
          <w:sz w:val="24"/>
          <w:szCs w:val="24"/>
        </w:rPr>
        <w:t>ssim</w:t>
      </w:r>
      <w:r w:rsidR="00711EA5">
        <w:rPr>
          <w:sz w:val="24"/>
          <w:szCs w:val="24"/>
        </w:rPr>
        <w:t>,</w:t>
      </w:r>
      <w:r w:rsidR="009D7599" w:rsidRPr="009D7599">
        <w:rPr>
          <w:sz w:val="24"/>
          <w:szCs w:val="24"/>
        </w:rPr>
        <w:t xml:space="preserve"> o uso de bactérias</w:t>
      </w:r>
      <w:r w:rsidR="00F23CC0">
        <w:rPr>
          <w:sz w:val="24"/>
          <w:szCs w:val="24"/>
        </w:rPr>
        <w:t xml:space="preserve"> </w:t>
      </w:r>
      <w:r w:rsidR="009D7599" w:rsidRPr="009D7599">
        <w:rPr>
          <w:sz w:val="24"/>
          <w:szCs w:val="24"/>
        </w:rPr>
        <w:t xml:space="preserve">fixadoras de N e solubilizadoras de P </w:t>
      </w:r>
      <w:r w:rsidR="003F072D">
        <w:rPr>
          <w:sz w:val="24"/>
          <w:szCs w:val="24"/>
        </w:rPr>
        <w:t>s</w:t>
      </w:r>
      <w:r w:rsidR="00374819">
        <w:rPr>
          <w:sz w:val="24"/>
          <w:szCs w:val="24"/>
        </w:rPr>
        <w:t xml:space="preserve">ão </w:t>
      </w:r>
      <w:r w:rsidR="009D7599" w:rsidRPr="009D7599">
        <w:rPr>
          <w:sz w:val="24"/>
          <w:szCs w:val="24"/>
        </w:rPr>
        <w:t>alternativa</w:t>
      </w:r>
      <w:r w:rsidR="003F072D">
        <w:rPr>
          <w:sz w:val="24"/>
          <w:szCs w:val="24"/>
        </w:rPr>
        <w:t>s</w:t>
      </w:r>
      <w:r w:rsidR="009D7599" w:rsidRPr="009D7599">
        <w:rPr>
          <w:sz w:val="24"/>
          <w:szCs w:val="24"/>
        </w:rPr>
        <w:t xml:space="preserve"> para reduzir os custos com a</w:t>
      </w:r>
      <w:r w:rsidR="00F23CC0">
        <w:rPr>
          <w:sz w:val="24"/>
          <w:szCs w:val="24"/>
        </w:rPr>
        <w:t xml:space="preserve"> </w:t>
      </w:r>
      <w:r w:rsidR="009D7599" w:rsidRPr="009D7599">
        <w:rPr>
          <w:sz w:val="24"/>
          <w:szCs w:val="24"/>
        </w:rPr>
        <w:t>fertilização química</w:t>
      </w:r>
      <w:r w:rsidR="00374819">
        <w:rPr>
          <w:sz w:val="24"/>
          <w:szCs w:val="24"/>
        </w:rPr>
        <w:t xml:space="preserve"> e aumentar a produtividade, atravé</w:t>
      </w:r>
      <w:r w:rsidR="003F072D">
        <w:rPr>
          <w:sz w:val="24"/>
          <w:szCs w:val="24"/>
        </w:rPr>
        <w:t>s da promoç</w:t>
      </w:r>
      <w:r w:rsidR="00374819">
        <w:rPr>
          <w:sz w:val="24"/>
          <w:szCs w:val="24"/>
        </w:rPr>
        <w:t>ã</w:t>
      </w:r>
      <w:r w:rsidR="003F072D">
        <w:rPr>
          <w:sz w:val="24"/>
          <w:szCs w:val="24"/>
        </w:rPr>
        <w:t>o do crescimento das plantas e</w:t>
      </w:r>
      <w:r w:rsidR="00374819">
        <w:rPr>
          <w:sz w:val="24"/>
          <w:szCs w:val="24"/>
        </w:rPr>
        <w:t xml:space="preserve"> aumento</w:t>
      </w:r>
      <w:r w:rsidR="003F072D">
        <w:rPr>
          <w:sz w:val="24"/>
          <w:szCs w:val="24"/>
        </w:rPr>
        <w:t xml:space="preserve"> </w:t>
      </w:r>
      <w:r w:rsidR="00711EA5">
        <w:rPr>
          <w:sz w:val="24"/>
          <w:szCs w:val="24"/>
        </w:rPr>
        <w:t xml:space="preserve">da </w:t>
      </w:r>
      <w:r w:rsidR="003F072D">
        <w:rPr>
          <w:sz w:val="24"/>
          <w:szCs w:val="24"/>
        </w:rPr>
        <w:t>disponibilidade de nutrientes no solo</w:t>
      </w:r>
      <w:r w:rsidR="009D7599" w:rsidRPr="009D7599">
        <w:rPr>
          <w:sz w:val="24"/>
          <w:szCs w:val="24"/>
        </w:rPr>
        <w:t>.</w:t>
      </w:r>
      <w:r w:rsidR="009D7599">
        <w:rPr>
          <w:sz w:val="24"/>
          <w:szCs w:val="24"/>
        </w:rPr>
        <w:t xml:space="preserve"> </w:t>
      </w:r>
      <w:r w:rsidR="00264898" w:rsidRPr="005414D9">
        <w:rPr>
          <w:sz w:val="24"/>
          <w:szCs w:val="24"/>
        </w:rPr>
        <w:t xml:space="preserve">O BiomaPhos® originado a partir de duas cepas das bactérias </w:t>
      </w:r>
      <w:r w:rsidR="00264898" w:rsidRPr="00374819">
        <w:rPr>
          <w:i/>
          <w:sz w:val="24"/>
          <w:szCs w:val="24"/>
        </w:rPr>
        <w:t>Bacillus subtilis</w:t>
      </w:r>
      <w:r w:rsidR="00264898" w:rsidRPr="005414D9">
        <w:rPr>
          <w:sz w:val="24"/>
          <w:szCs w:val="24"/>
        </w:rPr>
        <w:t xml:space="preserve"> (B2084) e </w:t>
      </w:r>
      <w:r w:rsidR="00264898" w:rsidRPr="00374819">
        <w:rPr>
          <w:i/>
          <w:sz w:val="24"/>
          <w:szCs w:val="24"/>
        </w:rPr>
        <w:t>Bacillus megaterium</w:t>
      </w:r>
      <w:r w:rsidR="00264898" w:rsidRPr="005414D9">
        <w:rPr>
          <w:sz w:val="24"/>
          <w:szCs w:val="24"/>
        </w:rPr>
        <w:t xml:space="preserve"> (B119) é caracterizado como inoculante líquido, indicado para o tratamento de sementes ou aplicação via jato dirigido no sulco de plantio.</w:t>
      </w:r>
      <w:r w:rsidR="009D7599">
        <w:rPr>
          <w:sz w:val="24"/>
          <w:szCs w:val="24"/>
        </w:rPr>
        <w:t xml:space="preserve"> O Bioma Mais é um i</w:t>
      </w:r>
      <w:r w:rsidR="009D7599" w:rsidRPr="009D7599">
        <w:rPr>
          <w:sz w:val="24"/>
          <w:szCs w:val="24"/>
        </w:rPr>
        <w:t xml:space="preserve">noculante para gramíneas formulado a base das Cepas Ab-V5 e Ab-V6 da bactéria fixadora de nitrogênio e promotora do crescimento vegetal </w:t>
      </w:r>
      <w:r w:rsidR="009D7599" w:rsidRPr="00711EA5">
        <w:rPr>
          <w:i/>
          <w:sz w:val="24"/>
          <w:szCs w:val="24"/>
        </w:rPr>
        <w:t>Azospirillum brasilense</w:t>
      </w:r>
      <w:r w:rsidR="009D7599" w:rsidRPr="009D7599">
        <w:rPr>
          <w:sz w:val="24"/>
          <w:szCs w:val="24"/>
        </w:rPr>
        <w:t>.</w:t>
      </w:r>
      <w:r w:rsidR="00D018CD" w:rsidRPr="005414D9">
        <w:rPr>
          <w:sz w:val="24"/>
          <w:szCs w:val="24"/>
        </w:rPr>
        <w:t xml:space="preserve"> Este trabalho teve c</w:t>
      </w:r>
      <w:r w:rsidR="00F23CC0">
        <w:rPr>
          <w:sz w:val="24"/>
          <w:szCs w:val="24"/>
        </w:rPr>
        <w:t>omo objetivo avaliar o efeito da aplicação de</w:t>
      </w:r>
      <w:r w:rsidR="00D018CD" w:rsidRPr="005414D9">
        <w:rPr>
          <w:sz w:val="24"/>
          <w:szCs w:val="24"/>
        </w:rPr>
        <w:t xml:space="preserve"> doses d</w:t>
      </w:r>
      <w:r w:rsidR="00F23CC0">
        <w:rPr>
          <w:sz w:val="24"/>
          <w:szCs w:val="24"/>
        </w:rPr>
        <w:t xml:space="preserve">e inoculantes </w:t>
      </w:r>
      <w:r w:rsidR="00711EA5">
        <w:rPr>
          <w:sz w:val="24"/>
          <w:szCs w:val="24"/>
        </w:rPr>
        <w:t>em pastagem</w:t>
      </w:r>
      <w:r w:rsidR="00F23CC0">
        <w:rPr>
          <w:sz w:val="24"/>
          <w:szCs w:val="24"/>
        </w:rPr>
        <w:t xml:space="preserve"> estabelecida,</w:t>
      </w:r>
      <w:r w:rsidR="00F23CC0">
        <w:rPr>
          <w:sz w:val="24"/>
          <w:szCs w:val="24"/>
        </w:rPr>
        <w:t xml:space="preserve"> </w:t>
      </w:r>
      <w:r w:rsidR="00D018CD" w:rsidRPr="005414D9">
        <w:rPr>
          <w:sz w:val="24"/>
          <w:szCs w:val="24"/>
        </w:rPr>
        <w:t>sobre a produtividade e a proporção de lâmina foli</w:t>
      </w:r>
      <w:r w:rsidR="00F23CC0">
        <w:rPr>
          <w:sz w:val="24"/>
          <w:szCs w:val="24"/>
        </w:rPr>
        <w:t>ar, colmo e material senescente</w:t>
      </w:r>
      <w:r w:rsidR="00D018CD" w:rsidRPr="005414D9">
        <w:rPr>
          <w:sz w:val="24"/>
          <w:szCs w:val="24"/>
        </w:rPr>
        <w:t xml:space="preserve">. </w:t>
      </w:r>
      <w:r w:rsidR="00F41ED4">
        <w:rPr>
          <w:sz w:val="24"/>
          <w:szCs w:val="24"/>
        </w:rPr>
        <w:t>Foram</w:t>
      </w:r>
      <w:r w:rsidR="00D018CD" w:rsidRPr="005414D9">
        <w:rPr>
          <w:sz w:val="24"/>
          <w:szCs w:val="24"/>
        </w:rPr>
        <w:t xml:space="preserve"> testadas quatro doses de BiomaPhos® (</w:t>
      </w:r>
      <w:r w:rsidR="00F41ED4">
        <w:rPr>
          <w:sz w:val="24"/>
          <w:szCs w:val="24"/>
        </w:rPr>
        <w:t xml:space="preserve">0, </w:t>
      </w:r>
      <w:r w:rsidR="00D018CD" w:rsidRPr="005414D9">
        <w:rPr>
          <w:sz w:val="24"/>
          <w:szCs w:val="24"/>
        </w:rPr>
        <w:t>200, 400 e 600</w:t>
      </w:r>
      <w:r w:rsidR="00374819">
        <w:rPr>
          <w:sz w:val="24"/>
          <w:szCs w:val="24"/>
        </w:rPr>
        <w:t xml:space="preserve"> </w:t>
      </w:r>
      <w:r w:rsidR="00D018CD" w:rsidRPr="005414D9">
        <w:rPr>
          <w:sz w:val="24"/>
          <w:szCs w:val="24"/>
        </w:rPr>
        <w:t>mL ha</w:t>
      </w:r>
      <w:r w:rsidR="00D018CD" w:rsidRPr="00F41ED4">
        <w:rPr>
          <w:sz w:val="24"/>
          <w:szCs w:val="24"/>
          <w:vertAlign w:val="superscript"/>
        </w:rPr>
        <w:t>-1</w:t>
      </w:r>
      <w:r w:rsidR="00F41ED4">
        <w:rPr>
          <w:sz w:val="24"/>
          <w:szCs w:val="24"/>
        </w:rPr>
        <w:t xml:space="preserve"> ) e </w:t>
      </w:r>
      <w:r w:rsidR="00D018CD" w:rsidRPr="005414D9">
        <w:rPr>
          <w:sz w:val="24"/>
          <w:szCs w:val="24"/>
        </w:rPr>
        <w:t>duas doses de Bioma</w:t>
      </w:r>
      <w:r w:rsidR="00F23CC0">
        <w:rPr>
          <w:sz w:val="24"/>
          <w:szCs w:val="24"/>
        </w:rPr>
        <w:t xml:space="preserve"> </w:t>
      </w:r>
      <w:r w:rsidR="00D018CD" w:rsidRPr="005414D9">
        <w:rPr>
          <w:sz w:val="24"/>
          <w:szCs w:val="24"/>
        </w:rPr>
        <w:t>Mais® (0 e 500 mL ha</w:t>
      </w:r>
      <w:r w:rsidR="00D018CD" w:rsidRPr="00F41ED4">
        <w:rPr>
          <w:sz w:val="24"/>
          <w:szCs w:val="24"/>
          <w:vertAlign w:val="superscript"/>
        </w:rPr>
        <w:t>-1</w:t>
      </w:r>
      <w:r w:rsidR="00D018CD" w:rsidRPr="005414D9">
        <w:rPr>
          <w:sz w:val="24"/>
          <w:szCs w:val="24"/>
        </w:rPr>
        <w:t>)</w:t>
      </w:r>
      <w:r w:rsidR="00F41ED4">
        <w:rPr>
          <w:sz w:val="24"/>
          <w:szCs w:val="24"/>
        </w:rPr>
        <w:t xml:space="preserve"> em esquema fatorial</w:t>
      </w:r>
      <w:r w:rsidR="00D018CD" w:rsidRPr="005414D9">
        <w:rPr>
          <w:sz w:val="24"/>
          <w:szCs w:val="24"/>
        </w:rPr>
        <w:t>.</w:t>
      </w:r>
      <w:r w:rsidR="00F41ED4">
        <w:rPr>
          <w:sz w:val="24"/>
          <w:szCs w:val="24"/>
        </w:rPr>
        <w:t xml:space="preserve"> </w:t>
      </w:r>
      <w:r w:rsidR="00F41ED4" w:rsidRPr="005414D9">
        <w:rPr>
          <w:sz w:val="24"/>
          <w:szCs w:val="24"/>
        </w:rPr>
        <w:t xml:space="preserve">O delineamento experimental </w:t>
      </w:r>
      <w:r w:rsidR="00F23CC0">
        <w:rPr>
          <w:sz w:val="24"/>
          <w:szCs w:val="24"/>
        </w:rPr>
        <w:t>foi em</w:t>
      </w:r>
      <w:r w:rsidR="00F41ED4" w:rsidRPr="005414D9">
        <w:rPr>
          <w:sz w:val="24"/>
          <w:szCs w:val="24"/>
        </w:rPr>
        <w:t xml:space="preserve"> blocos ao acaso com quatro repetições</w:t>
      </w:r>
      <w:r w:rsidR="00F41ED4">
        <w:rPr>
          <w:sz w:val="24"/>
          <w:szCs w:val="24"/>
        </w:rPr>
        <w:t xml:space="preserve">. </w:t>
      </w:r>
      <w:r w:rsidR="00F23CC0">
        <w:rPr>
          <w:sz w:val="24"/>
          <w:szCs w:val="24"/>
        </w:rPr>
        <w:t>O experimento</w:t>
      </w:r>
      <w:r w:rsidR="00F00D6B" w:rsidRPr="005414D9">
        <w:rPr>
          <w:sz w:val="24"/>
          <w:szCs w:val="24"/>
        </w:rPr>
        <w:t xml:space="preserve"> foi conduzido </w:t>
      </w:r>
      <w:r w:rsidR="00F41ED4">
        <w:rPr>
          <w:sz w:val="24"/>
          <w:szCs w:val="24"/>
        </w:rPr>
        <w:t>na</w:t>
      </w:r>
      <w:r w:rsidR="00F00D6B" w:rsidRPr="005414D9">
        <w:rPr>
          <w:sz w:val="24"/>
          <w:szCs w:val="24"/>
        </w:rPr>
        <w:t xml:space="preserve"> Fazenda Experimental da Universidade Estadual de Mato Grosso do Sul, em Cassilândia</w:t>
      </w:r>
      <w:r w:rsidR="00264898" w:rsidRPr="005414D9">
        <w:rPr>
          <w:sz w:val="24"/>
          <w:szCs w:val="24"/>
        </w:rPr>
        <w:t xml:space="preserve"> (19º05’ S, 51º48’ W e altitude de 510 m)</w:t>
      </w:r>
      <w:r w:rsidR="001C3A4F" w:rsidRPr="005414D9">
        <w:rPr>
          <w:sz w:val="24"/>
          <w:szCs w:val="24"/>
        </w:rPr>
        <w:t xml:space="preserve">, </w:t>
      </w:r>
      <w:r w:rsidR="00711EA5" w:rsidRPr="005414D9">
        <w:rPr>
          <w:sz w:val="24"/>
          <w:szCs w:val="24"/>
        </w:rPr>
        <w:t>em solo classificado como Neossolo Quartzarênico</w:t>
      </w:r>
      <w:r w:rsidR="00711EA5">
        <w:rPr>
          <w:sz w:val="24"/>
          <w:szCs w:val="24"/>
        </w:rPr>
        <w:t xml:space="preserve"> e</w:t>
      </w:r>
      <w:r w:rsidR="00344610">
        <w:rPr>
          <w:sz w:val="24"/>
          <w:szCs w:val="24"/>
        </w:rPr>
        <w:t xml:space="preserve"> em</w:t>
      </w:r>
      <w:r w:rsidR="001C3A4F" w:rsidRPr="005414D9">
        <w:rPr>
          <w:sz w:val="24"/>
          <w:szCs w:val="24"/>
        </w:rPr>
        <w:t xml:space="preserve"> pastagem de </w:t>
      </w:r>
      <w:r w:rsidR="001C3A4F" w:rsidRPr="00374819">
        <w:rPr>
          <w:i/>
          <w:sz w:val="24"/>
          <w:szCs w:val="24"/>
        </w:rPr>
        <w:t>Urochloa b</w:t>
      </w:r>
      <w:r w:rsidR="003F072D" w:rsidRPr="00374819">
        <w:rPr>
          <w:i/>
          <w:sz w:val="24"/>
          <w:szCs w:val="24"/>
        </w:rPr>
        <w:t xml:space="preserve">rizantha </w:t>
      </w:r>
      <w:r w:rsidR="00344610">
        <w:rPr>
          <w:sz w:val="24"/>
          <w:szCs w:val="24"/>
        </w:rPr>
        <w:t>cv. Marandu</w:t>
      </w:r>
      <w:r w:rsidR="001C3A4F" w:rsidRPr="005414D9">
        <w:rPr>
          <w:sz w:val="24"/>
          <w:szCs w:val="24"/>
        </w:rPr>
        <w:t>.</w:t>
      </w:r>
      <w:r w:rsidR="00F41ED4">
        <w:rPr>
          <w:sz w:val="24"/>
          <w:szCs w:val="24"/>
        </w:rPr>
        <w:t xml:space="preserve"> F</w:t>
      </w:r>
      <w:r w:rsidR="00F00D6B" w:rsidRPr="005414D9">
        <w:rPr>
          <w:sz w:val="24"/>
          <w:szCs w:val="24"/>
        </w:rPr>
        <w:t xml:space="preserve">oram </w:t>
      </w:r>
      <w:r w:rsidR="00F41ED4">
        <w:rPr>
          <w:sz w:val="24"/>
          <w:szCs w:val="24"/>
        </w:rPr>
        <w:t xml:space="preserve">utilizadas </w:t>
      </w:r>
      <w:r w:rsidR="00F00D6B" w:rsidRPr="005414D9">
        <w:rPr>
          <w:sz w:val="24"/>
          <w:szCs w:val="24"/>
        </w:rPr>
        <w:t xml:space="preserve">32 parcelas </w:t>
      </w:r>
      <w:r w:rsidR="00F23CC0">
        <w:rPr>
          <w:sz w:val="24"/>
          <w:szCs w:val="24"/>
        </w:rPr>
        <w:t>medindo</w:t>
      </w:r>
      <w:r w:rsidR="00F00D6B" w:rsidRPr="005414D9">
        <w:rPr>
          <w:sz w:val="24"/>
          <w:szCs w:val="24"/>
        </w:rPr>
        <w:t xml:space="preserve"> 6m²</w:t>
      </w:r>
      <w:r w:rsidR="00374819">
        <w:rPr>
          <w:sz w:val="24"/>
          <w:szCs w:val="24"/>
        </w:rPr>
        <w:t xml:space="preserve"> (3,0 × 2,0 m). A</w:t>
      </w:r>
      <w:r w:rsidR="003F072D">
        <w:rPr>
          <w:sz w:val="24"/>
          <w:szCs w:val="24"/>
        </w:rPr>
        <w:t xml:space="preserve"> aplicação dos inoculantes foi realizada em março de 2021, após um corte de uniformização com </w:t>
      </w:r>
      <w:r w:rsidR="00374819">
        <w:rPr>
          <w:sz w:val="24"/>
          <w:szCs w:val="24"/>
        </w:rPr>
        <w:t>jato dirigido para o solo</w:t>
      </w:r>
      <w:r w:rsidR="00264898" w:rsidRPr="005414D9">
        <w:rPr>
          <w:sz w:val="24"/>
          <w:szCs w:val="24"/>
        </w:rPr>
        <w:t>.</w:t>
      </w:r>
      <w:r w:rsidR="00F00D6B" w:rsidRPr="005414D9">
        <w:rPr>
          <w:sz w:val="24"/>
          <w:szCs w:val="24"/>
        </w:rPr>
        <w:t xml:space="preserve"> </w:t>
      </w:r>
      <w:r w:rsidR="00344610">
        <w:rPr>
          <w:sz w:val="24"/>
          <w:szCs w:val="24"/>
        </w:rPr>
        <w:t>Em 2021 e 2022 f</w:t>
      </w:r>
      <w:r w:rsidR="00374819">
        <w:rPr>
          <w:sz w:val="24"/>
          <w:szCs w:val="24"/>
        </w:rPr>
        <w:t>oram realizadas avaliação da produção de massa seca e pr</w:t>
      </w:r>
      <w:r w:rsidR="00344610">
        <w:rPr>
          <w:sz w:val="24"/>
          <w:szCs w:val="24"/>
        </w:rPr>
        <w:t>oporçã</w:t>
      </w:r>
      <w:r w:rsidR="00374819">
        <w:rPr>
          <w:sz w:val="24"/>
          <w:szCs w:val="24"/>
        </w:rPr>
        <w:t xml:space="preserve">o das partes da planta (lâmina foliar, colmo e material senescente). </w:t>
      </w:r>
      <w:r w:rsidR="009628DB">
        <w:rPr>
          <w:sz w:val="24"/>
          <w:szCs w:val="24"/>
        </w:rPr>
        <w:t xml:space="preserve">A aplicação da dose de 600 ml </w:t>
      </w:r>
      <w:r w:rsidR="00F00D6B" w:rsidRPr="005414D9">
        <w:rPr>
          <w:sz w:val="24"/>
          <w:szCs w:val="24"/>
        </w:rPr>
        <w:t>ha</w:t>
      </w:r>
      <w:r w:rsidR="009628DB" w:rsidRPr="009628DB">
        <w:rPr>
          <w:sz w:val="24"/>
          <w:szCs w:val="24"/>
          <w:vertAlign w:val="superscript"/>
        </w:rPr>
        <w:t>-1</w:t>
      </w:r>
      <w:r w:rsidR="00F00D6B" w:rsidRPr="005414D9">
        <w:rPr>
          <w:sz w:val="24"/>
          <w:szCs w:val="24"/>
        </w:rPr>
        <w:t xml:space="preserve"> de Biomaphos proporcionou aumento de 55,11% na produçao de massa seca quando comparado ao tratamento controle. </w:t>
      </w:r>
      <w:r w:rsidR="009628DB">
        <w:rPr>
          <w:sz w:val="24"/>
          <w:szCs w:val="24"/>
        </w:rPr>
        <w:t>A proporção de lâmina foliar</w:t>
      </w:r>
      <w:r w:rsidR="00F00D6B" w:rsidRPr="005414D9">
        <w:rPr>
          <w:sz w:val="24"/>
          <w:szCs w:val="24"/>
        </w:rPr>
        <w:t xml:space="preserve">, colmo e senescência foram melhores com aplicação da dose de 400 </w:t>
      </w:r>
      <w:r w:rsidR="009628DB">
        <w:rPr>
          <w:sz w:val="24"/>
          <w:szCs w:val="24"/>
        </w:rPr>
        <w:t xml:space="preserve">ml </w:t>
      </w:r>
      <w:r w:rsidR="009628DB" w:rsidRPr="005414D9">
        <w:rPr>
          <w:sz w:val="24"/>
          <w:szCs w:val="24"/>
        </w:rPr>
        <w:t>ha</w:t>
      </w:r>
      <w:r w:rsidR="009628DB" w:rsidRPr="009628DB">
        <w:rPr>
          <w:sz w:val="24"/>
          <w:szCs w:val="24"/>
          <w:vertAlign w:val="superscript"/>
        </w:rPr>
        <w:t>-1</w:t>
      </w:r>
      <w:r w:rsidR="009628DB">
        <w:rPr>
          <w:sz w:val="24"/>
          <w:szCs w:val="24"/>
        </w:rPr>
        <w:t xml:space="preserve"> de Bioma</w:t>
      </w:r>
      <w:r w:rsidR="00374819">
        <w:rPr>
          <w:sz w:val="24"/>
          <w:szCs w:val="24"/>
        </w:rPr>
        <w:t>Pho</w:t>
      </w:r>
      <w:r w:rsidR="009628DB" w:rsidRPr="005414D9">
        <w:rPr>
          <w:sz w:val="24"/>
          <w:szCs w:val="24"/>
        </w:rPr>
        <w:t xml:space="preserve">s </w:t>
      </w:r>
      <w:r w:rsidR="009628DB">
        <w:rPr>
          <w:sz w:val="24"/>
          <w:szCs w:val="24"/>
        </w:rPr>
        <w:t>comparado à</w:t>
      </w:r>
      <w:r w:rsidR="00F00D6B" w:rsidRPr="005414D9">
        <w:rPr>
          <w:sz w:val="24"/>
          <w:szCs w:val="24"/>
        </w:rPr>
        <w:t xml:space="preserve"> dose de 200</w:t>
      </w:r>
      <w:r w:rsidR="009628DB">
        <w:rPr>
          <w:sz w:val="24"/>
          <w:szCs w:val="24"/>
        </w:rPr>
        <w:t xml:space="preserve"> </w:t>
      </w:r>
      <w:r w:rsidR="00374819">
        <w:rPr>
          <w:sz w:val="24"/>
          <w:szCs w:val="24"/>
        </w:rPr>
        <w:t>mL</w:t>
      </w:r>
      <w:r w:rsidR="009628DB">
        <w:rPr>
          <w:sz w:val="24"/>
          <w:szCs w:val="24"/>
        </w:rPr>
        <w:t xml:space="preserve"> </w:t>
      </w:r>
      <w:r w:rsidR="009628DB" w:rsidRPr="005414D9">
        <w:rPr>
          <w:sz w:val="24"/>
          <w:szCs w:val="24"/>
        </w:rPr>
        <w:t>ha</w:t>
      </w:r>
      <w:r w:rsidR="009628DB" w:rsidRPr="009628DB">
        <w:rPr>
          <w:sz w:val="24"/>
          <w:szCs w:val="24"/>
          <w:vertAlign w:val="superscript"/>
        </w:rPr>
        <w:t>-1</w:t>
      </w:r>
      <w:r w:rsidR="00F00D6B" w:rsidRPr="005414D9">
        <w:rPr>
          <w:sz w:val="24"/>
          <w:szCs w:val="24"/>
        </w:rPr>
        <w:t>.</w:t>
      </w:r>
      <w:r w:rsidR="009628DB">
        <w:rPr>
          <w:sz w:val="24"/>
          <w:szCs w:val="24"/>
        </w:rPr>
        <w:t xml:space="preserve"> </w:t>
      </w:r>
      <w:r w:rsidR="00D27BD5">
        <w:rPr>
          <w:sz w:val="24"/>
          <w:szCs w:val="24"/>
        </w:rPr>
        <w:t>A</w:t>
      </w:r>
      <w:r w:rsidR="00D27BD5" w:rsidRPr="005414D9">
        <w:rPr>
          <w:sz w:val="24"/>
          <w:szCs w:val="24"/>
        </w:rPr>
        <w:t xml:space="preserve"> aplicação do Biomaphos</w:t>
      </w:r>
      <w:r w:rsidR="00374819">
        <w:rPr>
          <w:sz w:val="24"/>
          <w:szCs w:val="24"/>
        </w:rPr>
        <w:t>,</w:t>
      </w:r>
      <w:r w:rsidR="00D27BD5" w:rsidRPr="005414D9">
        <w:rPr>
          <w:sz w:val="24"/>
          <w:szCs w:val="24"/>
        </w:rPr>
        <w:t xml:space="preserve"> </w:t>
      </w:r>
      <w:r w:rsidR="00D27BD5">
        <w:rPr>
          <w:sz w:val="24"/>
          <w:szCs w:val="24"/>
        </w:rPr>
        <w:t>em pastagem</w:t>
      </w:r>
      <w:r w:rsidR="00374819">
        <w:rPr>
          <w:sz w:val="24"/>
          <w:szCs w:val="24"/>
        </w:rPr>
        <w:t>,</w:t>
      </w:r>
      <w:r w:rsidR="00D27BD5">
        <w:rPr>
          <w:sz w:val="24"/>
          <w:szCs w:val="24"/>
        </w:rPr>
        <w:t xml:space="preserve"> tem </w:t>
      </w:r>
      <w:r w:rsidR="00374819">
        <w:rPr>
          <w:sz w:val="24"/>
          <w:szCs w:val="24"/>
        </w:rPr>
        <w:t xml:space="preserve">efeito </w:t>
      </w:r>
      <w:r w:rsidR="00344610">
        <w:rPr>
          <w:sz w:val="24"/>
          <w:szCs w:val="24"/>
        </w:rPr>
        <w:t xml:space="preserve">positivo </w:t>
      </w:r>
      <w:r w:rsidR="00D27BD5" w:rsidRPr="005414D9">
        <w:rPr>
          <w:sz w:val="24"/>
          <w:szCs w:val="24"/>
        </w:rPr>
        <w:t>sobre a produç</w:t>
      </w:r>
      <w:r w:rsidR="00D27BD5">
        <w:rPr>
          <w:sz w:val="24"/>
          <w:szCs w:val="24"/>
        </w:rPr>
        <w:t xml:space="preserve">ão de massa seca, </w:t>
      </w:r>
      <w:r w:rsidR="00374819">
        <w:rPr>
          <w:sz w:val="24"/>
          <w:szCs w:val="24"/>
        </w:rPr>
        <w:t>e proporção das partes da planta.</w:t>
      </w:r>
      <w:r w:rsidR="00D27BD5" w:rsidRPr="005414D9">
        <w:rPr>
          <w:sz w:val="24"/>
          <w:szCs w:val="24"/>
        </w:rPr>
        <w:t xml:space="preserve"> </w:t>
      </w:r>
    </w:p>
    <w:p w:rsidR="00374819" w:rsidRPr="005414D9" w:rsidRDefault="00374819" w:rsidP="009D7599">
      <w:pPr>
        <w:jc w:val="both"/>
        <w:rPr>
          <w:sz w:val="24"/>
          <w:szCs w:val="24"/>
        </w:rPr>
      </w:pPr>
    </w:p>
    <w:p w:rsidR="00AF370C" w:rsidRPr="005414D9" w:rsidRDefault="00AF370C" w:rsidP="005414D9">
      <w:pPr>
        <w:jc w:val="both"/>
        <w:rPr>
          <w:sz w:val="24"/>
          <w:szCs w:val="24"/>
        </w:rPr>
      </w:pPr>
      <w:r w:rsidRPr="005414D9">
        <w:rPr>
          <w:b/>
          <w:bCs/>
          <w:sz w:val="24"/>
          <w:szCs w:val="24"/>
          <w:lang w:eastAsia="pt-BR"/>
        </w:rPr>
        <w:t>PALAVRAS-CHAVE:</w:t>
      </w:r>
      <w:r w:rsidRPr="005414D9">
        <w:rPr>
          <w:sz w:val="24"/>
          <w:szCs w:val="24"/>
          <w:lang w:eastAsia="pt-BR"/>
        </w:rPr>
        <w:t xml:space="preserve"> </w:t>
      </w:r>
      <w:r w:rsidR="00344610">
        <w:rPr>
          <w:sz w:val="24"/>
          <w:szCs w:val="24"/>
          <w:lang w:eastAsia="pt-BR"/>
        </w:rPr>
        <w:t xml:space="preserve">Bactéria, Braquiária, </w:t>
      </w:r>
      <w:bookmarkStart w:id="0" w:name="_GoBack"/>
      <w:bookmarkEnd w:id="0"/>
      <w:r w:rsidR="00344610">
        <w:rPr>
          <w:sz w:val="24"/>
          <w:szCs w:val="24"/>
        </w:rPr>
        <w:t>I</w:t>
      </w:r>
      <w:r w:rsidR="00264898" w:rsidRPr="005414D9">
        <w:rPr>
          <w:sz w:val="24"/>
          <w:szCs w:val="24"/>
        </w:rPr>
        <w:t>nocul</w:t>
      </w:r>
      <w:r w:rsidR="00344610">
        <w:rPr>
          <w:sz w:val="24"/>
          <w:szCs w:val="24"/>
        </w:rPr>
        <w:t>ante</w:t>
      </w:r>
      <w:r w:rsidR="00264898" w:rsidRPr="005414D9">
        <w:rPr>
          <w:sz w:val="24"/>
          <w:szCs w:val="24"/>
        </w:rPr>
        <w:t>.</w:t>
      </w:r>
    </w:p>
    <w:p w:rsidR="00AF370C" w:rsidRPr="005414D9" w:rsidRDefault="00AF370C" w:rsidP="005414D9">
      <w:pPr>
        <w:jc w:val="both"/>
        <w:rPr>
          <w:sz w:val="24"/>
          <w:szCs w:val="24"/>
        </w:rPr>
      </w:pPr>
    </w:p>
    <w:p w:rsidR="00AF370C" w:rsidRPr="005414D9" w:rsidRDefault="00AF370C" w:rsidP="005414D9">
      <w:pPr>
        <w:jc w:val="both"/>
        <w:rPr>
          <w:sz w:val="24"/>
          <w:szCs w:val="24"/>
        </w:rPr>
      </w:pPr>
      <w:r w:rsidRPr="005414D9">
        <w:rPr>
          <w:b/>
          <w:bCs/>
          <w:sz w:val="24"/>
          <w:szCs w:val="24"/>
          <w:lang w:eastAsia="pt-BR"/>
        </w:rPr>
        <w:t>AGRADECIMENTOS:</w:t>
      </w:r>
      <w:r w:rsidRPr="005414D9">
        <w:rPr>
          <w:sz w:val="24"/>
          <w:szCs w:val="24"/>
          <w:lang w:eastAsia="pt-BR"/>
        </w:rPr>
        <w:t xml:space="preserve"> Ao Programa Institucional de Bolsas de Iniciação Científica (PIBIC) - CNPq/UEMS pela concessão de bolsa de iniciaç</w:t>
      </w:r>
      <w:r w:rsidR="00374819">
        <w:rPr>
          <w:sz w:val="24"/>
          <w:szCs w:val="24"/>
          <w:lang w:eastAsia="pt-BR"/>
        </w:rPr>
        <w:t>ão científica a primeira autora. À Empresa Bioma pela doação dos inoculantes.</w:t>
      </w:r>
    </w:p>
    <w:p w:rsidR="00AF370C" w:rsidRPr="009A2808" w:rsidRDefault="00AF370C">
      <w:pPr>
        <w:jc w:val="both"/>
        <w:rPr>
          <w:b/>
          <w:bCs/>
          <w:sz w:val="24"/>
          <w:szCs w:val="24"/>
          <w:lang w:eastAsia="pt-BR"/>
        </w:rPr>
      </w:pPr>
    </w:p>
    <w:sectPr w:rsidR="00AF370C" w:rsidRPr="009A2808" w:rsidSect="00947ADE">
      <w:headerReference w:type="default" r:id="rId14"/>
      <w:footerReference w:type="default" r:id="rId15"/>
      <w:pgSz w:w="11906" w:h="16838" w:code="9"/>
      <w:pgMar w:top="851" w:right="1134" w:bottom="851" w:left="1134" w:header="11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3E56" w:rsidRDefault="00873E56">
      <w:r>
        <w:separator/>
      </w:r>
    </w:p>
  </w:endnote>
  <w:endnote w:type="continuationSeparator" w:id="0">
    <w:p w:rsidR="00873E56" w:rsidRDefault="00873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5B0B" w:rsidRDefault="00F50404">
    <w:pPr>
      <w:pStyle w:val="Rodap"/>
      <w:jc w:val="center"/>
    </w:pPr>
    <w:r>
      <w:rPr>
        <w:noProof/>
        <w:lang w:val="pt-BR" w:eastAsia="pt-BR"/>
      </w:rPr>
      <w:drawing>
        <wp:inline distT="0" distB="0" distL="0" distR="0">
          <wp:extent cx="4340225" cy="922020"/>
          <wp:effectExtent l="0" t="0" r="0" b="0"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40225" cy="922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3E56" w:rsidRDefault="00873E56">
      <w:r>
        <w:separator/>
      </w:r>
    </w:p>
  </w:footnote>
  <w:footnote w:type="continuationSeparator" w:id="0">
    <w:p w:rsidR="00873E56" w:rsidRDefault="00873E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5B0B" w:rsidRDefault="00F50404">
    <w:pPr>
      <w:pStyle w:val="Cabealho"/>
      <w:ind w:left="-1134"/>
    </w:pPr>
    <w:r>
      <w:rPr>
        <w:noProof/>
        <w:lang w:val="pt-BR" w:eastAsia="pt-BR"/>
      </w:rPr>
      <w:drawing>
        <wp:anchor distT="0" distB="0" distL="114300" distR="114300" simplePos="0" relativeHeight="2" behindDoc="1" locked="0" layoutInCell="0" allowOverlap="1">
          <wp:simplePos x="0" y="0"/>
          <wp:positionH relativeFrom="page">
            <wp:align>right</wp:align>
          </wp:positionH>
          <wp:positionV relativeFrom="paragraph">
            <wp:posOffset>-442595</wp:posOffset>
          </wp:positionV>
          <wp:extent cx="7552690" cy="1077595"/>
          <wp:effectExtent l="0" t="0" r="0" b="0"/>
          <wp:wrapTopAndBottom/>
          <wp:docPr id="1" name="Imagem 1" descr="Interface gráfica do usuári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nterface gráfica do usuári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077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64234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DBB494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5B0B"/>
    <w:rsid w:val="0008540E"/>
    <w:rsid w:val="00097EDA"/>
    <w:rsid w:val="00196E50"/>
    <w:rsid w:val="001A7F9A"/>
    <w:rsid w:val="001C3A4F"/>
    <w:rsid w:val="0025218F"/>
    <w:rsid w:val="00264898"/>
    <w:rsid w:val="00275F84"/>
    <w:rsid w:val="0030010C"/>
    <w:rsid w:val="00344610"/>
    <w:rsid w:val="0036585F"/>
    <w:rsid w:val="003738B8"/>
    <w:rsid w:val="00374819"/>
    <w:rsid w:val="003B7F9C"/>
    <w:rsid w:val="003E6881"/>
    <w:rsid w:val="003F072D"/>
    <w:rsid w:val="004C481C"/>
    <w:rsid w:val="00520081"/>
    <w:rsid w:val="005414D9"/>
    <w:rsid w:val="005E302E"/>
    <w:rsid w:val="005E3E7B"/>
    <w:rsid w:val="00711EA5"/>
    <w:rsid w:val="007434F6"/>
    <w:rsid w:val="007E4497"/>
    <w:rsid w:val="00873E56"/>
    <w:rsid w:val="00947ADE"/>
    <w:rsid w:val="009628DB"/>
    <w:rsid w:val="00963D0D"/>
    <w:rsid w:val="009A2808"/>
    <w:rsid w:val="009D7599"/>
    <w:rsid w:val="009F6AC1"/>
    <w:rsid w:val="00A05B0B"/>
    <w:rsid w:val="00A1704A"/>
    <w:rsid w:val="00A87B3D"/>
    <w:rsid w:val="00AF370C"/>
    <w:rsid w:val="00C02E70"/>
    <w:rsid w:val="00C714D6"/>
    <w:rsid w:val="00D018CD"/>
    <w:rsid w:val="00D1415F"/>
    <w:rsid w:val="00D14E5F"/>
    <w:rsid w:val="00D2391C"/>
    <w:rsid w:val="00D27BD5"/>
    <w:rsid w:val="00D322CC"/>
    <w:rsid w:val="00D67192"/>
    <w:rsid w:val="00EC3651"/>
    <w:rsid w:val="00ED35D5"/>
    <w:rsid w:val="00EE3EF6"/>
    <w:rsid w:val="00F00D6B"/>
    <w:rsid w:val="00F23CC0"/>
    <w:rsid w:val="00F41ED4"/>
    <w:rsid w:val="00F50404"/>
    <w:rsid w:val="00F64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0736C"/>
  <w15:docId w15:val="{147A72AD-35AF-4A50-9F31-DDA4ADB04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714D6"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rsid w:val="00C714D6"/>
    <w:pPr>
      <w:spacing w:before="134"/>
      <w:ind w:left="102"/>
      <w:outlineLvl w:val="0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96E5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rsid w:val="00C714D6"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sid w:val="00C714D6"/>
    <w:rPr>
      <w:sz w:val="24"/>
      <w:szCs w:val="24"/>
    </w:rPr>
  </w:style>
  <w:style w:type="paragraph" w:styleId="Lista">
    <w:name w:val="List"/>
    <w:basedOn w:val="Corpodetexto"/>
    <w:rsid w:val="00C714D6"/>
    <w:rPr>
      <w:rFonts w:cs="Mangal"/>
    </w:rPr>
  </w:style>
  <w:style w:type="paragraph" w:styleId="Legenda">
    <w:name w:val="caption"/>
    <w:basedOn w:val="Normal"/>
    <w:qFormat/>
    <w:rsid w:val="00C714D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C714D6"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  <w:rsid w:val="00C714D6"/>
  </w:style>
  <w:style w:type="paragraph" w:customStyle="1" w:styleId="TableParagraph">
    <w:name w:val="Table Paragraph"/>
    <w:basedOn w:val="Normal"/>
    <w:uiPriority w:val="1"/>
    <w:qFormat/>
    <w:rsid w:val="00C714D6"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  <w:rsid w:val="00C714D6"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rsid w:val="00C714D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ED35D5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ED35D5"/>
    <w:rPr>
      <w:color w:val="605E5C"/>
      <w:shd w:val="clear" w:color="auto" w:fill="E1DFDD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96E5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/>
    </w:rPr>
  </w:style>
  <w:style w:type="character" w:customStyle="1" w:styleId="go">
    <w:name w:val="go"/>
    <w:basedOn w:val="Fontepargpadro"/>
    <w:rsid w:val="00196E50"/>
  </w:style>
  <w:style w:type="paragraph" w:customStyle="1" w:styleId="Default">
    <w:name w:val="Default"/>
    <w:rsid w:val="0030010C"/>
    <w:pPr>
      <w:suppressAutoHyphens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3001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16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milatenorio1@gmail.com" TargetMode="External"/><Relationship Id="rId13" Type="http://schemas.openxmlformats.org/officeDocument/2006/relationships/hyperlink" Target="mailto:freitasdesouzabeatriz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juliasouzacunha2020@2gmail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ris.mendesnd@gmail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dayanecamargo1002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nacarolina@uems.br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A38EB-EB87-430A-B1C5-0F8BAED21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549</Words>
  <Characters>2967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Windows;KAMILA</dc:creator>
  <cp:lastModifiedBy>Ana Carolina Alves </cp:lastModifiedBy>
  <cp:revision>3</cp:revision>
  <dcterms:created xsi:type="dcterms:W3CDTF">2022-09-15T15:06:00Z</dcterms:created>
  <dcterms:modified xsi:type="dcterms:W3CDTF">2022-09-15T21:19:00Z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