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4CE54" w14:textId="57D48C8D" w:rsidR="00812434" w:rsidRDefault="00A85E20">
      <w:pPr>
        <w:spacing w:before="30" w:line="360" w:lineRule="auto"/>
        <w:jc w:val="center"/>
        <w:rPr>
          <w:b/>
          <w:bCs/>
          <w:sz w:val="24"/>
          <w:szCs w:val="24"/>
          <w:lang w:eastAsia="pt-BR"/>
        </w:rPr>
      </w:pPr>
      <w:r w:rsidRPr="00A85E20">
        <w:rPr>
          <w:b/>
          <w:bCs/>
          <w:sz w:val="24"/>
          <w:szCs w:val="24"/>
          <w:lang w:eastAsia="pt-BR"/>
        </w:rPr>
        <w:t xml:space="preserve">RESPOSTAS GERMINATIVAS DE LACTUCA SATIVA E UROCHLOA BRIZANTHA EXPOSTAS A </w:t>
      </w:r>
      <w:r>
        <w:rPr>
          <w:b/>
          <w:bCs/>
          <w:sz w:val="24"/>
          <w:szCs w:val="24"/>
          <w:lang w:eastAsia="pt-BR"/>
        </w:rPr>
        <w:t>SURF</w:t>
      </w:r>
      <w:r w:rsidRPr="00A85E20">
        <w:rPr>
          <w:b/>
          <w:bCs/>
          <w:sz w:val="24"/>
          <w:szCs w:val="24"/>
          <w:lang w:eastAsia="pt-BR"/>
        </w:rPr>
        <w:t>A</w:t>
      </w:r>
      <w:r>
        <w:rPr>
          <w:b/>
          <w:bCs/>
          <w:sz w:val="24"/>
          <w:szCs w:val="24"/>
          <w:lang w:eastAsia="pt-BR"/>
        </w:rPr>
        <w:t>CT</w:t>
      </w:r>
      <w:r w:rsidRPr="00A85E20">
        <w:rPr>
          <w:b/>
          <w:bCs/>
          <w:sz w:val="24"/>
          <w:szCs w:val="24"/>
          <w:lang w:eastAsia="pt-BR"/>
        </w:rPr>
        <w:t>A</w:t>
      </w:r>
      <w:r>
        <w:rPr>
          <w:b/>
          <w:bCs/>
          <w:sz w:val="24"/>
          <w:szCs w:val="24"/>
          <w:lang w:eastAsia="pt-BR"/>
        </w:rPr>
        <w:t>NTES</w:t>
      </w:r>
      <w:r w:rsidRPr="00A85E20">
        <w:rPr>
          <w:b/>
          <w:bCs/>
          <w:sz w:val="24"/>
          <w:szCs w:val="24"/>
          <w:lang w:eastAsia="pt-BR"/>
        </w:rPr>
        <w:t xml:space="preserve"> CATIÔNICOS, ANIÔNICOS E NEUTROS.</w:t>
      </w:r>
    </w:p>
    <w:p w14:paraId="1020DE7C" w14:textId="77777777" w:rsidR="00A85E20" w:rsidRDefault="00A85E20">
      <w:pPr>
        <w:spacing w:before="30" w:line="360" w:lineRule="auto"/>
        <w:jc w:val="center"/>
        <w:rPr>
          <w:b/>
          <w:sz w:val="24"/>
          <w:szCs w:val="24"/>
          <w:lang w:eastAsia="pt-BR"/>
        </w:rPr>
      </w:pPr>
    </w:p>
    <w:p w14:paraId="7FCC60F3" w14:textId="214EF148" w:rsidR="00812434" w:rsidRDefault="00252D8C">
      <w:pPr>
        <w:spacing w:line="360" w:lineRule="auto"/>
        <w:jc w:val="both"/>
        <w:rPr>
          <w:b/>
          <w:bCs/>
        </w:rPr>
      </w:pPr>
      <w:r>
        <w:rPr>
          <w:b/>
          <w:bCs/>
        </w:rPr>
        <w:t xml:space="preserve">Instituição: </w:t>
      </w:r>
      <w:r w:rsidR="00A85E20">
        <w:rPr>
          <w:b/>
          <w:bCs/>
        </w:rPr>
        <w:t>Progr</w:t>
      </w:r>
      <w:r w:rsidR="00A85E20">
        <w:rPr>
          <w:b/>
          <w:bCs/>
        </w:rPr>
        <w:t>a</w:t>
      </w:r>
      <w:r w:rsidR="00A85E20">
        <w:rPr>
          <w:b/>
          <w:bCs/>
        </w:rPr>
        <w:t>m</w:t>
      </w:r>
      <w:r w:rsidR="00A85E20">
        <w:rPr>
          <w:b/>
          <w:bCs/>
        </w:rPr>
        <w:t>a</w:t>
      </w:r>
      <w:r w:rsidR="00A85E20">
        <w:rPr>
          <w:b/>
          <w:bCs/>
        </w:rPr>
        <w:t xml:space="preserve"> de Pós Gr</w:t>
      </w:r>
      <w:r w:rsidR="00A85E20">
        <w:rPr>
          <w:b/>
          <w:bCs/>
        </w:rPr>
        <w:t>a</w:t>
      </w:r>
      <w:r w:rsidR="00A85E20">
        <w:rPr>
          <w:b/>
          <w:bCs/>
        </w:rPr>
        <w:t>du</w:t>
      </w:r>
      <w:r w:rsidR="00A85E20">
        <w:rPr>
          <w:b/>
          <w:bCs/>
        </w:rPr>
        <w:t>a</w:t>
      </w:r>
      <w:r w:rsidR="00A85E20">
        <w:rPr>
          <w:b/>
          <w:bCs/>
        </w:rPr>
        <w:t>ç</w:t>
      </w:r>
      <w:r w:rsidR="00A85E20">
        <w:rPr>
          <w:b/>
          <w:bCs/>
        </w:rPr>
        <w:t>a</w:t>
      </w:r>
      <w:r w:rsidR="00A85E20">
        <w:rPr>
          <w:b/>
          <w:bCs/>
        </w:rPr>
        <w:t>o em Recursos N</w:t>
      </w:r>
      <w:r w:rsidR="00A85E20">
        <w:rPr>
          <w:b/>
          <w:bCs/>
        </w:rPr>
        <w:t>a</w:t>
      </w:r>
      <w:r w:rsidR="00A85E20">
        <w:rPr>
          <w:b/>
          <w:bCs/>
        </w:rPr>
        <w:t>tur</w:t>
      </w:r>
      <w:r w:rsidR="00A85E20">
        <w:rPr>
          <w:b/>
          <w:bCs/>
        </w:rPr>
        <w:t>a</w:t>
      </w:r>
      <w:r w:rsidR="00A85E20">
        <w:rPr>
          <w:b/>
          <w:bCs/>
        </w:rPr>
        <w:t>is – PGRN, Universid</w:t>
      </w:r>
      <w:r w:rsidR="00A85E20">
        <w:rPr>
          <w:b/>
          <w:bCs/>
        </w:rPr>
        <w:t>a</w:t>
      </w:r>
      <w:r w:rsidR="00A85E20">
        <w:rPr>
          <w:b/>
          <w:bCs/>
        </w:rPr>
        <w:t>de Est</w:t>
      </w:r>
      <w:r w:rsidR="00A85E20">
        <w:rPr>
          <w:b/>
          <w:bCs/>
        </w:rPr>
        <w:t>a</w:t>
      </w:r>
      <w:r w:rsidR="00A85E20">
        <w:rPr>
          <w:b/>
          <w:bCs/>
        </w:rPr>
        <w:t>du</w:t>
      </w:r>
      <w:r w:rsidR="00A85E20">
        <w:rPr>
          <w:b/>
          <w:bCs/>
        </w:rPr>
        <w:t>a</w:t>
      </w:r>
      <w:r w:rsidR="00A85E20">
        <w:rPr>
          <w:b/>
          <w:bCs/>
        </w:rPr>
        <w:t>l de M</w:t>
      </w:r>
      <w:r w:rsidR="00A85E20">
        <w:rPr>
          <w:b/>
          <w:bCs/>
        </w:rPr>
        <w:t>a</w:t>
      </w:r>
      <w:r w:rsidR="00A85E20">
        <w:rPr>
          <w:b/>
          <w:bCs/>
        </w:rPr>
        <w:t>to Grosso do Sul (Uems), Dour</w:t>
      </w:r>
      <w:r w:rsidR="00A85E20">
        <w:rPr>
          <w:b/>
          <w:bCs/>
        </w:rPr>
        <w:t>a</w:t>
      </w:r>
      <w:r w:rsidR="00A85E20">
        <w:rPr>
          <w:b/>
          <w:bCs/>
        </w:rPr>
        <w:t>dos, Br</w:t>
      </w:r>
      <w:r w:rsidR="00A85E20">
        <w:rPr>
          <w:b/>
          <w:bCs/>
        </w:rPr>
        <w:t>a</w:t>
      </w:r>
      <w:r w:rsidR="00A85E20">
        <w:rPr>
          <w:b/>
          <w:bCs/>
        </w:rPr>
        <w:t>sil.</w:t>
      </w:r>
    </w:p>
    <w:p w14:paraId="5EB054D1" w14:textId="77777777" w:rsidR="00812434" w:rsidRDefault="00812434">
      <w:pPr>
        <w:spacing w:line="360" w:lineRule="auto"/>
        <w:jc w:val="both"/>
        <w:rPr>
          <w:bCs/>
        </w:rPr>
      </w:pPr>
    </w:p>
    <w:p w14:paraId="2DB2D096" w14:textId="5626922A" w:rsidR="00812434" w:rsidRPr="00A85E20" w:rsidRDefault="00252D8C">
      <w:pPr>
        <w:spacing w:line="360" w:lineRule="auto"/>
        <w:jc w:val="both"/>
        <w:rPr>
          <w:b/>
          <w:bCs/>
          <w:i/>
          <w:iCs/>
        </w:rPr>
      </w:pPr>
      <w:r>
        <w:rPr>
          <w:b/>
          <w:bCs/>
        </w:rPr>
        <w:t>Área temática:</w:t>
      </w:r>
      <w:r w:rsidR="00A85E20">
        <w:rPr>
          <w:b/>
          <w:bCs/>
        </w:rPr>
        <w:t xml:space="preserve"> Ciênci</w:t>
      </w:r>
      <w:r w:rsidR="00A85E20">
        <w:rPr>
          <w:b/>
          <w:bCs/>
        </w:rPr>
        <w:t>a</w:t>
      </w:r>
      <w:r w:rsidR="00A85E20">
        <w:rPr>
          <w:b/>
          <w:bCs/>
        </w:rPr>
        <w:t>s Ambient</w:t>
      </w:r>
      <w:r w:rsidR="00A85E20">
        <w:rPr>
          <w:b/>
          <w:bCs/>
        </w:rPr>
        <w:t>a</w:t>
      </w:r>
      <w:r w:rsidR="00A85E20">
        <w:rPr>
          <w:b/>
          <w:bCs/>
        </w:rPr>
        <w:t>is</w:t>
      </w:r>
    </w:p>
    <w:p w14:paraId="3FF8CB3B" w14:textId="77777777" w:rsidR="00812434" w:rsidRDefault="00812434" w:rsidP="00373CCD">
      <w:pPr>
        <w:jc w:val="both"/>
        <w:rPr>
          <w:b/>
          <w:bCs/>
        </w:rPr>
      </w:pPr>
    </w:p>
    <w:p w14:paraId="1E6C29CD" w14:textId="48A1E964" w:rsidR="00373CCD" w:rsidRPr="00373CCD" w:rsidRDefault="00373CCD" w:rsidP="00373CCD">
      <w:pPr>
        <w:ind w:left="10" w:right="63" w:hanging="10"/>
        <w:jc w:val="both"/>
        <w:rPr>
          <w:bCs/>
          <w:color w:val="000000"/>
          <w:sz w:val="24"/>
        </w:rPr>
      </w:pPr>
      <w:r w:rsidRPr="00373CCD">
        <w:rPr>
          <w:b/>
          <w:color w:val="000000"/>
          <w:sz w:val="24"/>
        </w:rPr>
        <w:t>F</w:t>
      </w:r>
      <w:r w:rsidRPr="00373CCD">
        <w:rPr>
          <w:b/>
          <w:color w:val="000000"/>
          <w:sz w:val="24"/>
        </w:rPr>
        <w:t>ERNANDES</w:t>
      </w:r>
      <w:r>
        <w:rPr>
          <w:bCs/>
          <w:color w:val="000000"/>
          <w:sz w:val="24"/>
        </w:rPr>
        <w:t xml:space="preserve">, </w:t>
      </w:r>
      <w:r w:rsidRPr="00BA634F">
        <w:rPr>
          <w:bCs/>
          <w:color w:val="000000"/>
          <w:sz w:val="24"/>
        </w:rPr>
        <w:t>Simone Ya</w:t>
      </w:r>
      <w:r>
        <w:rPr>
          <w:bCs/>
          <w:color w:val="000000"/>
          <w:sz w:val="24"/>
        </w:rPr>
        <w:t>sud</w:t>
      </w:r>
      <w:r w:rsidRPr="00BA634F">
        <w:rPr>
          <w:bCs/>
          <w:color w:val="000000"/>
          <w:sz w:val="24"/>
        </w:rPr>
        <w:t>a</w:t>
      </w:r>
      <w:r w:rsidRPr="00373CCD">
        <w:rPr>
          <w:bCs/>
          <w:color w:val="000000"/>
          <w:sz w:val="24"/>
          <w:vertAlign w:val="superscript"/>
        </w:rPr>
        <w:t>1</w:t>
      </w:r>
      <w:r>
        <w:rPr>
          <w:bCs/>
          <w:color w:val="000000"/>
          <w:sz w:val="24"/>
          <w:vertAlign w:val="superscript"/>
        </w:rPr>
        <w:t xml:space="preserve"> </w:t>
      </w:r>
      <w:r>
        <w:rPr>
          <w:bCs/>
          <w:color w:val="000000"/>
          <w:sz w:val="24"/>
        </w:rPr>
        <w:t>(simoney</w:t>
      </w:r>
      <w:r>
        <w:rPr>
          <w:bCs/>
          <w:color w:val="000000"/>
          <w:sz w:val="24"/>
        </w:rPr>
        <w:t>a</w:t>
      </w:r>
      <w:r>
        <w:rPr>
          <w:bCs/>
          <w:color w:val="000000"/>
          <w:sz w:val="24"/>
        </w:rPr>
        <w:t>sud</w:t>
      </w:r>
      <w:r>
        <w:rPr>
          <w:bCs/>
          <w:color w:val="000000"/>
          <w:sz w:val="24"/>
        </w:rPr>
        <w:t>a</w:t>
      </w:r>
      <w:r>
        <w:rPr>
          <w:bCs/>
          <w:color w:val="000000"/>
          <w:sz w:val="24"/>
        </w:rPr>
        <w:t>@hotm</w:t>
      </w:r>
      <w:r>
        <w:rPr>
          <w:bCs/>
          <w:color w:val="000000"/>
          <w:sz w:val="24"/>
        </w:rPr>
        <w:t>a</w:t>
      </w:r>
      <w:r>
        <w:rPr>
          <w:bCs/>
          <w:color w:val="000000"/>
          <w:sz w:val="24"/>
        </w:rPr>
        <w:t xml:space="preserve">il.com); </w:t>
      </w:r>
      <w:r w:rsidRPr="00373CCD">
        <w:rPr>
          <w:b/>
          <w:color w:val="000000"/>
          <w:sz w:val="24"/>
        </w:rPr>
        <w:t>A</w:t>
      </w:r>
      <w:r w:rsidRPr="00373CCD">
        <w:rPr>
          <w:b/>
          <w:color w:val="000000"/>
          <w:sz w:val="24"/>
        </w:rPr>
        <w:t>RAÚJO</w:t>
      </w:r>
      <w:r>
        <w:rPr>
          <w:bCs/>
          <w:color w:val="000000"/>
          <w:sz w:val="24"/>
        </w:rPr>
        <w:t xml:space="preserve">, </w:t>
      </w:r>
      <w:r>
        <w:rPr>
          <w:bCs/>
          <w:color w:val="000000"/>
          <w:sz w:val="24"/>
        </w:rPr>
        <w:t>Débora</w:t>
      </w:r>
      <w:r w:rsidRPr="00373CCD">
        <w:rPr>
          <w:bCs/>
          <w:color w:val="000000"/>
          <w:sz w:val="24"/>
          <w:vertAlign w:val="superscript"/>
        </w:rPr>
        <w:t>1</w:t>
      </w:r>
      <w:r>
        <w:rPr>
          <w:bCs/>
          <w:color w:val="000000"/>
          <w:sz w:val="24"/>
          <w:vertAlign w:val="superscript"/>
        </w:rPr>
        <w:t xml:space="preserve"> </w:t>
      </w:r>
      <w:r>
        <w:rPr>
          <w:bCs/>
          <w:color w:val="000000"/>
          <w:sz w:val="24"/>
        </w:rPr>
        <w:t>(</w:t>
      </w:r>
      <w:r w:rsidRPr="00373CCD">
        <w:rPr>
          <w:bCs/>
          <w:color w:val="000000"/>
          <w:sz w:val="24"/>
        </w:rPr>
        <w:t>araujodebora1516@gmail.com</w:t>
      </w:r>
      <w:r>
        <w:rPr>
          <w:bCs/>
          <w:color w:val="000000"/>
          <w:sz w:val="24"/>
        </w:rPr>
        <w:t>);</w:t>
      </w:r>
      <w:r>
        <w:rPr>
          <w:bCs/>
          <w:color w:val="000000"/>
          <w:sz w:val="24"/>
        </w:rPr>
        <w:t xml:space="preserve"> </w:t>
      </w:r>
      <w:r w:rsidRPr="00373CCD">
        <w:rPr>
          <w:b/>
          <w:color w:val="000000"/>
          <w:sz w:val="24"/>
        </w:rPr>
        <w:t>S</w:t>
      </w:r>
      <w:r w:rsidRPr="00373CCD">
        <w:rPr>
          <w:b/>
          <w:color w:val="000000"/>
          <w:sz w:val="24"/>
        </w:rPr>
        <w:t>ANTOS</w:t>
      </w:r>
      <w:r>
        <w:rPr>
          <w:bCs/>
          <w:color w:val="000000"/>
          <w:sz w:val="24"/>
        </w:rPr>
        <w:t xml:space="preserve">, </w:t>
      </w:r>
      <w:r>
        <w:rPr>
          <w:bCs/>
          <w:color w:val="000000"/>
          <w:sz w:val="24"/>
        </w:rPr>
        <w:t>Jaqueline S</w:t>
      </w:r>
      <w:r>
        <w:rPr>
          <w:bCs/>
          <w:color w:val="000000"/>
          <w:sz w:val="24"/>
        </w:rPr>
        <w:t>ilv</w:t>
      </w:r>
      <w:r>
        <w:rPr>
          <w:bCs/>
          <w:color w:val="000000"/>
          <w:sz w:val="24"/>
        </w:rPr>
        <w:t>a</w:t>
      </w:r>
      <w:r w:rsidRPr="00373CCD">
        <w:rPr>
          <w:bCs/>
          <w:color w:val="000000"/>
          <w:sz w:val="24"/>
          <w:vertAlign w:val="superscript"/>
        </w:rPr>
        <w:t>2</w:t>
      </w:r>
      <w:r>
        <w:rPr>
          <w:bCs/>
          <w:color w:val="000000"/>
          <w:sz w:val="24"/>
          <w:vertAlign w:val="superscript"/>
        </w:rPr>
        <w:t xml:space="preserve"> </w:t>
      </w:r>
      <w:r>
        <w:rPr>
          <w:bCs/>
          <w:color w:val="000000"/>
          <w:sz w:val="24"/>
        </w:rPr>
        <w:t>(</w:t>
      </w:r>
      <w:r w:rsidRPr="00373CCD">
        <w:rPr>
          <w:bCs/>
          <w:color w:val="000000"/>
          <w:sz w:val="24"/>
        </w:rPr>
        <w:t>jaquelinesantos@usp.br</w:t>
      </w:r>
      <w:r>
        <w:rPr>
          <w:bCs/>
          <w:color w:val="000000"/>
          <w:sz w:val="24"/>
        </w:rPr>
        <w:t>);</w:t>
      </w:r>
      <w:r>
        <w:rPr>
          <w:bCs/>
          <w:color w:val="000000"/>
          <w:sz w:val="24"/>
        </w:rPr>
        <w:t xml:space="preserve"> </w:t>
      </w:r>
      <w:r w:rsidRPr="00373CCD">
        <w:rPr>
          <w:b/>
          <w:color w:val="000000"/>
          <w:sz w:val="24"/>
        </w:rPr>
        <w:t>P</w:t>
      </w:r>
      <w:r w:rsidRPr="00373CCD">
        <w:rPr>
          <w:b/>
          <w:color w:val="000000"/>
          <w:sz w:val="24"/>
        </w:rPr>
        <w:t>ONTES</w:t>
      </w:r>
      <w:r>
        <w:rPr>
          <w:bCs/>
          <w:color w:val="000000"/>
          <w:sz w:val="24"/>
        </w:rPr>
        <w:t xml:space="preserve">, </w:t>
      </w:r>
      <w:r>
        <w:rPr>
          <w:bCs/>
          <w:color w:val="000000"/>
          <w:sz w:val="24"/>
        </w:rPr>
        <w:t>Montcharles S</w:t>
      </w:r>
      <w:r>
        <w:rPr>
          <w:bCs/>
          <w:color w:val="000000"/>
          <w:sz w:val="24"/>
        </w:rPr>
        <w:t>ilv</w:t>
      </w:r>
      <w:r>
        <w:rPr>
          <w:bCs/>
          <w:color w:val="000000"/>
          <w:sz w:val="24"/>
        </w:rPr>
        <w:t>a</w:t>
      </w:r>
      <w:r w:rsidRPr="00373CCD">
        <w:rPr>
          <w:bCs/>
          <w:color w:val="000000"/>
          <w:sz w:val="24"/>
          <w:vertAlign w:val="superscript"/>
        </w:rPr>
        <w:t>1</w:t>
      </w:r>
      <w:r>
        <w:rPr>
          <w:bCs/>
          <w:color w:val="000000"/>
          <w:sz w:val="24"/>
        </w:rPr>
        <w:t xml:space="preserve"> (</w:t>
      </w:r>
      <w:r w:rsidRPr="00373CCD">
        <w:rPr>
          <w:bCs/>
          <w:color w:val="000000"/>
          <w:sz w:val="24"/>
        </w:rPr>
        <w:t>montcharles.pontes@gmail.com</w:t>
      </w:r>
      <w:r>
        <w:rPr>
          <w:bCs/>
          <w:color w:val="000000"/>
          <w:sz w:val="24"/>
        </w:rPr>
        <w:t>);</w:t>
      </w:r>
      <w:r>
        <w:rPr>
          <w:bCs/>
          <w:color w:val="000000"/>
          <w:sz w:val="24"/>
        </w:rPr>
        <w:t xml:space="preserve"> </w:t>
      </w:r>
      <w:r w:rsidRPr="00373CCD">
        <w:rPr>
          <w:b/>
          <w:color w:val="000000"/>
          <w:sz w:val="24"/>
        </w:rPr>
        <w:t>A</w:t>
      </w:r>
      <w:r w:rsidRPr="00373CCD">
        <w:rPr>
          <w:b/>
          <w:color w:val="000000"/>
          <w:sz w:val="24"/>
        </w:rPr>
        <w:t>RRUDA</w:t>
      </w:r>
      <w:r>
        <w:rPr>
          <w:bCs/>
          <w:color w:val="000000"/>
          <w:sz w:val="24"/>
        </w:rPr>
        <w:t>,</w:t>
      </w:r>
      <w:r w:rsidRPr="00BA634F">
        <w:rPr>
          <w:bCs/>
          <w:color w:val="000000"/>
          <w:sz w:val="24"/>
        </w:rPr>
        <w:t xml:space="preserve"> </w:t>
      </w:r>
      <w:r w:rsidRPr="00BA634F">
        <w:rPr>
          <w:bCs/>
          <w:color w:val="000000"/>
          <w:sz w:val="24"/>
        </w:rPr>
        <w:t>Gilberto</w:t>
      </w:r>
      <w:r w:rsidRPr="00373CCD">
        <w:rPr>
          <w:bCs/>
          <w:color w:val="000000"/>
          <w:sz w:val="24"/>
          <w:vertAlign w:val="superscript"/>
        </w:rPr>
        <w:t>1</w:t>
      </w:r>
      <w:r>
        <w:rPr>
          <w:bCs/>
          <w:color w:val="000000"/>
          <w:sz w:val="24"/>
        </w:rPr>
        <w:t xml:space="preserve"> (</w:t>
      </w:r>
      <w:r w:rsidRPr="00373CCD">
        <w:rPr>
          <w:bCs/>
          <w:color w:val="000000"/>
          <w:sz w:val="24"/>
        </w:rPr>
        <w:t>arruda@uems.br</w:t>
      </w:r>
      <w:r>
        <w:rPr>
          <w:bCs/>
          <w:color w:val="000000"/>
          <w:sz w:val="24"/>
        </w:rPr>
        <w:t>);</w:t>
      </w:r>
      <w:r w:rsidRPr="00BA634F">
        <w:rPr>
          <w:bCs/>
          <w:color w:val="000000"/>
          <w:sz w:val="24"/>
        </w:rPr>
        <w:t xml:space="preserve"> </w:t>
      </w:r>
      <w:r w:rsidRPr="00373CCD">
        <w:rPr>
          <w:b/>
          <w:color w:val="000000"/>
          <w:sz w:val="24"/>
        </w:rPr>
        <w:t>S</w:t>
      </w:r>
      <w:r w:rsidRPr="00373CCD">
        <w:rPr>
          <w:b/>
          <w:color w:val="000000"/>
          <w:sz w:val="24"/>
        </w:rPr>
        <w:t>ANTIAGO</w:t>
      </w:r>
      <w:r>
        <w:rPr>
          <w:bCs/>
          <w:color w:val="000000"/>
          <w:sz w:val="24"/>
        </w:rPr>
        <w:t>,</w:t>
      </w:r>
      <w:r w:rsidRPr="00BA634F">
        <w:rPr>
          <w:bCs/>
          <w:color w:val="000000"/>
          <w:sz w:val="24"/>
        </w:rPr>
        <w:t xml:space="preserve"> </w:t>
      </w:r>
      <w:r w:rsidRPr="00BA634F">
        <w:rPr>
          <w:bCs/>
          <w:color w:val="000000"/>
          <w:sz w:val="24"/>
        </w:rPr>
        <w:t>Etenaldo F</w:t>
      </w:r>
      <w:r>
        <w:rPr>
          <w:bCs/>
          <w:color w:val="000000"/>
          <w:sz w:val="24"/>
        </w:rPr>
        <w:t>.</w:t>
      </w:r>
      <w:r w:rsidRPr="00373CCD">
        <w:rPr>
          <w:bCs/>
          <w:color w:val="000000"/>
          <w:sz w:val="24"/>
          <w:vertAlign w:val="superscript"/>
        </w:rPr>
        <w:t>1</w:t>
      </w:r>
      <w:r>
        <w:rPr>
          <w:bCs/>
          <w:color w:val="000000"/>
          <w:sz w:val="24"/>
          <w:vertAlign w:val="superscript"/>
        </w:rPr>
        <w:t xml:space="preserve"> </w:t>
      </w:r>
      <w:r>
        <w:rPr>
          <w:bCs/>
          <w:color w:val="000000"/>
          <w:sz w:val="24"/>
        </w:rPr>
        <w:t>(</w:t>
      </w:r>
      <w:r w:rsidRPr="00373CCD">
        <w:rPr>
          <w:bCs/>
          <w:color w:val="000000"/>
          <w:sz w:val="24"/>
        </w:rPr>
        <w:t>felipe</w:t>
      </w:r>
      <w:r w:rsidRPr="00373CCD">
        <w:rPr>
          <w:bCs/>
          <w:color w:val="000000"/>
          <w:sz w:val="24"/>
        </w:rPr>
        <w:t>@uems.br</w:t>
      </w:r>
      <w:r>
        <w:rPr>
          <w:bCs/>
          <w:color w:val="000000"/>
          <w:sz w:val="24"/>
        </w:rPr>
        <w:t>).</w:t>
      </w:r>
    </w:p>
    <w:p w14:paraId="659E2555" w14:textId="06836A89" w:rsidR="00812434" w:rsidRDefault="00812434">
      <w:pPr>
        <w:pStyle w:val="Corpodetexto"/>
        <w:jc w:val="both"/>
        <w:rPr>
          <w:rFonts w:eastAsia="Calibri"/>
          <w:sz w:val="20"/>
          <w:szCs w:val="20"/>
          <w:lang w:eastAsia="zh-CN"/>
        </w:rPr>
      </w:pPr>
    </w:p>
    <w:p w14:paraId="7F0B167A" w14:textId="77777777" w:rsidR="00812434" w:rsidRDefault="00812434">
      <w:pPr>
        <w:pStyle w:val="Corpodetexto"/>
        <w:spacing w:before="9" w:line="360" w:lineRule="auto"/>
        <w:rPr>
          <w:sz w:val="20"/>
          <w:szCs w:val="20"/>
        </w:rPr>
      </w:pPr>
    </w:p>
    <w:p w14:paraId="676A3609" w14:textId="2FF5175D" w:rsidR="00812434" w:rsidRPr="006E0A84" w:rsidRDefault="00252D8C">
      <w:pPr>
        <w:spacing w:line="276" w:lineRule="auto"/>
        <w:jc w:val="both"/>
      </w:pPr>
      <w:r>
        <w:rPr>
          <w:b/>
          <w:bCs/>
          <w:sz w:val="24"/>
          <w:szCs w:val="24"/>
          <w:lang w:eastAsia="pt-BR"/>
        </w:rPr>
        <w:t>RESUMO:</w:t>
      </w:r>
      <w:r>
        <w:rPr>
          <w:sz w:val="24"/>
          <w:szCs w:val="24"/>
          <w:lang w:eastAsia="pt-BR"/>
        </w:rPr>
        <w:t xml:space="preserve"> </w:t>
      </w:r>
      <w:r w:rsidR="00F66B68" w:rsidRPr="00F66B68">
        <w:rPr>
          <w:sz w:val="24"/>
          <w:szCs w:val="24"/>
          <w:lang w:eastAsia="pt-BR"/>
        </w:rPr>
        <w:t>O setor agr</w:t>
      </w:r>
      <w:r w:rsidR="00F66B68">
        <w:rPr>
          <w:sz w:val="24"/>
          <w:szCs w:val="24"/>
          <w:lang w:eastAsia="pt-BR"/>
        </w:rPr>
        <w:t>í</w:t>
      </w:r>
      <w:r w:rsidR="00F66B68" w:rsidRPr="00F66B68">
        <w:rPr>
          <w:sz w:val="24"/>
          <w:szCs w:val="24"/>
          <w:lang w:eastAsia="pt-BR"/>
        </w:rPr>
        <w:t xml:space="preserve">cola incorpora surfactantes em diversas formulações de agroquímicos, devido a propriedade de homogeinizar substancias imiscíveis, e facilitar a entrada do ingrediente ativo </w:t>
      </w:r>
      <w:r w:rsidR="00F66B68">
        <w:rPr>
          <w:sz w:val="24"/>
          <w:szCs w:val="24"/>
          <w:lang w:eastAsia="pt-BR"/>
        </w:rPr>
        <w:t>nos</w:t>
      </w:r>
      <w:r w:rsidR="00F66B68" w:rsidRPr="00F66B68">
        <w:rPr>
          <w:sz w:val="24"/>
          <w:szCs w:val="24"/>
          <w:lang w:eastAsia="pt-BR"/>
        </w:rPr>
        <w:t xml:space="preserve"> tecidos vegetais. No entanto, pouco se explora sobre os efeitos de surfactantes isolados no crescimento das plantas. Este estudo investigou o efeito dos </w:t>
      </w:r>
      <w:r w:rsidR="00F66B68">
        <w:rPr>
          <w:sz w:val="24"/>
          <w:szCs w:val="24"/>
          <w:lang w:eastAsia="pt-BR"/>
        </w:rPr>
        <w:t>surf</w:t>
      </w:r>
      <w:r w:rsidR="00F66B68" w:rsidRPr="00F66B68">
        <w:rPr>
          <w:sz w:val="24"/>
          <w:szCs w:val="24"/>
          <w:lang w:eastAsia="pt-BR"/>
        </w:rPr>
        <w:t>a</w:t>
      </w:r>
      <w:r w:rsidR="00F66B68">
        <w:rPr>
          <w:sz w:val="24"/>
          <w:szCs w:val="24"/>
          <w:lang w:eastAsia="pt-BR"/>
        </w:rPr>
        <w:t>ct</w:t>
      </w:r>
      <w:r w:rsidR="00F66B68" w:rsidRPr="00F66B68">
        <w:rPr>
          <w:sz w:val="24"/>
          <w:szCs w:val="24"/>
          <w:lang w:eastAsia="pt-BR"/>
        </w:rPr>
        <w:t>a</w:t>
      </w:r>
      <w:r w:rsidR="00F66B68">
        <w:rPr>
          <w:sz w:val="24"/>
          <w:szCs w:val="24"/>
          <w:lang w:eastAsia="pt-BR"/>
        </w:rPr>
        <w:t xml:space="preserve">ntes </w:t>
      </w:r>
      <w:r w:rsidR="00F66B68" w:rsidRPr="00F66B68">
        <w:rPr>
          <w:sz w:val="24"/>
          <w:szCs w:val="24"/>
          <w:lang w:eastAsia="pt-BR"/>
        </w:rPr>
        <w:t>polietilenoglicol octilfenol éter (TX-100), dodecil sulfato de sódio (SDS) e brometo de hexadecil</w:t>
      </w:r>
      <w:r w:rsidR="007458F5">
        <w:rPr>
          <w:sz w:val="24"/>
          <w:szCs w:val="24"/>
          <w:lang w:eastAsia="pt-BR"/>
        </w:rPr>
        <w:t xml:space="preserve"> </w:t>
      </w:r>
      <w:r w:rsidR="00F66B68" w:rsidRPr="00F66B68">
        <w:rPr>
          <w:sz w:val="24"/>
          <w:szCs w:val="24"/>
          <w:lang w:eastAsia="pt-BR"/>
        </w:rPr>
        <w:t>trimetil</w:t>
      </w:r>
      <w:r w:rsidR="00F66B68">
        <w:rPr>
          <w:sz w:val="24"/>
          <w:szCs w:val="24"/>
          <w:lang w:eastAsia="pt-BR"/>
        </w:rPr>
        <w:t xml:space="preserve"> </w:t>
      </w:r>
      <w:r w:rsidR="00F66B68" w:rsidRPr="00F66B68">
        <w:rPr>
          <w:sz w:val="24"/>
          <w:szCs w:val="24"/>
          <w:lang w:eastAsia="pt-BR"/>
        </w:rPr>
        <w:t xml:space="preserve">amônio (CTAB) na germinação de </w:t>
      </w:r>
      <w:r w:rsidR="00F66B68" w:rsidRPr="00F66B68">
        <w:rPr>
          <w:i/>
          <w:iCs/>
          <w:sz w:val="24"/>
          <w:szCs w:val="24"/>
          <w:lang w:eastAsia="pt-BR"/>
        </w:rPr>
        <w:t xml:space="preserve">Lactuca sativa </w:t>
      </w:r>
      <w:r w:rsidR="00F66B68" w:rsidRPr="00F66B68">
        <w:rPr>
          <w:sz w:val="24"/>
          <w:szCs w:val="24"/>
          <w:lang w:eastAsia="pt-BR"/>
        </w:rPr>
        <w:t xml:space="preserve">e </w:t>
      </w:r>
      <w:r w:rsidR="00F66B68" w:rsidRPr="00F66B68">
        <w:rPr>
          <w:i/>
          <w:iCs/>
          <w:sz w:val="24"/>
          <w:szCs w:val="24"/>
          <w:lang w:eastAsia="pt-BR"/>
        </w:rPr>
        <w:t>Urochloa brizantha</w:t>
      </w:r>
      <w:r w:rsidR="00F66B68" w:rsidRPr="00F66B68">
        <w:rPr>
          <w:sz w:val="24"/>
          <w:szCs w:val="24"/>
          <w:lang w:eastAsia="pt-BR"/>
        </w:rPr>
        <w:t>. O surfactante TX-100 na concentração de 100 µmol L</w:t>
      </w:r>
      <w:r w:rsidR="00F66B68" w:rsidRPr="00F66B68">
        <w:rPr>
          <w:sz w:val="24"/>
          <w:szCs w:val="24"/>
          <w:vertAlign w:val="superscript"/>
          <w:lang w:eastAsia="pt-BR"/>
        </w:rPr>
        <w:sym w:font="Symbol" w:char="F02D"/>
      </w:r>
      <w:r w:rsidR="00F66B68" w:rsidRPr="00F66B68">
        <w:rPr>
          <w:sz w:val="24"/>
          <w:szCs w:val="24"/>
          <w:vertAlign w:val="superscript"/>
          <w:lang w:eastAsia="pt-BR"/>
        </w:rPr>
        <w:t>1</w:t>
      </w:r>
      <w:r w:rsidR="00F66B68" w:rsidRPr="00F66B68">
        <w:rPr>
          <w:sz w:val="24"/>
          <w:szCs w:val="24"/>
          <w:lang w:eastAsia="pt-BR"/>
        </w:rPr>
        <w:t xml:space="preserve"> não interferiu na germinação de sementes de </w:t>
      </w:r>
      <w:r w:rsidR="00F66B68" w:rsidRPr="00F66B68">
        <w:rPr>
          <w:i/>
          <w:iCs/>
          <w:sz w:val="24"/>
          <w:szCs w:val="24"/>
          <w:lang w:eastAsia="pt-BR"/>
        </w:rPr>
        <w:t>L. sativa</w:t>
      </w:r>
      <w:r w:rsidR="00F66B68" w:rsidRPr="00F66B68">
        <w:rPr>
          <w:sz w:val="24"/>
          <w:szCs w:val="24"/>
          <w:lang w:eastAsia="pt-BR"/>
        </w:rPr>
        <w:t xml:space="preserve"> e </w:t>
      </w:r>
      <w:r w:rsidR="00F66B68" w:rsidRPr="00F66B68">
        <w:rPr>
          <w:i/>
          <w:iCs/>
          <w:sz w:val="24"/>
          <w:szCs w:val="24"/>
          <w:lang w:eastAsia="pt-BR"/>
        </w:rPr>
        <w:t>U. brizantha</w:t>
      </w:r>
      <w:r w:rsidR="00F66B68" w:rsidRPr="00F66B68">
        <w:rPr>
          <w:sz w:val="24"/>
          <w:szCs w:val="24"/>
          <w:lang w:eastAsia="pt-BR"/>
        </w:rPr>
        <w:t>. A germinação de</w:t>
      </w:r>
      <w:r w:rsidR="00F66B68" w:rsidRPr="00AA0A5E">
        <w:rPr>
          <w:i/>
          <w:iCs/>
          <w:sz w:val="24"/>
          <w:szCs w:val="24"/>
          <w:lang w:eastAsia="pt-BR"/>
        </w:rPr>
        <w:t xml:space="preserve"> </w:t>
      </w:r>
      <w:r w:rsidR="00AA0A5E" w:rsidRPr="00AA0A5E">
        <w:rPr>
          <w:i/>
          <w:iCs/>
          <w:sz w:val="24"/>
          <w:szCs w:val="24"/>
          <w:lang w:eastAsia="pt-BR"/>
        </w:rPr>
        <w:t>L</w:t>
      </w:r>
      <w:r w:rsidR="00F66B68" w:rsidRPr="00AA0A5E">
        <w:rPr>
          <w:i/>
          <w:iCs/>
          <w:sz w:val="24"/>
          <w:szCs w:val="24"/>
          <w:lang w:eastAsia="pt-BR"/>
        </w:rPr>
        <w:t xml:space="preserve">. </w:t>
      </w:r>
      <w:r w:rsidR="00AA0A5E" w:rsidRPr="00AA0A5E">
        <w:rPr>
          <w:i/>
          <w:iCs/>
          <w:sz w:val="24"/>
          <w:szCs w:val="24"/>
          <w:lang w:eastAsia="pt-BR"/>
        </w:rPr>
        <w:t>s</w:t>
      </w:r>
      <w:r w:rsidR="00F66B68" w:rsidRPr="00AA0A5E">
        <w:rPr>
          <w:i/>
          <w:iCs/>
          <w:sz w:val="24"/>
          <w:szCs w:val="24"/>
          <w:lang w:eastAsia="pt-BR"/>
        </w:rPr>
        <w:t>a</w:t>
      </w:r>
      <w:r w:rsidR="00AA0A5E" w:rsidRPr="00AA0A5E">
        <w:rPr>
          <w:i/>
          <w:iCs/>
          <w:sz w:val="24"/>
          <w:szCs w:val="24"/>
          <w:lang w:eastAsia="pt-BR"/>
        </w:rPr>
        <w:t>tiv</w:t>
      </w:r>
      <w:r w:rsidR="00AA0A5E" w:rsidRPr="00AA0A5E">
        <w:rPr>
          <w:i/>
          <w:iCs/>
          <w:sz w:val="24"/>
          <w:szCs w:val="24"/>
          <w:lang w:eastAsia="pt-BR"/>
        </w:rPr>
        <w:t>a</w:t>
      </w:r>
      <w:r w:rsidR="00F66B68" w:rsidRPr="00F66B68">
        <w:rPr>
          <w:sz w:val="24"/>
          <w:szCs w:val="24"/>
          <w:lang w:eastAsia="pt-BR"/>
        </w:rPr>
        <w:t xml:space="preserve"> na concentração de 100 µmol L</w:t>
      </w:r>
      <w:r w:rsidR="005569CB" w:rsidRPr="00F66B68">
        <w:rPr>
          <w:sz w:val="24"/>
          <w:szCs w:val="24"/>
          <w:vertAlign w:val="superscript"/>
          <w:lang w:eastAsia="pt-BR"/>
        </w:rPr>
        <w:sym w:font="Symbol" w:char="F02D"/>
      </w:r>
      <w:r w:rsidR="005569CB" w:rsidRPr="00F66B68">
        <w:rPr>
          <w:sz w:val="24"/>
          <w:szCs w:val="24"/>
          <w:vertAlign w:val="superscript"/>
          <w:lang w:eastAsia="pt-BR"/>
        </w:rPr>
        <w:t>1</w:t>
      </w:r>
      <w:r w:rsidR="005569CB" w:rsidRPr="00F66B68">
        <w:rPr>
          <w:sz w:val="24"/>
          <w:szCs w:val="24"/>
          <w:lang w:eastAsia="pt-BR"/>
        </w:rPr>
        <w:t xml:space="preserve"> </w:t>
      </w:r>
      <w:r w:rsidR="00F66B68" w:rsidRPr="00F66B68">
        <w:rPr>
          <w:sz w:val="24"/>
          <w:szCs w:val="24"/>
          <w:lang w:eastAsia="pt-BR"/>
        </w:rPr>
        <w:t>d</w:t>
      </w:r>
      <w:r w:rsidR="00AA0A5E">
        <w:rPr>
          <w:sz w:val="24"/>
          <w:szCs w:val="24"/>
          <w:lang w:eastAsia="pt-BR"/>
        </w:rPr>
        <w:t>o</w:t>
      </w:r>
      <w:r w:rsidR="005569CB">
        <w:rPr>
          <w:sz w:val="24"/>
          <w:szCs w:val="24"/>
          <w:lang w:eastAsia="pt-BR"/>
        </w:rPr>
        <w:t xml:space="preserve"> surf</w:t>
      </w:r>
      <w:r w:rsidR="005569CB" w:rsidRPr="00F66B68">
        <w:rPr>
          <w:sz w:val="24"/>
          <w:szCs w:val="24"/>
          <w:lang w:eastAsia="pt-BR"/>
        </w:rPr>
        <w:t>a</w:t>
      </w:r>
      <w:r w:rsidR="005569CB">
        <w:rPr>
          <w:sz w:val="24"/>
          <w:szCs w:val="24"/>
          <w:lang w:eastAsia="pt-BR"/>
        </w:rPr>
        <w:t>c</w:t>
      </w:r>
      <w:r w:rsidR="00AA0A5E">
        <w:rPr>
          <w:sz w:val="24"/>
          <w:szCs w:val="24"/>
          <w:lang w:eastAsia="pt-BR"/>
        </w:rPr>
        <w:t>t</w:t>
      </w:r>
      <w:r w:rsidR="00AA0A5E" w:rsidRPr="00F66B68">
        <w:rPr>
          <w:sz w:val="24"/>
          <w:szCs w:val="24"/>
          <w:lang w:eastAsia="pt-BR"/>
        </w:rPr>
        <w:t>a</w:t>
      </w:r>
      <w:r w:rsidR="00AA0A5E">
        <w:rPr>
          <w:sz w:val="24"/>
          <w:szCs w:val="24"/>
          <w:lang w:eastAsia="pt-BR"/>
        </w:rPr>
        <w:t>nte</w:t>
      </w:r>
      <w:r w:rsidR="00F66B68" w:rsidRPr="00F66B68">
        <w:rPr>
          <w:sz w:val="24"/>
          <w:szCs w:val="24"/>
          <w:lang w:eastAsia="pt-BR"/>
        </w:rPr>
        <w:t xml:space="preserve"> TX-100 e </w:t>
      </w:r>
      <w:r w:rsidR="00AA0A5E">
        <w:rPr>
          <w:sz w:val="24"/>
          <w:szCs w:val="24"/>
          <w:lang w:eastAsia="pt-BR"/>
        </w:rPr>
        <w:t xml:space="preserve">200 </w:t>
      </w:r>
      <w:r w:rsidR="00AA0A5E" w:rsidRPr="00F66B68">
        <w:rPr>
          <w:sz w:val="24"/>
          <w:szCs w:val="24"/>
          <w:lang w:eastAsia="pt-BR"/>
        </w:rPr>
        <w:t>µmol L</w:t>
      </w:r>
      <w:r w:rsidR="00AA0A5E" w:rsidRPr="00F66B68">
        <w:rPr>
          <w:sz w:val="24"/>
          <w:szCs w:val="24"/>
          <w:vertAlign w:val="superscript"/>
          <w:lang w:eastAsia="pt-BR"/>
        </w:rPr>
        <w:sym w:font="Symbol" w:char="F02D"/>
      </w:r>
      <w:r w:rsidR="00AA0A5E" w:rsidRPr="00F66B68">
        <w:rPr>
          <w:sz w:val="24"/>
          <w:szCs w:val="24"/>
          <w:vertAlign w:val="superscript"/>
          <w:lang w:eastAsia="pt-BR"/>
        </w:rPr>
        <w:t>1</w:t>
      </w:r>
      <w:r w:rsidR="00AA0A5E">
        <w:rPr>
          <w:sz w:val="24"/>
          <w:szCs w:val="24"/>
          <w:vertAlign w:val="superscript"/>
          <w:lang w:eastAsia="pt-BR"/>
        </w:rPr>
        <w:t xml:space="preserve"> </w:t>
      </w:r>
      <w:r w:rsidR="00AA0A5E">
        <w:rPr>
          <w:sz w:val="24"/>
          <w:szCs w:val="24"/>
          <w:lang w:eastAsia="pt-BR"/>
        </w:rPr>
        <w:t>do SDS</w:t>
      </w:r>
      <w:r w:rsidR="00F66B68" w:rsidRPr="00F66B68">
        <w:rPr>
          <w:sz w:val="24"/>
          <w:szCs w:val="24"/>
          <w:lang w:eastAsia="pt-BR"/>
        </w:rPr>
        <w:t xml:space="preserve"> </w:t>
      </w:r>
      <w:r w:rsidR="005569CB" w:rsidRPr="00F66B68">
        <w:rPr>
          <w:sz w:val="24"/>
          <w:szCs w:val="24"/>
          <w:lang w:eastAsia="pt-BR"/>
        </w:rPr>
        <w:t>não a</w:t>
      </w:r>
      <w:r w:rsidR="005569CB">
        <w:rPr>
          <w:sz w:val="24"/>
          <w:szCs w:val="24"/>
          <w:lang w:eastAsia="pt-BR"/>
        </w:rPr>
        <w:t>present</w:t>
      </w:r>
      <w:r w:rsidR="005569CB" w:rsidRPr="00F66B68">
        <w:rPr>
          <w:sz w:val="24"/>
          <w:szCs w:val="24"/>
          <w:lang w:eastAsia="pt-BR"/>
        </w:rPr>
        <w:t>a</w:t>
      </w:r>
      <w:r w:rsidR="005569CB">
        <w:rPr>
          <w:sz w:val="24"/>
          <w:szCs w:val="24"/>
          <w:lang w:eastAsia="pt-BR"/>
        </w:rPr>
        <w:t>r</w:t>
      </w:r>
      <w:r w:rsidR="005569CB" w:rsidRPr="00F66B68">
        <w:rPr>
          <w:sz w:val="24"/>
          <w:szCs w:val="24"/>
          <w:lang w:eastAsia="pt-BR"/>
        </w:rPr>
        <w:t>a</w:t>
      </w:r>
      <w:r w:rsidR="005569CB">
        <w:rPr>
          <w:sz w:val="24"/>
          <w:szCs w:val="24"/>
          <w:lang w:eastAsia="pt-BR"/>
        </w:rPr>
        <w:t>m</w:t>
      </w:r>
      <w:r w:rsidR="005569CB">
        <w:rPr>
          <w:sz w:val="24"/>
          <w:szCs w:val="24"/>
          <w:lang w:eastAsia="pt-BR"/>
        </w:rPr>
        <w:t xml:space="preserve"> diferenç</w:t>
      </w:r>
      <w:r w:rsidR="005569CB" w:rsidRPr="00F66B68">
        <w:rPr>
          <w:sz w:val="24"/>
          <w:szCs w:val="24"/>
          <w:lang w:eastAsia="pt-BR"/>
        </w:rPr>
        <w:t>a</w:t>
      </w:r>
      <w:r w:rsidR="005569CB">
        <w:rPr>
          <w:sz w:val="24"/>
          <w:szCs w:val="24"/>
          <w:lang w:eastAsia="pt-BR"/>
        </w:rPr>
        <w:t xml:space="preserve"> signific</w:t>
      </w:r>
      <w:r w:rsidR="005569CB" w:rsidRPr="00F66B68">
        <w:rPr>
          <w:sz w:val="24"/>
          <w:szCs w:val="24"/>
          <w:lang w:eastAsia="pt-BR"/>
        </w:rPr>
        <w:t>a</w:t>
      </w:r>
      <w:r w:rsidR="005569CB">
        <w:rPr>
          <w:sz w:val="24"/>
          <w:szCs w:val="24"/>
          <w:lang w:eastAsia="pt-BR"/>
        </w:rPr>
        <w:t>tiv</w:t>
      </w:r>
      <w:r w:rsidR="005569CB" w:rsidRPr="00F66B68">
        <w:rPr>
          <w:sz w:val="24"/>
          <w:szCs w:val="24"/>
          <w:lang w:eastAsia="pt-BR"/>
        </w:rPr>
        <w:t>a</w:t>
      </w:r>
      <w:r w:rsidR="005569CB">
        <w:rPr>
          <w:sz w:val="24"/>
          <w:szCs w:val="24"/>
          <w:lang w:eastAsia="pt-BR"/>
        </w:rPr>
        <w:t xml:space="preserve"> do </w:t>
      </w:r>
      <w:r w:rsidR="005569CB" w:rsidRPr="00F66B68">
        <w:rPr>
          <w:sz w:val="24"/>
          <w:szCs w:val="24"/>
          <w:lang w:eastAsia="pt-BR"/>
        </w:rPr>
        <w:t>controle</w:t>
      </w:r>
      <w:r w:rsidR="00AA0A5E">
        <w:rPr>
          <w:sz w:val="24"/>
          <w:szCs w:val="24"/>
          <w:lang w:eastAsia="pt-BR"/>
        </w:rPr>
        <w:t xml:space="preserve">. </w:t>
      </w:r>
      <w:r w:rsidR="00F66B68" w:rsidRPr="00F66B68">
        <w:rPr>
          <w:sz w:val="24"/>
          <w:szCs w:val="24"/>
          <w:lang w:eastAsia="pt-BR"/>
        </w:rPr>
        <w:t xml:space="preserve"> </w:t>
      </w:r>
      <w:r w:rsidR="00AA0A5E">
        <w:rPr>
          <w:sz w:val="24"/>
          <w:szCs w:val="24"/>
          <w:lang w:eastAsia="pt-BR"/>
        </w:rPr>
        <w:t>Respost</w:t>
      </w:r>
      <w:r w:rsidR="00AA0A5E" w:rsidRPr="00F66B68">
        <w:rPr>
          <w:sz w:val="24"/>
          <w:szCs w:val="24"/>
          <w:lang w:eastAsia="pt-BR"/>
        </w:rPr>
        <w:t>a</w:t>
      </w:r>
      <w:r w:rsidR="00AA0A5E">
        <w:rPr>
          <w:sz w:val="24"/>
          <w:szCs w:val="24"/>
          <w:lang w:eastAsia="pt-BR"/>
        </w:rPr>
        <w:t xml:space="preserve"> de estímulo de germin</w:t>
      </w:r>
      <w:r w:rsidR="00AA0A5E" w:rsidRPr="00F66B68">
        <w:rPr>
          <w:sz w:val="24"/>
          <w:szCs w:val="24"/>
          <w:lang w:eastAsia="pt-BR"/>
        </w:rPr>
        <w:t>a</w:t>
      </w:r>
      <w:r w:rsidR="005C44A4" w:rsidRPr="00F66B68">
        <w:rPr>
          <w:sz w:val="24"/>
          <w:szCs w:val="24"/>
          <w:lang w:eastAsia="pt-BR"/>
        </w:rPr>
        <w:t>ção</w:t>
      </w:r>
      <w:r w:rsidR="00AA0A5E">
        <w:rPr>
          <w:sz w:val="24"/>
          <w:szCs w:val="24"/>
          <w:lang w:eastAsia="pt-BR"/>
        </w:rPr>
        <w:t xml:space="preserve"> em </w:t>
      </w:r>
      <w:r w:rsidR="00AA0A5E" w:rsidRPr="00AA0A5E">
        <w:rPr>
          <w:i/>
          <w:iCs/>
          <w:sz w:val="24"/>
          <w:szCs w:val="24"/>
          <w:lang w:eastAsia="pt-BR"/>
        </w:rPr>
        <w:t>L. s</w:t>
      </w:r>
      <w:r w:rsidR="00AA0A5E" w:rsidRPr="00AA0A5E">
        <w:rPr>
          <w:i/>
          <w:iCs/>
          <w:sz w:val="24"/>
          <w:szCs w:val="24"/>
          <w:lang w:eastAsia="pt-BR"/>
        </w:rPr>
        <w:t>a</w:t>
      </w:r>
      <w:r w:rsidR="00AA0A5E" w:rsidRPr="00AA0A5E">
        <w:rPr>
          <w:i/>
          <w:iCs/>
          <w:sz w:val="24"/>
          <w:szCs w:val="24"/>
          <w:lang w:eastAsia="pt-BR"/>
        </w:rPr>
        <w:t>tiv</w:t>
      </w:r>
      <w:r w:rsidR="00AA0A5E" w:rsidRPr="00AA0A5E">
        <w:rPr>
          <w:i/>
          <w:iCs/>
          <w:sz w:val="24"/>
          <w:szCs w:val="24"/>
          <w:lang w:eastAsia="pt-BR"/>
        </w:rPr>
        <w:t>a</w:t>
      </w:r>
      <w:r w:rsidR="00AA0A5E">
        <w:rPr>
          <w:sz w:val="24"/>
          <w:szCs w:val="24"/>
          <w:lang w:eastAsia="pt-BR"/>
        </w:rPr>
        <w:t xml:space="preserve"> foi obtid</w:t>
      </w:r>
      <w:r w:rsidR="00AA0A5E" w:rsidRPr="00F66B68">
        <w:rPr>
          <w:sz w:val="24"/>
          <w:szCs w:val="24"/>
          <w:lang w:eastAsia="pt-BR"/>
        </w:rPr>
        <w:t>a</w:t>
      </w:r>
      <w:r w:rsidR="00AA0A5E">
        <w:rPr>
          <w:sz w:val="24"/>
          <w:szCs w:val="24"/>
          <w:lang w:eastAsia="pt-BR"/>
        </w:rPr>
        <w:t xml:space="preserve"> </w:t>
      </w:r>
      <w:r w:rsidR="00AA0A5E" w:rsidRPr="00AA0A5E">
        <w:t>n</w:t>
      </w:r>
      <w:r w:rsidR="00AA0A5E" w:rsidRPr="00AA0A5E">
        <w:rPr>
          <w:lang w:eastAsia="pt-BR"/>
        </w:rPr>
        <w:t>a</w:t>
      </w:r>
      <w:r w:rsidR="00AA0A5E">
        <w:rPr>
          <w:lang w:eastAsia="pt-BR"/>
        </w:rPr>
        <w:t xml:space="preserve"> </w:t>
      </w:r>
      <w:r w:rsidR="00AA0A5E">
        <w:t>concentr</w:t>
      </w:r>
      <w:r w:rsidR="00AA0A5E" w:rsidRPr="00F66B68">
        <w:rPr>
          <w:sz w:val="24"/>
          <w:szCs w:val="24"/>
          <w:lang w:eastAsia="pt-BR"/>
        </w:rPr>
        <w:t>a</w:t>
      </w:r>
      <w:r w:rsidR="00AA0A5E">
        <w:rPr>
          <w:sz w:val="24"/>
          <w:szCs w:val="24"/>
          <w:lang w:eastAsia="pt-BR"/>
        </w:rPr>
        <w:t>ç</w:t>
      </w:r>
      <w:r w:rsidR="00AA0A5E" w:rsidRPr="00F66B68">
        <w:rPr>
          <w:sz w:val="24"/>
          <w:szCs w:val="24"/>
          <w:lang w:eastAsia="pt-BR"/>
        </w:rPr>
        <w:t>a</w:t>
      </w:r>
      <w:r w:rsidR="00AA0A5E">
        <w:rPr>
          <w:sz w:val="24"/>
          <w:szCs w:val="24"/>
          <w:lang w:eastAsia="pt-BR"/>
        </w:rPr>
        <w:t xml:space="preserve">o de 1 </w:t>
      </w:r>
      <w:r w:rsidR="00AA0A5E" w:rsidRPr="00F66B68">
        <w:rPr>
          <w:sz w:val="24"/>
          <w:szCs w:val="24"/>
          <w:lang w:eastAsia="pt-BR"/>
        </w:rPr>
        <w:t>µmol L</w:t>
      </w:r>
      <w:r w:rsidR="00AA0A5E" w:rsidRPr="00F66B68">
        <w:rPr>
          <w:sz w:val="24"/>
          <w:szCs w:val="24"/>
          <w:vertAlign w:val="superscript"/>
          <w:lang w:eastAsia="pt-BR"/>
        </w:rPr>
        <w:sym w:font="Symbol" w:char="F02D"/>
      </w:r>
      <w:r w:rsidR="00AA0A5E" w:rsidRPr="00F66B68">
        <w:rPr>
          <w:sz w:val="24"/>
          <w:szCs w:val="24"/>
          <w:vertAlign w:val="superscript"/>
          <w:lang w:eastAsia="pt-BR"/>
        </w:rPr>
        <w:t>1</w:t>
      </w:r>
      <w:r w:rsidR="00AA0A5E">
        <w:rPr>
          <w:sz w:val="24"/>
          <w:szCs w:val="24"/>
          <w:vertAlign w:val="superscript"/>
          <w:lang w:eastAsia="pt-BR"/>
        </w:rPr>
        <w:t xml:space="preserve"> </w:t>
      </w:r>
      <w:r w:rsidR="00AA0A5E">
        <w:rPr>
          <w:sz w:val="24"/>
          <w:szCs w:val="24"/>
          <w:lang w:eastAsia="pt-BR"/>
        </w:rPr>
        <w:t xml:space="preserve">de SDS e 100 </w:t>
      </w:r>
      <w:r w:rsidR="00AA0A5E" w:rsidRPr="00F66B68">
        <w:rPr>
          <w:sz w:val="24"/>
          <w:szCs w:val="24"/>
          <w:lang w:eastAsia="pt-BR"/>
        </w:rPr>
        <w:t>µmol L</w:t>
      </w:r>
      <w:r w:rsidR="00AA0A5E" w:rsidRPr="00F66B68">
        <w:rPr>
          <w:sz w:val="24"/>
          <w:szCs w:val="24"/>
          <w:vertAlign w:val="superscript"/>
          <w:lang w:eastAsia="pt-BR"/>
        </w:rPr>
        <w:sym w:font="Symbol" w:char="F02D"/>
      </w:r>
      <w:r w:rsidR="00AA0A5E" w:rsidRPr="00F66B68">
        <w:rPr>
          <w:sz w:val="24"/>
          <w:szCs w:val="24"/>
          <w:vertAlign w:val="superscript"/>
          <w:lang w:eastAsia="pt-BR"/>
        </w:rPr>
        <w:t>1</w:t>
      </w:r>
      <w:r w:rsidR="00AA0A5E">
        <w:rPr>
          <w:sz w:val="24"/>
          <w:szCs w:val="24"/>
          <w:vertAlign w:val="superscript"/>
          <w:lang w:eastAsia="pt-BR"/>
        </w:rPr>
        <w:t xml:space="preserve"> </w:t>
      </w:r>
      <w:r w:rsidR="00AA0A5E">
        <w:rPr>
          <w:sz w:val="24"/>
          <w:szCs w:val="24"/>
          <w:lang w:eastAsia="pt-BR"/>
        </w:rPr>
        <w:t xml:space="preserve"> de CT</w:t>
      </w:r>
      <w:r w:rsidR="00AA0A5E" w:rsidRPr="00AA0A5E">
        <w:rPr>
          <w:lang w:eastAsia="pt-BR"/>
        </w:rPr>
        <w:t>A</w:t>
      </w:r>
      <w:r w:rsidR="00AA0A5E">
        <w:rPr>
          <w:lang w:eastAsia="pt-BR"/>
        </w:rPr>
        <w:t>B, enqu</w:t>
      </w:r>
      <w:r w:rsidR="00AA0A5E" w:rsidRPr="00AA0A5E">
        <w:rPr>
          <w:lang w:eastAsia="pt-BR"/>
        </w:rPr>
        <w:t>a</w:t>
      </w:r>
      <w:r w:rsidR="00AA0A5E">
        <w:rPr>
          <w:lang w:eastAsia="pt-BR"/>
        </w:rPr>
        <w:t xml:space="preserve">nto </w:t>
      </w:r>
      <w:r w:rsidR="00AA0A5E" w:rsidRPr="00AA0A5E">
        <w:rPr>
          <w:lang w:eastAsia="pt-BR"/>
        </w:rPr>
        <w:t>a</w:t>
      </w:r>
      <w:r w:rsidR="00AA0A5E">
        <w:rPr>
          <w:lang w:eastAsia="pt-BR"/>
        </w:rPr>
        <w:t xml:space="preserve"> concentr</w:t>
      </w:r>
      <w:r w:rsidR="00AA0A5E" w:rsidRPr="00AA0A5E">
        <w:rPr>
          <w:lang w:eastAsia="pt-BR"/>
        </w:rPr>
        <w:t>a</w:t>
      </w:r>
      <w:r w:rsidR="007458F5" w:rsidRPr="00F66B68">
        <w:rPr>
          <w:sz w:val="24"/>
          <w:szCs w:val="24"/>
          <w:lang w:eastAsia="pt-BR"/>
        </w:rPr>
        <w:t>ção</w:t>
      </w:r>
      <w:r w:rsidR="000F0C01">
        <w:rPr>
          <w:lang w:eastAsia="pt-BR"/>
        </w:rPr>
        <w:t xml:space="preserve"> de </w:t>
      </w:r>
      <w:r w:rsidR="00F66B68" w:rsidRPr="00F66B68">
        <w:rPr>
          <w:sz w:val="24"/>
          <w:szCs w:val="24"/>
          <w:lang w:eastAsia="pt-BR"/>
        </w:rPr>
        <w:t>1 µmol L</w:t>
      </w:r>
      <w:r w:rsidR="005C44A4" w:rsidRPr="00F66B68">
        <w:rPr>
          <w:sz w:val="24"/>
          <w:szCs w:val="24"/>
          <w:vertAlign w:val="superscript"/>
          <w:lang w:eastAsia="pt-BR"/>
        </w:rPr>
        <w:sym w:font="Symbol" w:char="F02D"/>
      </w:r>
      <w:r w:rsidR="005C44A4" w:rsidRPr="00F66B68">
        <w:rPr>
          <w:sz w:val="24"/>
          <w:szCs w:val="24"/>
          <w:vertAlign w:val="superscript"/>
          <w:lang w:eastAsia="pt-BR"/>
        </w:rPr>
        <w:t>1</w:t>
      </w:r>
      <w:r w:rsidR="00F66B68" w:rsidRPr="00F66B68">
        <w:rPr>
          <w:sz w:val="24"/>
          <w:szCs w:val="24"/>
          <w:lang w:eastAsia="pt-BR"/>
        </w:rPr>
        <w:t xml:space="preserve"> e 200 µmol L</w:t>
      </w:r>
      <w:r w:rsidR="005C44A4" w:rsidRPr="00F66B68">
        <w:rPr>
          <w:sz w:val="24"/>
          <w:szCs w:val="24"/>
          <w:vertAlign w:val="superscript"/>
          <w:lang w:eastAsia="pt-BR"/>
        </w:rPr>
        <w:sym w:font="Symbol" w:char="F02D"/>
      </w:r>
      <w:r w:rsidR="005C44A4" w:rsidRPr="00F66B68">
        <w:rPr>
          <w:sz w:val="24"/>
          <w:szCs w:val="24"/>
          <w:vertAlign w:val="superscript"/>
          <w:lang w:eastAsia="pt-BR"/>
        </w:rPr>
        <w:t>1</w:t>
      </w:r>
      <w:r w:rsidR="00AA0A5E">
        <w:rPr>
          <w:sz w:val="24"/>
          <w:szCs w:val="24"/>
          <w:lang w:eastAsia="pt-BR"/>
        </w:rPr>
        <w:t xml:space="preserve"> </w:t>
      </w:r>
      <w:r w:rsidR="000F0C01">
        <w:rPr>
          <w:sz w:val="24"/>
          <w:szCs w:val="24"/>
          <w:lang w:eastAsia="pt-BR"/>
        </w:rPr>
        <w:t xml:space="preserve">de </w:t>
      </w:r>
      <w:r w:rsidR="005C44A4">
        <w:rPr>
          <w:sz w:val="24"/>
          <w:szCs w:val="24"/>
          <w:lang w:eastAsia="pt-BR"/>
        </w:rPr>
        <w:t>TX-</w:t>
      </w:r>
      <w:r w:rsidR="000F0C01">
        <w:rPr>
          <w:sz w:val="24"/>
          <w:szCs w:val="24"/>
          <w:lang w:eastAsia="pt-BR"/>
        </w:rPr>
        <w:t xml:space="preserve">100 e </w:t>
      </w:r>
      <w:r w:rsidR="005C44A4">
        <w:rPr>
          <w:sz w:val="24"/>
          <w:szCs w:val="24"/>
          <w:lang w:eastAsia="pt-BR"/>
        </w:rPr>
        <w:t>CT</w:t>
      </w:r>
      <w:r w:rsidR="005C44A4" w:rsidRPr="00AA0A5E">
        <w:rPr>
          <w:lang w:eastAsia="pt-BR"/>
        </w:rPr>
        <w:t>A</w:t>
      </w:r>
      <w:r w:rsidR="005C44A4">
        <w:rPr>
          <w:lang w:eastAsia="pt-BR"/>
        </w:rPr>
        <w:t>B r</w:t>
      </w:r>
      <w:r w:rsidR="00AA0A5E">
        <w:rPr>
          <w:sz w:val="24"/>
          <w:szCs w:val="24"/>
          <w:lang w:eastAsia="pt-BR"/>
        </w:rPr>
        <w:t>eduzir</w:t>
      </w:r>
      <w:r w:rsidR="00AA0A5E" w:rsidRPr="00F66B68">
        <w:rPr>
          <w:sz w:val="24"/>
          <w:szCs w:val="24"/>
          <w:lang w:eastAsia="pt-BR"/>
        </w:rPr>
        <w:t>a</w:t>
      </w:r>
      <w:r w:rsidR="00AA0A5E">
        <w:rPr>
          <w:sz w:val="24"/>
          <w:szCs w:val="24"/>
          <w:lang w:eastAsia="pt-BR"/>
        </w:rPr>
        <w:t xml:space="preserve">m </w:t>
      </w:r>
      <w:r w:rsidR="00AA0A5E" w:rsidRPr="00F66B68">
        <w:rPr>
          <w:sz w:val="24"/>
          <w:szCs w:val="24"/>
          <w:lang w:eastAsia="pt-BR"/>
        </w:rPr>
        <w:t>a</w:t>
      </w:r>
      <w:r w:rsidR="00AA0A5E">
        <w:rPr>
          <w:sz w:val="24"/>
          <w:szCs w:val="24"/>
          <w:lang w:eastAsia="pt-BR"/>
        </w:rPr>
        <w:t xml:space="preserve"> germin</w:t>
      </w:r>
      <w:r w:rsidR="00AA0A5E" w:rsidRPr="00F66B68">
        <w:rPr>
          <w:sz w:val="24"/>
          <w:szCs w:val="24"/>
          <w:lang w:eastAsia="pt-BR"/>
        </w:rPr>
        <w:t>a</w:t>
      </w:r>
      <w:r w:rsidR="005C44A4" w:rsidRPr="00F66B68">
        <w:rPr>
          <w:sz w:val="24"/>
          <w:szCs w:val="24"/>
          <w:lang w:eastAsia="pt-BR"/>
        </w:rPr>
        <w:t>ção</w:t>
      </w:r>
      <w:r w:rsidR="005C44A4">
        <w:rPr>
          <w:sz w:val="24"/>
          <w:szCs w:val="24"/>
          <w:lang w:eastAsia="pt-BR"/>
        </w:rPr>
        <w:t xml:space="preserve">. </w:t>
      </w:r>
      <w:r w:rsidR="005C44A4" w:rsidRPr="00AA0A5E">
        <w:rPr>
          <w:lang w:eastAsia="pt-BR"/>
        </w:rPr>
        <w:t>A</w:t>
      </w:r>
      <w:r w:rsidR="005C44A4">
        <w:rPr>
          <w:lang w:eastAsia="pt-BR"/>
        </w:rPr>
        <w:t xml:space="preserve"> germin</w:t>
      </w:r>
      <w:r w:rsidR="005C44A4" w:rsidRPr="00AA0A5E">
        <w:rPr>
          <w:lang w:eastAsia="pt-BR"/>
        </w:rPr>
        <w:t>a</w:t>
      </w:r>
      <w:r w:rsidR="006E0A84" w:rsidRPr="00F66B68">
        <w:rPr>
          <w:sz w:val="24"/>
          <w:szCs w:val="24"/>
          <w:lang w:eastAsia="pt-BR"/>
        </w:rPr>
        <w:t>ção</w:t>
      </w:r>
      <w:r w:rsidR="006E0A84">
        <w:rPr>
          <w:lang w:eastAsia="pt-BR"/>
        </w:rPr>
        <w:t xml:space="preserve"> </w:t>
      </w:r>
      <w:r w:rsidR="005C44A4">
        <w:rPr>
          <w:lang w:eastAsia="pt-BR"/>
        </w:rPr>
        <w:t xml:space="preserve">de </w:t>
      </w:r>
      <w:r w:rsidR="0056352F" w:rsidRPr="0056352F">
        <w:rPr>
          <w:i/>
          <w:iCs/>
          <w:lang w:eastAsia="pt-BR"/>
        </w:rPr>
        <w:t xml:space="preserve">U. </w:t>
      </w:r>
      <w:r w:rsidR="0056352F">
        <w:rPr>
          <w:i/>
          <w:iCs/>
          <w:lang w:eastAsia="pt-BR"/>
        </w:rPr>
        <w:t>b</w:t>
      </w:r>
      <w:r w:rsidR="0056352F" w:rsidRPr="0056352F">
        <w:rPr>
          <w:i/>
          <w:iCs/>
          <w:lang w:eastAsia="pt-BR"/>
        </w:rPr>
        <w:t>riz</w:t>
      </w:r>
      <w:r w:rsidR="005C44A4" w:rsidRPr="0056352F">
        <w:rPr>
          <w:i/>
          <w:iCs/>
          <w:lang w:eastAsia="pt-BR"/>
        </w:rPr>
        <w:t>a</w:t>
      </w:r>
      <w:r w:rsidR="005C44A4" w:rsidRPr="0056352F">
        <w:rPr>
          <w:i/>
          <w:iCs/>
          <w:lang w:eastAsia="pt-BR"/>
        </w:rPr>
        <w:t>nth</w:t>
      </w:r>
      <w:r w:rsidR="005C44A4" w:rsidRPr="0056352F">
        <w:rPr>
          <w:i/>
          <w:iCs/>
          <w:lang w:eastAsia="pt-BR"/>
        </w:rPr>
        <w:t>a</w:t>
      </w:r>
      <w:r w:rsidR="005C44A4">
        <w:rPr>
          <w:lang w:eastAsia="pt-BR"/>
        </w:rPr>
        <w:t xml:space="preserve"> foi reduzid</w:t>
      </w:r>
      <w:r w:rsidR="005C44A4" w:rsidRPr="00AA0A5E">
        <w:rPr>
          <w:lang w:eastAsia="pt-BR"/>
        </w:rPr>
        <w:t>a</w:t>
      </w:r>
      <w:r w:rsidR="006E0A84">
        <w:rPr>
          <w:lang w:eastAsia="pt-BR"/>
        </w:rPr>
        <w:t xml:space="preserve"> </w:t>
      </w:r>
      <w:r w:rsidR="005C44A4">
        <w:rPr>
          <w:lang w:eastAsia="pt-BR"/>
        </w:rPr>
        <w:t>em tod</w:t>
      </w:r>
      <w:r w:rsidR="005C44A4" w:rsidRPr="00AA0A5E">
        <w:rPr>
          <w:lang w:eastAsia="pt-BR"/>
        </w:rPr>
        <w:t>a</w:t>
      </w:r>
      <w:r w:rsidR="005C44A4">
        <w:rPr>
          <w:lang w:eastAsia="pt-BR"/>
        </w:rPr>
        <w:t xml:space="preserve">s </w:t>
      </w:r>
      <w:r w:rsidR="005C44A4" w:rsidRPr="00AA0A5E">
        <w:rPr>
          <w:lang w:eastAsia="pt-BR"/>
        </w:rPr>
        <w:t>a</w:t>
      </w:r>
      <w:r w:rsidR="005C44A4">
        <w:rPr>
          <w:lang w:eastAsia="pt-BR"/>
        </w:rPr>
        <w:t>s concentr</w:t>
      </w:r>
      <w:r w:rsidR="005C44A4" w:rsidRPr="00AA0A5E">
        <w:rPr>
          <w:lang w:eastAsia="pt-BR"/>
        </w:rPr>
        <w:t>a</w:t>
      </w:r>
      <w:r w:rsidR="005C44A4">
        <w:rPr>
          <w:lang w:eastAsia="pt-BR"/>
        </w:rPr>
        <w:t>çoes dos surf</w:t>
      </w:r>
      <w:r w:rsidR="005C44A4" w:rsidRPr="00AA0A5E">
        <w:rPr>
          <w:lang w:eastAsia="pt-BR"/>
        </w:rPr>
        <w:t>a</w:t>
      </w:r>
      <w:r w:rsidR="005C44A4">
        <w:rPr>
          <w:lang w:eastAsia="pt-BR"/>
        </w:rPr>
        <w:t>ct</w:t>
      </w:r>
      <w:r w:rsidR="005C44A4" w:rsidRPr="00AA0A5E">
        <w:rPr>
          <w:lang w:eastAsia="pt-BR"/>
        </w:rPr>
        <w:t>a</w:t>
      </w:r>
      <w:r w:rsidR="005C44A4">
        <w:rPr>
          <w:lang w:eastAsia="pt-BR"/>
        </w:rPr>
        <w:t>ntes</w:t>
      </w:r>
      <w:r w:rsidR="0056352F">
        <w:rPr>
          <w:lang w:eastAsia="pt-BR"/>
        </w:rPr>
        <w:t xml:space="preserve"> SDS </w:t>
      </w:r>
      <w:r w:rsidR="005C44A4">
        <w:rPr>
          <w:lang w:eastAsia="pt-BR"/>
        </w:rPr>
        <w:t xml:space="preserve">e </w:t>
      </w:r>
      <w:r w:rsidR="0056352F">
        <w:rPr>
          <w:lang w:eastAsia="pt-BR"/>
        </w:rPr>
        <w:t>CT</w:t>
      </w:r>
      <w:r w:rsidR="0056352F" w:rsidRPr="00AA0A5E">
        <w:rPr>
          <w:lang w:eastAsia="pt-BR"/>
        </w:rPr>
        <w:t>A</w:t>
      </w:r>
      <w:r w:rsidR="0056352F">
        <w:rPr>
          <w:lang w:eastAsia="pt-BR"/>
        </w:rPr>
        <w:t xml:space="preserve">B, </w:t>
      </w:r>
      <w:r w:rsidR="006E0A84">
        <w:rPr>
          <w:lang w:eastAsia="pt-BR"/>
        </w:rPr>
        <w:t>e n</w:t>
      </w:r>
      <w:r w:rsidR="006E0A84" w:rsidRPr="00F66B68">
        <w:rPr>
          <w:sz w:val="24"/>
          <w:szCs w:val="24"/>
          <w:lang w:eastAsia="pt-BR"/>
        </w:rPr>
        <w:t>a</w:t>
      </w:r>
      <w:r w:rsidR="006E0A84">
        <w:rPr>
          <w:sz w:val="24"/>
          <w:szCs w:val="24"/>
          <w:lang w:eastAsia="pt-BR"/>
        </w:rPr>
        <w:t xml:space="preserve">s </w:t>
      </w:r>
      <w:r w:rsidR="0056352F">
        <w:rPr>
          <w:lang w:eastAsia="pt-BR"/>
        </w:rPr>
        <w:t>concentr</w:t>
      </w:r>
      <w:r w:rsidR="0056352F" w:rsidRPr="00AA0A5E">
        <w:rPr>
          <w:lang w:eastAsia="pt-BR"/>
        </w:rPr>
        <w:t>a</w:t>
      </w:r>
      <w:r w:rsidR="0056352F">
        <w:rPr>
          <w:lang w:eastAsia="pt-BR"/>
        </w:rPr>
        <w:t xml:space="preserve">ções de 1 e 200 </w:t>
      </w:r>
      <w:r w:rsidR="0056352F" w:rsidRPr="00F66B68">
        <w:rPr>
          <w:sz w:val="24"/>
          <w:szCs w:val="24"/>
          <w:lang w:eastAsia="pt-BR"/>
        </w:rPr>
        <w:t>µmol L</w:t>
      </w:r>
      <w:r w:rsidR="0056352F" w:rsidRPr="00F66B68">
        <w:rPr>
          <w:sz w:val="24"/>
          <w:szCs w:val="24"/>
          <w:vertAlign w:val="superscript"/>
          <w:lang w:eastAsia="pt-BR"/>
        </w:rPr>
        <w:sym w:font="Symbol" w:char="F02D"/>
      </w:r>
      <w:r w:rsidR="0056352F" w:rsidRPr="00F66B68">
        <w:rPr>
          <w:sz w:val="24"/>
          <w:szCs w:val="24"/>
          <w:vertAlign w:val="superscript"/>
          <w:lang w:eastAsia="pt-BR"/>
        </w:rPr>
        <w:t>1</w:t>
      </w:r>
      <w:r w:rsidR="0056352F">
        <w:rPr>
          <w:sz w:val="24"/>
          <w:szCs w:val="24"/>
          <w:lang w:eastAsia="pt-BR"/>
        </w:rPr>
        <w:t xml:space="preserve"> de </w:t>
      </w:r>
      <w:r w:rsidR="006E0A84">
        <w:rPr>
          <w:sz w:val="24"/>
          <w:szCs w:val="24"/>
          <w:lang w:eastAsia="pt-BR"/>
        </w:rPr>
        <w:t>TX-100.</w:t>
      </w:r>
      <w:r w:rsidR="006E0A84">
        <w:t xml:space="preserve"> </w:t>
      </w:r>
      <w:r w:rsidR="00F66B68" w:rsidRPr="00F66B68">
        <w:rPr>
          <w:sz w:val="24"/>
          <w:szCs w:val="24"/>
          <w:lang w:eastAsia="pt-BR"/>
        </w:rPr>
        <w:t>Concluímos que as respostas de germinação de sementes foram alteradas por surfactantes com redução ou indução na germinação de ambas as espécies de estud</w:t>
      </w:r>
      <w:r w:rsidR="006E0A84">
        <w:rPr>
          <w:sz w:val="24"/>
          <w:szCs w:val="24"/>
          <w:lang w:eastAsia="pt-BR"/>
        </w:rPr>
        <w:t>o. Os result</w:t>
      </w:r>
      <w:r w:rsidR="006E0A84" w:rsidRPr="00F66B68">
        <w:rPr>
          <w:sz w:val="24"/>
          <w:szCs w:val="24"/>
          <w:lang w:eastAsia="pt-BR"/>
        </w:rPr>
        <w:t>a</w:t>
      </w:r>
      <w:r w:rsidR="006E0A84">
        <w:rPr>
          <w:sz w:val="24"/>
          <w:szCs w:val="24"/>
          <w:lang w:eastAsia="pt-BR"/>
        </w:rPr>
        <w:t>dos s</w:t>
      </w:r>
      <w:r w:rsidR="00F66B68" w:rsidRPr="00F66B68">
        <w:rPr>
          <w:sz w:val="24"/>
          <w:szCs w:val="24"/>
          <w:lang w:eastAsia="pt-BR"/>
        </w:rPr>
        <w:t>ão úteis em situações em que são apresentadas informações sobre os efeitos de um determinado ingrediente ativo com menor interferência do surfactante, ou em situações em que se pretende intensificar os efeitos de um determinado ingrediente ativo.</w:t>
      </w:r>
    </w:p>
    <w:p w14:paraId="70A7F0E0" w14:textId="77777777" w:rsidR="00812434" w:rsidRDefault="00812434">
      <w:pPr>
        <w:spacing w:line="276" w:lineRule="auto"/>
        <w:jc w:val="both"/>
        <w:rPr>
          <w:sz w:val="24"/>
          <w:szCs w:val="24"/>
          <w:lang w:eastAsia="pt-BR"/>
        </w:rPr>
      </w:pPr>
    </w:p>
    <w:p w14:paraId="75D0BA02" w14:textId="53B87B97" w:rsidR="00812434" w:rsidRDefault="00252D8C">
      <w:pPr>
        <w:spacing w:line="360" w:lineRule="auto"/>
        <w:jc w:val="both"/>
      </w:pPr>
      <w:r>
        <w:rPr>
          <w:b/>
          <w:bCs/>
          <w:sz w:val="24"/>
          <w:szCs w:val="24"/>
          <w:lang w:eastAsia="pt-BR"/>
        </w:rPr>
        <w:t>PALAVRAS-CHAVE:</w:t>
      </w:r>
      <w:r>
        <w:rPr>
          <w:sz w:val="24"/>
          <w:szCs w:val="24"/>
          <w:lang w:eastAsia="pt-BR"/>
        </w:rPr>
        <w:t xml:space="preserve"> </w:t>
      </w:r>
      <w:r w:rsidR="00260D08">
        <w:rPr>
          <w:sz w:val="24"/>
          <w:szCs w:val="24"/>
          <w:lang w:eastAsia="pt-BR"/>
        </w:rPr>
        <w:t>G</w:t>
      </w:r>
      <w:r w:rsidR="00260D08" w:rsidRPr="00260D08">
        <w:rPr>
          <w:sz w:val="24"/>
          <w:szCs w:val="24"/>
          <w:lang w:eastAsia="pt-BR"/>
        </w:rPr>
        <w:t>erminação</w:t>
      </w:r>
      <w:r w:rsidR="00260D08">
        <w:rPr>
          <w:sz w:val="24"/>
          <w:szCs w:val="24"/>
          <w:lang w:eastAsia="pt-BR"/>
        </w:rPr>
        <w:t>,</w:t>
      </w:r>
      <w:r w:rsidR="00260D08" w:rsidRPr="00260D08">
        <w:rPr>
          <w:sz w:val="24"/>
          <w:szCs w:val="24"/>
          <w:lang w:eastAsia="pt-BR"/>
        </w:rPr>
        <w:t xml:space="preserve"> </w:t>
      </w:r>
      <w:r w:rsidR="00260D08" w:rsidRPr="00260D08">
        <w:rPr>
          <w:sz w:val="24"/>
          <w:szCs w:val="24"/>
          <w:lang w:eastAsia="pt-BR"/>
        </w:rPr>
        <w:t>T</w:t>
      </w:r>
      <w:r w:rsidR="00260D08" w:rsidRPr="00260D08">
        <w:rPr>
          <w:sz w:val="24"/>
          <w:szCs w:val="24"/>
          <w:lang w:eastAsia="pt-BR"/>
        </w:rPr>
        <w:t xml:space="preserve">oxicidade; </w:t>
      </w:r>
      <w:r w:rsidR="00260D08">
        <w:rPr>
          <w:sz w:val="24"/>
          <w:szCs w:val="24"/>
          <w:lang w:eastAsia="pt-BR"/>
        </w:rPr>
        <w:t>Sementes</w:t>
      </w:r>
      <w:r w:rsidR="00260D08" w:rsidRPr="00260D08">
        <w:rPr>
          <w:sz w:val="24"/>
          <w:szCs w:val="24"/>
          <w:lang w:eastAsia="pt-BR"/>
        </w:rPr>
        <w:t>.</w:t>
      </w:r>
    </w:p>
    <w:p w14:paraId="637CC9A6" w14:textId="77777777" w:rsidR="00812434" w:rsidRDefault="00812434">
      <w:pPr>
        <w:spacing w:line="360" w:lineRule="auto"/>
        <w:jc w:val="both"/>
      </w:pPr>
    </w:p>
    <w:p w14:paraId="4550C6F0" w14:textId="78B6DF16" w:rsidR="00812434" w:rsidRDefault="00252D8C">
      <w:pPr>
        <w:jc w:val="both"/>
      </w:pPr>
      <w:r>
        <w:rPr>
          <w:b/>
          <w:bCs/>
          <w:sz w:val="24"/>
          <w:szCs w:val="24"/>
          <w:lang w:eastAsia="pt-BR"/>
        </w:rPr>
        <w:t>AGRADECIMENTOS:</w:t>
      </w:r>
      <w:r>
        <w:rPr>
          <w:sz w:val="24"/>
          <w:szCs w:val="24"/>
          <w:lang w:eastAsia="pt-BR"/>
        </w:rPr>
        <w:t xml:space="preserve"> </w:t>
      </w:r>
      <w:r w:rsidR="00453E2B" w:rsidRPr="00453E2B">
        <w:rPr>
          <w:sz w:val="24"/>
          <w:szCs w:val="24"/>
          <w:lang w:eastAsia="pt-BR"/>
        </w:rPr>
        <w:t>Os autores agradecem à Coordenação de Aperfeiçoamento de Pessoal de Nível Superior (CAPES) pelo apoio financeiro - Código de Finanças 001 (Resolução CEPE-UEMS nº 1.945, de 03/01/2018).</w:t>
      </w:r>
    </w:p>
    <w:p w14:paraId="46ECB2AA" w14:textId="77777777" w:rsidR="00812434" w:rsidRDefault="00812434">
      <w:pPr>
        <w:jc w:val="both"/>
        <w:rPr>
          <w:sz w:val="24"/>
          <w:szCs w:val="24"/>
          <w:lang w:eastAsia="pt-BR"/>
        </w:rPr>
      </w:pPr>
    </w:p>
    <w:p w14:paraId="018EF68F" w14:textId="77777777" w:rsidR="00812434" w:rsidRDefault="00812434">
      <w:pPr>
        <w:jc w:val="both"/>
        <w:rPr>
          <w:sz w:val="24"/>
          <w:szCs w:val="24"/>
          <w:lang w:eastAsia="pt-BR"/>
        </w:rPr>
      </w:pPr>
    </w:p>
    <w:p w14:paraId="12A39E24" w14:textId="1A994335" w:rsidR="00812434" w:rsidRDefault="00812434">
      <w:pPr>
        <w:jc w:val="both"/>
        <w:rPr>
          <w:b/>
          <w:bCs/>
          <w:sz w:val="24"/>
          <w:szCs w:val="24"/>
          <w:lang w:eastAsia="pt-BR"/>
        </w:rPr>
      </w:pPr>
      <w:bookmarkStart w:id="0" w:name="_GoBack"/>
      <w:bookmarkEnd w:id="0"/>
    </w:p>
    <w:sectPr w:rsidR="00812434">
      <w:headerReference w:type="default" r:id="rId8"/>
      <w:footerReference w:type="default" r:id="rId9"/>
      <w:pgSz w:w="11906" w:h="16838"/>
      <w:pgMar w:top="851" w:right="1134" w:bottom="851" w:left="1134" w:header="11"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D61D2" w14:textId="77777777" w:rsidR="00252D8C" w:rsidRDefault="00252D8C">
      <w:r>
        <w:separator/>
      </w:r>
    </w:p>
  </w:endnote>
  <w:endnote w:type="continuationSeparator" w:id="0">
    <w:p w14:paraId="3DA69476" w14:textId="77777777" w:rsidR="00252D8C" w:rsidRDefault="0025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295C9" w14:textId="77777777" w:rsidR="00812434" w:rsidRDefault="00252D8C">
    <w:pPr>
      <w:pStyle w:val="Rodap"/>
      <w:jc w:val="center"/>
    </w:pPr>
    <w:r>
      <w:rPr>
        <w:noProof/>
      </w:rPr>
      <w:drawing>
        <wp:inline distT="0" distB="0" distL="0" distR="0" wp14:anchorId="2C2661F7" wp14:editId="578900B8">
          <wp:extent cx="4340225" cy="922020"/>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1"/>
                  <a:stretch>
                    <a:fillRect/>
                  </a:stretch>
                </pic:blipFill>
                <pic:spPr bwMode="auto">
                  <a:xfrm>
                    <a:off x="0" y="0"/>
                    <a:ext cx="4340225" cy="9220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CC6F8" w14:textId="77777777" w:rsidR="00252D8C" w:rsidRDefault="00252D8C">
      <w:r>
        <w:separator/>
      </w:r>
    </w:p>
  </w:footnote>
  <w:footnote w:type="continuationSeparator" w:id="0">
    <w:p w14:paraId="4FA2C9D2" w14:textId="77777777" w:rsidR="00252D8C" w:rsidRDefault="00252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E553F" w14:textId="77777777" w:rsidR="00812434" w:rsidRDefault="00252D8C">
    <w:pPr>
      <w:pStyle w:val="Cabealho"/>
      <w:ind w:left="-1134"/>
    </w:pPr>
    <w:r>
      <w:rPr>
        <w:noProof/>
      </w:rPr>
      <w:drawing>
        <wp:anchor distT="0" distB="0" distL="114300" distR="114300" simplePos="0" relativeHeight="2" behindDoc="1" locked="0" layoutInCell="0" allowOverlap="1" wp14:anchorId="2891EE1E" wp14:editId="0168CA52">
          <wp:simplePos x="0" y="0"/>
          <wp:positionH relativeFrom="page">
            <wp:align>right</wp:align>
          </wp:positionH>
          <wp:positionV relativeFrom="paragraph">
            <wp:posOffset>-442595</wp:posOffset>
          </wp:positionV>
          <wp:extent cx="7552690" cy="1077595"/>
          <wp:effectExtent l="0" t="0" r="0" b="0"/>
          <wp:wrapTopAndBottom/>
          <wp:docPr id="1" name="Imagem 1"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10;&#10;Descrição gerada automaticamente"/>
                  <pic:cNvPicPr>
                    <a:picLocks noChangeAspect="1" noChangeArrowheads="1"/>
                  </pic:cNvPicPr>
                </pic:nvPicPr>
                <pic:blipFill>
                  <a:blip r:embed="rId1"/>
                  <a:stretch>
                    <a:fillRect/>
                  </a:stretch>
                </pic:blipFill>
                <pic:spPr bwMode="auto">
                  <a:xfrm>
                    <a:off x="0" y="0"/>
                    <a:ext cx="7552690" cy="10775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C788B"/>
    <w:multiLevelType w:val="multilevel"/>
    <w:tmpl w:val="87A2E53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1232951"/>
    <w:multiLevelType w:val="multilevel"/>
    <w:tmpl w:val="91725E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34"/>
    <w:rsid w:val="000F0C01"/>
    <w:rsid w:val="00252D8C"/>
    <w:rsid w:val="00260D08"/>
    <w:rsid w:val="00373CCD"/>
    <w:rsid w:val="00453E2B"/>
    <w:rsid w:val="005569CB"/>
    <w:rsid w:val="0056352F"/>
    <w:rsid w:val="005C44A4"/>
    <w:rsid w:val="006E0A84"/>
    <w:rsid w:val="007458F5"/>
    <w:rsid w:val="00812434"/>
    <w:rsid w:val="00A85E20"/>
    <w:rsid w:val="00AA0A5E"/>
    <w:rsid w:val="00EA3765"/>
    <w:rsid w:val="00F66B6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ABB6A"/>
  <w15:docId w15:val="{AA28124D-CF4D-4714-9F4D-9FCA0D12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lang/>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373CCD"/>
    <w:rPr>
      <w:color w:val="0000FF" w:themeColor="hyperlink"/>
      <w:u w:val="single"/>
    </w:rPr>
  </w:style>
  <w:style w:type="character" w:styleId="MenoPendente">
    <w:name w:val="Unresolved Mention"/>
    <w:basedOn w:val="Fontepargpadro"/>
    <w:uiPriority w:val="99"/>
    <w:semiHidden/>
    <w:unhideWhenUsed/>
    <w:rsid w:val="00373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FB183-9806-4240-B394-02A41116F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381</Words>
  <Characters>2058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simone yasuda</cp:lastModifiedBy>
  <cp:revision>10</cp:revision>
  <dcterms:created xsi:type="dcterms:W3CDTF">2022-09-11T17:04:00Z</dcterms:created>
  <dcterms:modified xsi:type="dcterms:W3CDTF">2022-09-11T17:49:00Z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