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D8" w:rsidRDefault="002B43D8" w:rsidP="004D50DA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bookmarkStart w:id="0" w:name="_GoBack"/>
      <w:bookmarkEnd w:id="0"/>
      <w:r w:rsidRPr="003C0657">
        <w:rPr>
          <w:b/>
        </w:rPr>
        <w:t>SUPREMO TRIBUNAL FEDERAL ENTRE A SAÚDE PÚBLICA E A ESFERA PENAL: DROGAS ILÍCITAS</w:t>
      </w:r>
    </w:p>
    <w:p w:rsidR="004D50DA" w:rsidRDefault="004D50DA" w:rsidP="004D50DA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2B43D8" w:rsidRDefault="002B43D8" w:rsidP="004D50DA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2B43D8">
        <w:rPr>
          <w:b/>
          <w:sz w:val="22"/>
          <w:szCs w:val="22"/>
        </w:rPr>
        <w:t xml:space="preserve">Instituição: </w:t>
      </w:r>
      <w:r w:rsidRPr="002B43D8">
        <w:rPr>
          <w:sz w:val="22"/>
          <w:szCs w:val="22"/>
        </w:rPr>
        <w:t>Universidade Estadual de Mato Grosso do Sul</w:t>
      </w:r>
      <w:r>
        <w:rPr>
          <w:sz w:val="22"/>
          <w:szCs w:val="22"/>
        </w:rPr>
        <w:t xml:space="preserve"> – UEMS, Unidade de Paranaíba;</w:t>
      </w:r>
    </w:p>
    <w:p w:rsidR="004D50DA" w:rsidRPr="002B43D8" w:rsidRDefault="004D50DA" w:rsidP="004D50DA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</w:p>
    <w:p w:rsidR="002B43D8" w:rsidRDefault="002B43D8" w:rsidP="004D50DA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2B43D8">
        <w:rPr>
          <w:b/>
          <w:sz w:val="22"/>
          <w:szCs w:val="22"/>
        </w:rPr>
        <w:t>Área temática:</w:t>
      </w:r>
      <w:r w:rsidR="00FB599E" w:rsidRPr="00FB599E">
        <w:t xml:space="preserve"> </w:t>
      </w:r>
      <w:r w:rsidR="00F5101D" w:rsidRPr="00F5101D">
        <w:rPr>
          <w:sz w:val="22"/>
          <w:szCs w:val="22"/>
        </w:rPr>
        <w:t>Ciências Sociais Aplicadas</w:t>
      </w:r>
    </w:p>
    <w:p w:rsidR="00306806" w:rsidRDefault="00306806" w:rsidP="004D50DA">
      <w:pPr>
        <w:pStyle w:val="NormalWeb"/>
        <w:spacing w:before="0" w:beforeAutospacing="0" w:after="0" w:afterAutospacing="0" w:line="360" w:lineRule="auto"/>
        <w:rPr>
          <w:b/>
          <w:sz w:val="22"/>
          <w:szCs w:val="22"/>
        </w:rPr>
      </w:pPr>
    </w:p>
    <w:p w:rsidR="00306806" w:rsidRDefault="00306806" w:rsidP="0030680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743568">
        <w:rPr>
          <w:b/>
          <w:sz w:val="20"/>
          <w:szCs w:val="20"/>
        </w:rPr>
        <w:t>OLIVEIRA, Luriele da Cruz¹</w:t>
      </w:r>
      <w:r w:rsidRPr="00743568">
        <w:rPr>
          <w:sz w:val="20"/>
          <w:szCs w:val="20"/>
        </w:rPr>
        <w:t xml:space="preserve"> (</w:t>
      </w:r>
      <w:hyperlink r:id="rId8" w:history="1">
        <w:r w:rsidRPr="00336CC0">
          <w:rPr>
            <w:rStyle w:val="Hyperlink"/>
            <w:sz w:val="20"/>
            <w:szCs w:val="20"/>
          </w:rPr>
          <w:t>lurieleoliveira99@gmail.com</w:t>
        </w:r>
      </w:hyperlink>
      <w:r>
        <w:rPr>
          <w:sz w:val="20"/>
          <w:szCs w:val="20"/>
        </w:rPr>
        <w:t>)</w:t>
      </w:r>
      <w:r w:rsidRPr="00743568">
        <w:rPr>
          <w:sz w:val="20"/>
          <w:szCs w:val="20"/>
        </w:rPr>
        <w:t xml:space="preserve">; </w:t>
      </w:r>
    </w:p>
    <w:p w:rsidR="00306806" w:rsidRDefault="00306806" w:rsidP="0030680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743568">
        <w:rPr>
          <w:b/>
          <w:sz w:val="20"/>
          <w:szCs w:val="20"/>
        </w:rPr>
        <w:t>SANTANA, Isael José²</w:t>
      </w:r>
      <w:r w:rsidRPr="00743568">
        <w:rPr>
          <w:sz w:val="20"/>
          <w:szCs w:val="20"/>
        </w:rPr>
        <w:t xml:space="preserve"> (</w:t>
      </w:r>
      <w:hyperlink r:id="rId9" w:history="1">
        <w:r w:rsidRPr="00336CC0">
          <w:rPr>
            <w:rStyle w:val="Hyperlink"/>
            <w:sz w:val="20"/>
            <w:szCs w:val="20"/>
          </w:rPr>
          <w:t>leasijs@hotmail.com</w:t>
        </w:r>
      </w:hyperlink>
      <w:r w:rsidRPr="00743568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306806" w:rsidRPr="00743568" w:rsidRDefault="00306806" w:rsidP="0030680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306806" w:rsidRPr="00A85F7D" w:rsidRDefault="00306806" w:rsidP="0030680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A85F7D">
        <w:rPr>
          <w:sz w:val="20"/>
          <w:szCs w:val="20"/>
        </w:rPr>
        <w:t>¹Discente do curso de Direito da UEMS</w:t>
      </w:r>
      <w:r>
        <w:rPr>
          <w:sz w:val="20"/>
          <w:szCs w:val="20"/>
        </w:rPr>
        <w:t xml:space="preserve"> – Paranaíba;</w:t>
      </w:r>
    </w:p>
    <w:p w:rsidR="00306806" w:rsidRDefault="00306806" w:rsidP="0030680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A85F7D">
        <w:rPr>
          <w:sz w:val="20"/>
          <w:szCs w:val="20"/>
        </w:rPr>
        <w:t>²Docente do curso de Direito da UEMS</w:t>
      </w:r>
      <w:r>
        <w:rPr>
          <w:sz w:val="20"/>
          <w:szCs w:val="20"/>
        </w:rPr>
        <w:t xml:space="preserve"> – Paranaíba</w:t>
      </w:r>
    </w:p>
    <w:p w:rsidR="00306806" w:rsidRDefault="00306806" w:rsidP="00306806">
      <w:pPr>
        <w:pStyle w:val="NormalWeb"/>
        <w:spacing w:before="0" w:beforeAutospacing="0" w:after="0" w:afterAutospacing="0"/>
        <w:jc w:val="both"/>
        <w:rPr>
          <w:color w:val="943634" w:themeColor="accent2" w:themeShade="BF"/>
        </w:rPr>
      </w:pPr>
    </w:p>
    <w:p w:rsidR="005245BC" w:rsidRDefault="002B43D8" w:rsidP="009418B0">
      <w:pPr>
        <w:pStyle w:val="NormalWeb"/>
        <w:spacing w:before="0" w:beforeAutospacing="0" w:after="0" w:afterAutospacing="0"/>
        <w:jc w:val="both"/>
      </w:pPr>
      <w:r w:rsidRPr="0057597B">
        <w:t xml:space="preserve">No que tange as drogas </w:t>
      </w:r>
      <w:r w:rsidR="00293EAF">
        <w:t xml:space="preserve">consideradas ilícitas </w:t>
      </w:r>
      <w:r w:rsidRPr="0057597B">
        <w:t xml:space="preserve">o Brasil vem seguindo o modelo </w:t>
      </w:r>
      <w:proofErr w:type="spellStart"/>
      <w:r w:rsidRPr="0057597B">
        <w:t>proibicionista</w:t>
      </w:r>
      <w:proofErr w:type="spellEnd"/>
      <w:r w:rsidRPr="0057597B">
        <w:t xml:space="preserve">, que se originou nos Estados Unidos, no século XX, revestido </w:t>
      </w:r>
      <w:r w:rsidR="00D47E86">
        <w:rPr>
          <w:color w:val="000000"/>
        </w:rPr>
        <w:t>de moralismo</w:t>
      </w:r>
      <w:r>
        <w:rPr>
          <w:color w:val="000000"/>
        </w:rPr>
        <w:t xml:space="preserve">. Em vista disso criminalizou-se </w:t>
      </w:r>
      <w:r w:rsidRPr="003C0657">
        <w:rPr>
          <w:color w:val="000000"/>
        </w:rPr>
        <w:t xml:space="preserve">tanto o tráfico quanto o porte para consumo pessoal </w:t>
      </w:r>
      <w:r w:rsidR="00683414">
        <w:rPr>
          <w:color w:val="000000"/>
        </w:rPr>
        <w:t>dessas drogas</w:t>
      </w:r>
      <w:r w:rsidRPr="003C0657">
        <w:rPr>
          <w:color w:val="000000"/>
        </w:rPr>
        <w:t>, todavia o Supremo Trib</w:t>
      </w:r>
      <w:r w:rsidR="00293EAF">
        <w:rPr>
          <w:color w:val="000000"/>
        </w:rPr>
        <w:t>unal Federal (STF), reconheceu repercussão geral em sede de recurso e</w:t>
      </w:r>
      <w:r w:rsidRPr="003C0657">
        <w:rPr>
          <w:color w:val="000000"/>
        </w:rPr>
        <w:t>xtrao</w:t>
      </w:r>
      <w:r>
        <w:rPr>
          <w:color w:val="000000"/>
        </w:rPr>
        <w:t xml:space="preserve">rdinário (RE nº 635.659/SP), no qual se discute </w:t>
      </w:r>
      <w:r w:rsidRPr="003C0657">
        <w:rPr>
          <w:color w:val="000000"/>
        </w:rPr>
        <w:t>a constitucionalidade da tipificação do art. 28 da Lei 11.343/2006 (Lei de Drogas), que trata do porte para consumo pessoal, em vista aos princípi</w:t>
      </w:r>
      <w:r w:rsidR="000212B7">
        <w:rPr>
          <w:color w:val="000000"/>
        </w:rPr>
        <w:t xml:space="preserve">os da intimidade e vida privada (art. 5º, </w:t>
      </w:r>
      <w:r>
        <w:rPr>
          <w:color w:val="000000"/>
        </w:rPr>
        <w:t xml:space="preserve">X, </w:t>
      </w:r>
      <w:r w:rsidR="000212B7">
        <w:rPr>
          <w:color w:val="000000"/>
        </w:rPr>
        <w:t>da Constituição Federal/1988)</w:t>
      </w:r>
      <w:r w:rsidRPr="003C0657">
        <w:rPr>
          <w:color w:val="000000"/>
        </w:rPr>
        <w:t xml:space="preserve"> de modo que se declarado inconstitucional</w:t>
      </w:r>
      <w:r>
        <w:rPr>
          <w:color w:val="000000"/>
        </w:rPr>
        <w:t xml:space="preserve"> deixará de ser crime</w:t>
      </w:r>
      <w:r w:rsidRPr="005C5787">
        <w:t xml:space="preserve">. </w:t>
      </w:r>
      <w:r w:rsidR="00D47E86">
        <w:t>Diante disso</w:t>
      </w:r>
      <w:r w:rsidRPr="005C5787">
        <w:t>, a presente pesquisa tem por objetivo rediscutir as políticas públicas criminais antidrogas vigentes no Brasil tendo como parâmetro a experiência de outros países, visando demonstrar a importância do minimalismo penal, bem como da promoção da saúde</w:t>
      </w:r>
      <w:r w:rsidR="00596E53">
        <w:t xml:space="preserve">, utilizando-se dos métodos </w:t>
      </w:r>
      <w:r w:rsidR="00B06C6D">
        <w:t>dedutivo</w:t>
      </w:r>
      <w:r w:rsidR="00596E53">
        <w:t xml:space="preserve"> e indutivo por meio da pesquisa bibliográfica</w:t>
      </w:r>
      <w:r w:rsidRPr="005C5787">
        <w:t xml:space="preserve">. </w:t>
      </w:r>
      <w:r>
        <w:rPr>
          <w:color w:val="000000"/>
        </w:rPr>
        <w:t>No</w:t>
      </w:r>
      <w:r w:rsidRPr="003C0657">
        <w:rPr>
          <w:color w:val="000000"/>
        </w:rPr>
        <w:t xml:space="preserve"> Brasil com </w:t>
      </w:r>
      <w:r>
        <w:rPr>
          <w:color w:val="000000"/>
        </w:rPr>
        <w:t>o advento d</w:t>
      </w:r>
      <w:r w:rsidRPr="003C0657">
        <w:rPr>
          <w:color w:val="000000"/>
        </w:rPr>
        <w:t>a Lei 11.343/200</w:t>
      </w:r>
      <w:r>
        <w:rPr>
          <w:color w:val="000000"/>
        </w:rPr>
        <w:t>6, o porte de droga</w:t>
      </w:r>
      <w:r w:rsidR="00293EAF">
        <w:rPr>
          <w:color w:val="000000"/>
        </w:rPr>
        <w:t xml:space="preserve">s para consumo foi </w:t>
      </w:r>
      <w:proofErr w:type="spellStart"/>
      <w:r w:rsidR="00293EAF">
        <w:rPr>
          <w:color w:val="000000"/>
        </w:rPr>
        <w:t>descarcerizado</w:t>
      </w:r>
      <w:proofErr w:type="spellEnd"/>
      <w:r w:rsidR="00B06C6D">
        <w:rPr>
          <w:color w:val="000000"/>
        </w:rPr>
        <w:t xml:space="preserve">, ou seja, </w:t>
      </w:r>
      <w:r>
        <w:rPr>
          <w:color w:val="000000"/>
        </w:rPr>
        <w:t xml:space="preserve">a </w:t>
      </w:r>
      <w:r w:rsidRPr="003C0657">
        <w:rPr>
          <w:color w:val="000000"/>
        </w:rPr>
        <w:t>pena re</w:t>
      </w:r>
      <w:r>
        <w:rPr>
          <w:color w:val="000000"/>
        </w:rPr>
        <w:t>stritiva de liberdade foi substituída por</w:t>
      </w:r>
      <w:r w:rsidR="001034F4">
        <w:rPr>
          <w:color w:val="000000"/>
        </w:rPr>
        <w:t xml:space="preserve"> penas</w:t>
      </w:r>
      <w:r w:rsidRPr="003C0657">
        <w:rPr>
          <w:color w:val="000000"/>
        </w:rPr>
        <w:t xml:space="preserve"> alternativas</w:t>
      </w:r>
      <w:r>
        <w:rPr>
          <w:color w:val="000000"/>
        </w:rPr>
        <w:t xml:space="preserve">, porém constituiu alteração isolada posto que </w:t>
      </w:r>
      <w:r w:rsidRPr="003C0657">
        <w:rPr>
          <w:color w:val="000000"/>
        </w:rPr>
        <w:t>não se estabeleceu critérios</w:t>
      </w:r>
      <w:r>
        <w:rPr>
          <w:color w:val="000000"/>
        </w:rPr>
        <w:t xml:space="preserve"> objetivos que dirimissem a zona cinzenta entre esta conduta e o tráfico</w:t>
      </w:r>
      <w:r w:rsidRPr="003C0657">
        <w:rPr>
          <w:color w:val="000000"/>
        </w:rPr>
        <w:t>, já que di</w:t>
      </w:r>
      <w:r>
        <w:rPr>
          <w:color w:val="000000"/>
        </w:rPr>
        <w:t>ante de critérios subjetivos,</w:t>
      </w:r>
      <w:r w:rsidRPr="003C0657">
        <w:rPr>
          <w:color w:val="000000"/>
        </w:rPr>
        <w:t xml:space="preserve"> se sujeitam a discricionariedade</w:t>
      </w:r>
      <w:r>
        <w:rPr>
          <w:color w:val="000000"/>
        </w:rPr>
        <w:t xml:space="preserve"> a princípio</w:t>
      </w:r>
      <w:r w:rsidRPr="003C0657">
        <w:rPr>
          <w:color w:val="000000"/>
        </w:rPr>
        <w:t xml:space="preserve"> </w:t>
      </w:r>
      <w:r>
        <w:rPr>
          <w:color w:val="000000"/>
        </w:rPr>
        <w:t xml:space="preserve">dos policiais ao realizarem a abordagem e posteriormente </w:t>
      </w:r>
      <w:r w:rsidRPr="003C0657">
        <w:rPr>
          <w:color w:val="000000"/>
        </w:rPr>
        <w:t>do julgador,</w:t>
      </w:r>
      <w:r>
        <w:rPr>
          <w:color w:val="000000"/>
        </w:rPr>
        <w:t xml:space="preserve"> ocasionando enquadramentos diferentes para</w:t>
      </w:r>
      <w:r w:rsidRPr="003C0657">
        <w:rPr>
          <w:color w:val="000000"/>
        </w:rPr>
        <w:t xml:space="preserve"> casos semelhantes. Em países como Portugal </w:t>
      </w:r>
      <w:r>
        <w:rPr>
          <w:color w:val="000000"/>
        </w:rPr>
        <w:t>e Uruguai o Legislativo promoveram</w:t>
      </w:r>
      <w:r w:rsidRPr="003C0657">
        <w:rPr>
          <w:color w:val="000000"/>
        </w:rPr>
        <w:t xml:space="preserve"> a descriminalização do porte de dro</w:t>
      </w:r>
      <w:r w:rsidRPr="00FB1C08">
        <w:t xml:space="preserve">gas para consumo, estabelecendo em ambos critérios objetivos para diferenciar o traficante do usuário. Na Argentina e na Colômbia suas Cortes que decidiram pela descriminalização do porte para consumo, na primeira não se estabeleceu critérios objetivos, já na segunda estes foram estabelecidos, pautando-se na natureza e quantidade de drogas, e para além disso estabeleceram quantidade para o tráfico de pequena escala. </w:t>
      </w:r>
      <w:r w:rsidR="00B673B2">
        <w:t xml:space="preserve">Se a </w:t>
      </w:r>
      <w:r w:rsidRPr="00FB1C08">
        <w:t>Corte brasileira</w:t>
      </w:r>
      <w:r w:rsidR="001034F4">
        <w:t xml:space="preserve"> decidir pela descriminalização </w:t>
      </w:r>
      <w:r w:rsidRPr="00FB1C08">
        <w:t>das condutas descritas pelo art. 28 da Lei de Dr</w:t>
      </w:r>
      <w:r w:rsidR="001034F4">
        <w:t xml:space="preserve">ogas, </w:t>
      </w:r>
      <w:r w:rsidR="00596E53">
        <w:t>surgiria ainda mais a nece</w:t>
      </w:r>
      <w:r w:rsidRPr="00FB1C08">
        <w:t>s</w:t>
      </w:r>
      <w:r w:rsidR="00D47E86">
        <w:t>s</w:t>
      </w:r>
      <w:r w:rsidRPr="00FB1C08">
        <w:t>idade de estabelecer critérios objetivos, sendo estes pensados de acordo com a realidade do país. E ao serem identificados como usuários pelos policiais, não sendo criminosos não mais seriam encaminhados para as vias judiciarias</w:t>
      </w:r>
      <w:r w:rsidR="001034F4">
        <w:t xml:space="preserve"> e lhes </w:t>
      </w:r>
      <w:r w:rsidR="00C00A53">
        <w:t>infligindo</w:t>
      </w:r>
      <w:r w:rsidR="001034F4">
        <w:t xml:space="preserve"> penas</w:t>
      </w:r>
      <w:r w:rsidRPr="00FB1C08">
        <w:t>, mas para a esfera administrativa, a qual deve contar com profissionais de diferentes áreas, como médicos, psicólogos e assistentes sociais que o acolherão e aplicarão as medidas necessárias. Conclui-se</w:t>
      </w:r>
      <w:r w:rsidR="00B673B2">
        <w:t xml:space="preserve"> que</w:t>
      </w:r>
      <w:r w:rsidRPr="00FB1C08">
        <w:t xml:space="preserve"> a descriminalização proporciona a mudança de tratamento do usuário, e vai de encontro com o minimalismo penal, pois retira essa conduta do âmbito penal, e se preocupa com a saúde do indivíduo e, por conseguinte a saúde pública</w:t>
      </w:r>
      <w:r w:rsidR="00596E53">
        <w:t>.</w:t>
      </w:r>
    </w:p>
    <w:p w:rsidR="009418B0" w:rsidRPr="002B43D8" w:rsidRDefault="009418B0" w:rsidP="001C0574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9418B0" w:rsidRDefault="002B43D8" w:rsidP="001C0574">
      <w:pPr>
        <w:spacing w:line="360" w:lineRule="auto"/>
        <w:jc w:val="both"/>
        <w:rPr>
          <w:color w:val="000000"/>
          <w:sz w:val="24"/>
          <w:szCs w:val="24"/>
        </w:rPr>
      </w:pPr>
      <w:r w:rsidRPr="003C0657">
        <w:rPr>
          <w:b/>
          <w:bCs/>
          <w:color w:val="000000"/>
          <w:sz w:val="24"/>
          <w:szCs w:val="24"/>
        </w:rPr>
        <w:t>PALAVRAS-CHAVE:</w:t>
      </w:r>
      <w:r>
        <w:rPr>
          <w:color w:val="000000"/>
          <w:sz w:val="24"/>
          <w:szCs w:val="24"/>
        </w:rPr>
        <w:t xml:space="preserve"> consumo de drogas, descriminalização, políticas p</w:t>
      </w:r>
      <w:r w:rsidRPr="003C0657">
        <w:rPr>
          <w:color w:val="000000"/>
          <w:sz w:val="24"/>
          <w:szCs w:val="24"/>
        </w:rPr>
        <w:t>úblicas.</w:t>
      </w:r>
    </w:p>
    <w:p w:rsidR="001C0574" w:rsidRDefault="001C0574" w:rsidP="001C0574">
      <w:pPr>
        <w:spacing w:line="360" w:lineRule="auto"/>
        <w:jc w:val="both"/>
        <w:rPr>
          <w:color w:val="000000"/>
          <w:sz w:val="24"/>
          <w:szCs w:val="24"/>
        </w:rPr>
      </w:pPr>
    </w:p>
    <w:p w:rsidR="00F774F4" w:rsidRPr="00F774F4" w:rsidRDefault="002B43D8" w:rsidP="001C0574">
      <w:pPr>
        <w:spacing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AGRADECIMENTOS</w:t>
      </w:r>
      <w:r w:rsidRPr="00DA7F5E"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8A288C">
        <w:rPr>
          <w:color w:val="000000"/>
          <w:sz w:val="24"/>
          <w:szCs w:val="24"/>
        </w:rPr>
        <w:t>UEMS/CNPq N° 02/2020 –PROPP/UEMS - PIBIC-AAF</w:t>
      </w:r>
    </w:p>
    <w:sectPr w:rsidR="00F774F4" w:rsidRPr="00F774F4" w:rsidSect="00E26B25">
      <w:headerReference w:type="default" r:id="rId10"/>
      <w:footerReference w:type="default" r:id="rId11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56C" w:rsidRDefault="0052656C" w:rsidP="00B67667">
      <w:r>
        <w:separator/>
      </w:r>
    </w:p>
  </w:endnote>
  <w:endnote w:type="continuationSeparator" w:id="0">
    <w:p w:rsidR="0052656C" w:rsidRDefault="0052656C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5CA1C010" wp14:editId="4452141B">
          <wp:extent cx="3454210" cy="53721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1214" cy="53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56C" w:rsidRDefault="0052656C" w:rsidP="00B67667">
      <w:r>
        <w:separator/>
      </w:r>
    </w:p>
  </w:footnote>
  <w:footnote w:type="continuationSeparator" w:id="0">
    <w:p w:rsidR="0052656C" w:rsidRDefault="0052656C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2B7DF35D" wp14:editId="19EE0E27">
          <wp:extent cx="7816132" cy="985909"/>
          <wp:effectExtent l="0" t="0" r="0" b="9525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132" cy="985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2"/>
    <w:rsid w:val="000212B7"/>
    <w:rsid w:val="00080819"/>
    <w:rsid w:val="00091B8E"/>
    <w:rsid w:val="000C3B3F"/>
    <w:rsid w:val="001034F4"/>
    <w:rsid w:val="001855A0"/>
    <w:rsid w:val="001C0574"/>
    <w:rsid w:val="001D725E"/>
    <w:rsid w:val="001F65B7"/>
    <w:rsid w:val="00252329"/>
    <w:rsid w:val="00293EAF"/>
    <w:rsid w:val="002B43D8"/>
    <w:rsid w:val="002C1826"/>
    <w:rsid w:val="002E5B2F"/>
    <w:rsid w:val="002F719E"/>
    <w:rsid w:val="00306806"/>
    <w:rsid w:val="0034427F"/>
    <w:rsid w:val="003871E5"/>
    <w:rsid w:val="003977CE"/>
    <w:rsid w:val="003D0519"/>
    <w:rsid w:val="0042023D"/>
    <w:rsid w:val="004363CA"/>
    <w:rsid w:val="00460CC7"/>
    <w:rsid w:val="004D50DA"/>
    <w:rsid w:val="005245BC"/>
    <w:rsid w:val="0052656C"/>
    <w:rsid w:val="00596E53"/>
    <w:rsid w:val="005F0791"/>
    <w:rsid w:val="00623719"/>
    <w:rsid w:val="00624105"/>
    <w:rsid w:val="00683414"/>
    <w:rsid w:val="006A3BAC"/>
    <w:rsid w:val="006C22B2"/>
    <w:rsid w:val="0076064E"/>
    <w:rsid w:val="00766741"/>
    <w:rsid w:val="00796CED"/>
    <w:rsid w:val="007C717C"/>
    <w:rsid w:val="00813D30"/>
    <w:rsid w:val="00847B24"/>
    <w:rsid w:val="0086460A"/>
    <w:rsid w:val="008F6CF9"/>
    <w:rsid w:val="00927320"/>
    <w:rsid w:val="00931E70"/>
    <w:rsid w:val="009418B0"/>
    <w:rsid w:val="009C4BED"/>
    <w:rsid w:val="009D6BE2"/>
    <w:rsid w:val="00AB39C5"/>
    <w:rsid w:val="00B06C6D"/>
    <w:rsid w:val="00B65A9C"/>
    <w:rsid w:val="00B673B2"/>
    <w:rsid w:val="00B67667"/>
    <w:rsid w:val="00B7516B"/>
    <w:rsid w:val="00B8139A"/>
    <w:rsid w:val="00BA4112"/>
    <w:rsid w:val="00C00A53"/>
    <w:rsid w:val="00CB3464"/>
    <w:rsid w:val="00CF1E94"/>
    <w:rsid w:val="00D41017"/>
    <w:rsid w:val="00D47E86"/>
    <w:rsid w:val="00DA18E0"/>
    <w:rsid w:val="00DD5B38"/>
    <w:rsid w:val="00E26B25"/>
    <w:rsid w:val="00E504EE"/>
    <w:rsid w:val="00EB067D"/>
    <w:rsid w:val="00EE49FA"/>
    <w:rsid w:val="00F16165"/>
    <w:rsid w:val="00F3719B"/>
    <w:rsid w:val="00F5101D"/>
    <w:rsid w:val="00F62684"/>
    <w:rsid w:val="00F64EAB"/>
    <w:rsid w:val="00F774F4"/>
    <w:rsid w:val="00FB1CF3"/>
    <w:rsid w:val="00FB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282F2-72A1-4401-A99E-0E82514E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B43D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rieleoliveira99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asijs@hot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DFDC6-BDA4-43C4-ACA6-7A3882E4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2021-09-27T15:42:00Z</dcterms:created>
  <dcterms:modified xsi:type="dcterms:W3CDTF">2021-09-27T15:42:00Z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