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9DEE" w14:textId="77777777" w:rsidR="00CF1E94" w:rsidRDefault="00DA677F" w:rsidP="009C2BC2">
      <w:pPr>
        <w:spacing w:line="360" w:lineRule="auto"/>
        <w:jc w:val="center"/>
        <w:rPr>
          <w:b/>
          <w:bCs/>
          <w:i/>
          <w:sz w:val="24"/>
          <w:szCs w:val="24"/>
          <w:lang w:eastAsia="pt-BR"/>
        </w:rPr>
      </w:pPr>
      <w:bookmarkStart w:id="0" w:name="_GoBack"/>
      <w:bookmarkEnd w:id="0"/>
      <w:r w:rsidRPr="00DA677F">
        <w:rPr>
          <w:b/>
          <w:bCs/>
          <w:sz w:val="24"/>
          <w:szCs w:val="24"/>
          <w:lang w:eastAsia="pt-BR"/>
        </w:rPr>
        <w:t>ELABORA</w:t>
      </w:r>
      <w:r w:rsidR="0035616E">
        <w:rPr>
          <w:b/>
          <w:bCs/>
          <w:sz w:val="24"/>
          <w:szCs w:val="24"/>
          <w:lang w:eastAsia="pt-BR"/>
        </w:rPr>
        <w:t xml:space="preserve">ÇÃO DE CHOCOTONE </w:t>
      </w:r>
      <w:r w:rsidRPr="00DA677F">
        <w:rPr>
          <w:b/>
          <w:bCs/>
          <w:sz w:val="24"/>
          <w:szCs w:val="24"/>
          <w:lang w:eastAsia="pt-BR"/>
        </w:rPr>
        <w:t xml:space="preserve">Á BASE DE FARINHA ELABORADA COM SEMENTE DE TAMARINDO </w:t>
      </w:r>
      <w:r>
        <w:rPr>
          <w:b/>
          <w:bCs/>
          <w:i/>
          <w:sz w:val="24"/>
          <w:szCs w:val="24"/>
          <w:lang w:eastAsia="pt-BR"/>
        </w:rPr>
        <w:t>(Tamarindus indica L</w:t>
      </w:r>
      <w:r w:rsidRPr="00DA677F">
        <w:rPr>
          <w:b/>
          <w:bCs/>
          <w:i/>
          <w:sz w:val="24"/>
          <w:szCs w:val="24"/>
          <w:lang w:eastAsia="pt-BR"/>
        </w:rPr>
        <w:t>.)</w:t>
      </w:r>
    </w:p>
    <w:p w14:paraId="50AB8941" w14:textId="77777777" w:rsidR="00DA677F" w:rsidRPr="00DA677F" w:rsidRDefault="00DA677F" w:rsidP="009C2BC2">
      <w:pPr>
        <w:spacing w:line="360" w:lineRule="auto"/>
        <w:jc w:val="center"/>
        <w:rPr>
          <w:b/>
          <w:sz w:val="24"/>
          <w:szCs w:val="24"/>
          <w:lang w:eastAsia="pt-BR"/>
        </w:rPr>
      </w:pPr>
    </w:p>
    <w:p w14:paraId="5FBD6717" w14:textId="77777777" w:rsidR="00F62684" w:rsidRPr="006A3BAC" w:rsidRDefault="00F62684" w:rsidP="00CB4DA6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094376">
        <w:rPr>
          <w:sz w:val="24"/>
          <w:szCs w:val="24"/>
        </w:rPr>
        <w:t>Universidade Estadual de Mato Grosso do Sul de Naviraí</w:t>
      </w:r>
    </w:p>
    <w:p w14:paraId="0028CD74" w14:textId="77777777" w:rsidR="00F62684" w:rsidRPr="006A3BAC" w:rsidRDefault="00F62684" w:rsidP="00525F89">
      <w:pPr>
        <w:jc w:val="both"/>
        <w:rPr>
          <w:bCs/>
        </w:rPr>
      </w:pPr>
    </w:p>
    <w:p w14:paraId="385E846D" w14:textId="52379CA5" w:rsidR="004363CA" w:rsidRDefault="00F62684" w:rsidP="00CB4DA6">
      <w:pPr>
        <w:spacing w:line="360" w:lineRule="auto"/>
        <w:jc w:val="both"/>
        <w:rPr>
          <w:bCs/>
        </w:rPr>
      </w:pPr>
      <w:r w:rsidRPr="004C7F03">
        <w:rPr>
          <w:b/>
          <w:bCs/>
        </w:rPr>
        <w:t>Área temática:</w:t>
      </w:r>
      <w:r w:rsidR="005E27EE">
        <w:rPr>
          <w:b/>
          <w:bCs/>
        </w:rPr>
        <w:t xml:space="preserve"> </w:t>
      </w:r>
      <w:r w:rsidR="008002CF" w:rsidRPr="008002CF">
        <w:rPr>
          <w:bCs/>
        </w:rPr>
        <w:t>Ciências Agrárias/ Ciência e Tecnologia de Alimentos</w:t>
      </w:r>
    </w:p>
    <w:p w14:paraId="1D0B26AA" w14:textId="77777777" w:rsidR="00DA677F" w:rsidRDefault="00DA677F" w:rsidP="00525F89">
      <w:pPr>
        <w:pStyle w:val="Corpodetexto"/>
        <w:jc w:val="both"/>
        <w:rPr>
          <w:b/>
          <w:bCs/>
          <w:sz w:val="22"/>
          <w:szCs w:val="22"/>
        </w:rPr>
      </w:pPr>
    </w:p>
    <w:p w14:paraId="4FD6FA2F" w14:textId="5E73C086" w:rsidR="0086460A" w:rsidRDefault="00DA677F" w:rsidP="00CB4DA6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PESSOA, Kauane Kashiyama</w:t>
      </w:r>
      <w:r w:rsidR="00EB067D" w:rsidRPr="0025232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E3723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EB067D" w:rsidRPr="00252329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9F6C06">
          <w:rPr>
            <w:rStyle w:val="Hyperlink"/>
            <w:rFonts w:eastAsia="Calibri"/>
            <w:sz w:val="20"/>
            <w:szCs w:val="20"/>
            <w:lang w:eastAsia="zh-CN"/>
          </w:rPr>
          <w:t>kauanekasiyama@gmail.com</w:t>
        </w:r>
      </w:hyperlink>
      <w:r w:rsidR="00EB067D" w:rsidRPr="00252329">
        <w:rPr>
          <w:rFonts w:eastAsia="Calibri"/>
          <w:sz w:val="20"/>
          <w:szCs w:val="20"/>
          <w:lang w:eastAsia="zh-CN"/>
        </w:rPr>
        <w:t>);</w:t>
      </w:r>
      <w:r w:rsidR="00CB4DA6">
        <w:rPr>
          <w:rFonts w:eastAsia="Calibri"/>
          <w:sz w:val="20"/>
          <w:szCs w:val="20"/>
          <w:lang w:eastAsia="zh-CN"/>
        </w:rPr>
        <w:t xml:space="preserve"> </w:t>
      </w:r>
      <w:r w:rsidRPr="00DA677F">
        <w:rPr>
          <w:rFonts w:eastAsia="Calibri"/>
          <w:sz w:val="20"/>
          <w:szCs w:val="20"/>
          <w:lang w:eastAsia="zh-CN"/>
        </w:rPr>
        <w:t>SILVA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Thaís</w:t>
      </w:r>
      <w:r w:rsidR="00525F8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E3723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EB067D" w:rsidRPr="002523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2642A0" w:rsidRPr="009F6C06">
          <w:rPr>
            <w:rStyle w:val="Hyperlink"/>
            <w:rFonts w:eastAsia="Calibri"/>
            <w:sz w:val="20"/>
            <w:szCs w:val="20"/>
            <w:lang w:eastAsia="zh-CN"/>
          </w:rPr>
          <w:t>thaissilvinhaaa@gmail.com</w:t>
        </w:r>
      </w:hyperlink>
      <w:r w:rsidR="00EB067D" w:rsidRPr="00252329">
        <w:rPr>
          <w:rFonts w:eastAsia="Calibri"/>
          <w:sz w:val="20"/>
          <w:szCs w:val="20"/>
          <w:lang w:eastAsia="zh-CN"/>
        </w:rPr>
        <w:t>)</w:t>
      </w:r>
      <w:r w:rsidR="009C4BED" w:rsidRPr="00252329">
        <w:rPr>
          <w:rFonts w:eastAsia="Calibri"/>
          <w:sz w:val="20"/>
          <w:szCs w:val="20"/>
          <w:lang w:eastAsia="zh-CN"/>
        </w:rPr>
        <w:t>;</w:t>
      </w:r>
      <w:r w:rsidR="002642A0">
        <w:rPr>
          <w:rFonts w:eastAsia="Calibri"/>
          <w:sz w:val="20"/>
          <w:szCs w:val="20"/>
          <w:lang w:eastAsia="zh-CN"/>
        </w:rPr>
        <w:t xml:space="preserve"> BACH, Fabiane</w:t>
      </w:r>
      <w:r w:rsidR="00525F8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3E3723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2642A0" w:rsidRPr="00252329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35616E" w:rsidRPr="009F6C06">
          <w:rPr>
            <w:rStyle w:val="Hyperlink"/>
            <w:rFonts w:eastAsia="Calibri"/>
            <w:sz w:val="20"/>
            <w:szCs w:val="20"/>
            <w:lang w:eastAsia="zh-CN"/>
          </w:rPr>
          <w:t>fabiane.bach@uems.br</w:t>
        </w:r>
      </w:hyperlink>
      <w:r w:rsidR="002642A0" w:rsidRPr="00252329">
        <w:rPr>
          <w:rFonts w:eastAsia="Calibri"/>
          <w:sz w:val="20"/>
          <w:szCs w:val="20"/>
          <w:lang w:eastAsia="zh-CN"/>
        </w:rPr>
        <w:t>);</w:t>
      </w:r>
    </w:p>
    <w:p w14:paraId="5699B6E8" w14:textId="77777777" w:rsidR="00525F89" w:rsidRDefault="00525F89" w:rsidP="00CB4DA6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2F59CDC7" w14:textId="6064736D" w:rsidR="00525F89" w:rsidRPr="00C907CE" w:rsidRDefault="00525F89" w:rsidP="00525F89">
      <w:r>
        <w:rPr>
          <w:sz w:val="20"/>
          <w:szCs w:val="20"/>
          <w:vertAlign w:val="superscript"/>
        </w:rPr>
        <w:t>1</w:t>
      </w:r>
      <w:r w:rsidRPr="00C907CE">
        <w:rPr>
          <w:sz w:val="20"/>
          <w:szCs w:val="20"/>
        </w:rPr>
        <w:t xml:space="preserve">Discente do curso de Engenharia de alimentos  </w:t>
      </w:r>
      <w:r>
        <w:rPr>
          <w:sz w:val="20"/>
          <w:szCs w:val="20"/>
        </w:rPr>
        <w:t xml:space="preserve">da </w:t>
      </w:r>
      <w:r w:rsidRPr="00C907CE">
        <w:rPr>
          <w:sz w:val="20"/>
          <w:szCs w:val="20"/>
        </w:rPr>
        <w:t>UEMS –Naviraí</w:t>
      </w:r>
      <w:r>
        <w:rPr>
          <w:sz w:val="20"/>
          <w:szCs w:val="20"/>
        </w:rPr>
        <w:t>;</w:t>
      </w:r>
    </w:p>
    <w:p w14:paraId="0A8C25F3" w14:textId="3BFAEECE" w:rsidR="00525F89" w:rsidRDefault="00525F89" w:rsidP="00525F89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C907CE">
        <w:rPr>
          <w:sz w:val="20"/>
          <w:szCs w:val="20"/>
        </w:rPr>
        <w:t xml:space="preserve">Docente do curso </w:t>
      </w:r>
      <w:r>
        <w:rPr>
          <w:sz w:val="20"/>
          <w:szCs w:val="20"/>
        </w:rPr>
        <w:t xml:space="preserve">de Engenharia de alimentos </w:t>
      </w:r>
      <w:r w:rsidRPr="00C907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 </w:t>
      </w:r>
      <w:r w:rsidRPr="00C907CE">
        <w:rPr>
          <w:sz w:val="20"/>
          <w:szCs w:val="20"/>
        </w:rPr>
        <w:t>UEMS – Naviraí</w:t>
      </w:r>
      <w:r>
        <w:rPr>
          <w:sz w:val="20"/>
          <w:szCs w:val="20"/>
        </w:rPr>
        <w:t>.</w:t>
      </w:r>
    </w:p>
    <w:p w14:paraId="0548C048" w14:textId="77777777" w:rsidR="009D6BE2" w:rsidRPr="00252329" w:rsidRDefault="009D6BE2" w:rsidP="00CB4DA6">
      <w:pPr>
        <w:pStyle w:val="Corpodetexto"/>
        <w:spacing w:line="360" w:lineRule="auto"/>
        <w:rPr>
          <w:sz w:val="20"/>
          <w:szCs w:val="20"/>
        </w:rPr>
      </w:pPr>
    </w:p>
    <w:p w14:paraId="53055083" w14:textId="77777777" w:rsidR="00434746" w:rsidRPr="00434746" w:rsidRDefault="00091B8E" w:rsidP="00434746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="005E27EE">
        <w:rPr>
          <w:b/>
          <w:bCs/>
          <w:sz w:val="24"/>
          <w:szCs w:val="24"/>
          <w:lang w:eastAsia="pt-BR"/>
        </w:rPr>
        <w:t xml:space="preserve"> </w:t>
      </w:r>
      <w:r w:rsidR="0048748B" w:rsidRPr="0048748B">
        <w:rPr>
          <w:sz w:val="24"/>
          <w:szCs w:val="24"/>
          <w:lang w:eastAsia="pt-BR"/>
        </w:rPr>
        <w:t>As frutas tem grande importância na alimentação po</w:t>
      </w:r>
      <w:r w:rsidR="005E27EE">
        <w:rPr>
          <w:sz w:val="24"/>
          <w:szCs w:val="24"/>
          <w:lang w:eastAsia="pt-BR"/>
        </w:rPr>
        <w:t>is possuem</w:t>
      </w:r>
      <w:r w:rsidR="0048748B" w:rsidRPr="0048748B">
        <w:rPr>
          <w:sz w:val="24"/>
          <w:szCs w:val="24"/>
          <w:lang w:eastAsia="pt-BR"/>
        </w:rPr>
        <w:t xml:space="preserve"> minerais, fibras e vitaminas que auxiliam </w:t>
      </w:r>
      <w:r w:rsidR="005E27EE">
        <w:rPr>
          <w:sz w:val="24"/>
          <w:szCs w:val="24"/>
          <w:lang w:eastAsia="pt-BR"/>
        </w:rPr>
        <w:t xml:space="preserve"> no</w:t>
      </w:r>
      <w:r w:rsidR="0048748B" w:rsidRPr="0048748B">
        <w:rPr>
          <w:sz w:val="24"/>
          <w:szCs w:val="24"/>
          <w:lang w:eastAsia="pt-BR"/>
        </w:rPr>
        <w:t xml:space="preserve"> funcionamento do organismo. No Brasil, o tamarindeiro </w:t>
      </w:r>
      <w:r w:rsidR="005E27EE">
        <w:rPr>
          <w:sz w:val="24"/>
          <w:szCs w:val="24"/>
          <w:lang w:eastAsia="pt-BR"/>
        </w:rPr>
        <w:t>está</w:t>
      </w:r>
      <w:r w:rsidR="0048748B" w:rsidRPr="0048748B">
        <w:rPr>
          <w:sz w:val="24"/>
          <w:szCs w:val="24"/>
          <w:lang w:eastAsia="pt-BR"/>
        </w:rPr>
        <w:t xml:space="preserve"> presente em diversas regiões, no Nordeste esta árvore se adaptou tão bem que o tamarindeiro é considerado </w:t>
      </w:r>
      <w:r w:rsidR="005E27EE">
        <w:rPr>
          <w:sz w:val="24"/>
          <w:szCs w:val="24"/>
          <w:lang w:eastAsia="pt-BR"/>
        </w:rPr>
        <w:t xml:space="preserve">uma </w:t>
      </w:r>
      <w:r w:rsidR="0048748B" w:rsidRPr="0048748B">
        <w:rPr>
          <w:sz w:val="24"/>
          <w:szCs w:val="24"/>
          <w:lang w:eastAsia="pt-BR"/>
        </w:rPr>
        <w:t xml:space="preserve">planta frutífera típica do local. O tamarindo é encontrado em formato de vagem alongada constituído por 30% de polpa, 30% de casca e 40% de sementes. Por mais que o tamarindo seja rico em nutrientes, o mesmo apresenta propriedades pouco conhecidas. </w:t>
      </w:r>
      <w:r w:rsidR="005E27EE">
        <w:rPr>
          <w:sz w:val="24"/>
          <w:szCs w:val="24"/>
          <w:lang w:eastAsia="pt-BR"/>
        </w:rPr>
        <w:t>O objetivo deste projeto foi</w:t>
      </w:r>
      <w:r w:rsidR="0048748B" w:rsidRPr="0048748B">
        <w:rPr>
          <w:sz w:val="24"/>
          <w:szCs w:val="24"/>
          <w:lang w:eastAsia="pt-BR"/>
        </w:rPr>
        <w:t xml:space="preserve"> aprofundar os estudos sobre o tamarindo e aproveitar os resíduos do mesmo e seu potencial nutritivo, de</w:t>
      </w:r>
      <w:r w:rsidR="0035616E">
        <w:rPr>
          <w:sz w:val="24"/>
          <w:szCs w:val="24"/>
          <w:lang w:eastAsia="pt-BR"/>
        </w:rPr>
        <w:t>senvolvendo um chocotone</w:t>
      </w:r>
      <w:r w:rsidR="0048748B" w:rsidRPr="0048748B">
        <w:rPr>
          <w:sz w:val="24"/>
          <w:szCs w:val="24"/>
          <w:lang w:eastAsia="pt-BR"/>
        </w:rPr>
        <w:t xml:space="preserve"> com substituição parcial da farinha de trigo pela farinha elaborada da semente de tamarindo.</w:t>
      </w:r>
      <w:r w:rsidR="0061048E">
        <w:rPr>
          <w:sz w:val="24"/>
          <w:szCs w:val="24"/>
          <w:lang w:eastAsia="pt-BR"/>
        </w:rPr>
        <w:t xml:space="preserve"> A farinha da semente do tamarindo foi elaborada a partir do despolpamento e a retirada das sementes, </w:t>
      </w:r>
      <w:r w:rsidR="005E27EE">
        <w:rPr>
          <w:sz w:val="24"/>
          <w:szCs w:val="24"/>
          <w:lang w:eastAsia="pt-BR"/>
        </w:rPr>
        <w:t>sendo estas</w:t>
      </w:r>
      <w:r w:rsidR="0061048E">
        <w:rPr>
          <w:sz w:val="24"/>
          <w:szCs w:val="24"/>
          <w:lang w:eastAsia="pt-BR"/>
        </w:rPr>
        <w:t xml:space="preserve"> trituradas </w:t>
      </w:r>
      <w:r w:rsidR="005E27EE">
        <w:rPr>
          <w:sz w:val="24"/>
          <w:szCs w:val="24"/>
          <w:lang w:eastAsia="pt-BR"/>
        </w:rPr>
        <w:t>em</w:t>
      </w:r>
      <w:r w:rsidR="0061048E">
        <w:rPr>
          <w:sz w:val="24"/>
          <w:szCs w:val="24"/>
          <w:lang w:eastAsia="pt-BR"/>
        </w:rPr>
        <w:t xml:space="preserve"> liquidificador industrial e </w:t>
      </w:r>
      <w:r w:rsidR="00B51267">
        <w:rPr>
          <w:sz w:val="24"/>
          <w:szCs w:val="24"/>
          <w:lang w:eastAsia="pt-BR"/>
        </w:rPr>
        <w:t>posteriormente moídas em</w:t>
      </w:r>
      <w:r w:rsidR="0061048E">
        <w:rPr>
          <w:sz w:val="24"/>
          <w:szCs w:val="24"/>
          <w:lang w:eastAsia="pt-BR"/>
        </w:rPr>
        <w:t xml:space="preserve"> moinho </w:t>
      </w:r>
      <w:r w:rsidR="00B51267">
        <w:rPr>
          <w:sz w:val="24"/>
          <w:szCs w:val="24"/>
          <w:lang w:eastAsia="pt-BR"/>
        </w:rPr>
        <w:t>de martelos para a obtenção da granulometria desejada.</w:t>
      </w:r>
      <w:r w:rsidR="0048748B" w:rsidRPr="0048748B">
        <w:rPr>
          <w:sz w:val="24"/>
          <w:szCs w:val="24"/>
          <w:lang w:eastAsia="pt-BR"/>
        </w:rPr>
        <w:t xml:space="preserve"> Com a obtenção da farinha foi possível </w:t>
      </w:r>
      <w:r w:rsidR="0061048E">
        <w:rPr>
          <w:sz w:val="24"/>
          <w:szCs w:val="24"/>
          <w:lang w:eastAsia="pt-BR"/>
        </w:rPr>
        <w:t>elaborar</w:t>
      </w:r>
      <w:r w:rsidR="009B5B0F" w:rsidRPr="009B5B0F">
        <w:rPr>
          <w:sz w:val="24"/>
          <w:szCs w:val="24"/>
          <w:lang w:eastAsia="pt-BR"/>
        </w:rPr>
        <w:t xml:space="preserve"> três formulações de chocotone: a padrão (sem adição de farinha da semente de tamarindo), e duas formulações com substituição da farinha de trigo por farinha da semente de tamarindo nas proporções de 25% e 50% (P; P25%; P50%). A farinha da semente de tamarindo e os três chocotones foram analisados quanto ao teor de umidade, cinzas totais, cinzas solúveis e insolúveis em água e alcalinidade das cinzas; também foi determinado o teor de proteínas, lipídeos e carboidratos por diferença. A análise físico-química da farinha apresentou características nutricionais promissoras, como teor protei</w:t>
      </w:r>
      <w:r w:rsidR="009B5B0F">
        <w:rPr>
          <w:sz w:val="24"/>
          <w:szCs w:val="24"/>
          <w:lang w:eastAsia="pt-BR"/>
        </w:rPr>
        <w:t>co superior à farinha de trigo,</w:t>
      </w:r>
      <w:r w:rsidR="009B5B0F" w:rsidRPr="009B5B0F">
        <w:rPr>
          <w:sz w:val="24"/>
          <w:szCs w:val="24"/>
          <w:lang w:eastAsia="pt-BR"/>
        </w:rPr>
        <w:t xml:space="preserve"> baixo teor lipídico</w:t>
      </w:r>
      <w:r w:rsidR="009B5B0F">
        <w:rPr>
          <w:sz w:val="24"/>
          <w:szCs w:val="24"/>
          <w:lang w:eastAsia="pt-BR"/>
        </w:rPr>
        <w:t xml:space="preserve"> e o</w:t>
      </w:r>
      <w:r w:rsidR="009B5B0F" w:rsidRPr="0048748B">
        <w:rPr>
          <w:sz w:val="24"/>
          <w:szCs w:val="24"/>
          <w:lang w:eastAsia="pt-BR"/>
        </w:rPr>
        <w:t xml:space="preserve"> valor do pH (4,62) baixo, confirmando sua acidez</w:t>
      </w:r>
      <w:r w:rsidR="009B5B0F" w:rsidRPr="009B5B0F">
        <w:rPr>
          <w:sz w:val="24"/>
          <w:szCs w:val="24"/>
          <w:lang w:eastAsia="pt-BR"/>
        </w:rPr>
        <w:t xml:space="preserve">. Os chocotones desenvolvidos </w:t>
      </w:r>
      <w:r w:rsidR="0044050E">
        <w:rPr>
          <w:sz w:val="24"/>
          <w:szCs w:val="24"/>
          <w:lang w:eastAsia="pt-BR"/>
        </w:rPr>
        <w:t xml:space="preserve">também </w:t>
      </w:r>
      <w:r w:rsidR="009B5B0F" w:rsidRPr="009B5B0F">
        <w:rPr>
          <w:sz w:val="24"/>
          <w:szCs w:val="24"/>
          <w:lang w:eastAsia="pt-BR"/>
        </w:rPr>
        <w:t>foram caracterizados físico-quimicamente</w:t>
      </w:r>
      <w:r w:rsidR="0044050E">
        <w:rPr>
          <w:sz w:val="24"/>
          <w:szCs w:val="24"/>
          <w:lang w:eastAsia="pt-BR"/>
        </w:rPr>
        <w:t>, dispondo</w:t>
      </w:r>
      <w:r w:rsidR="009B5B0F" w:rsidRPr="009B5B0F">
        <w:rPr>
          <w:sz w:val="24"/>
          <w:szCs w:val="24"/>
          <w:lang w:eastAsia="pt-BR"/>
        </w:rPr>
        <w:t xml:space="preserve"> resultados </w:t>
      </w:r>
      <w:r w:rsidR="0044050E">
        <w:rPr>
          <w:sz w:val="24"/>
          <w:szCs w:val="24"/>
          <w:lang w:eastAsia="pt-BR"/>
        </w:rPr>
        <w:t xml:space="preserve">que </w:t>
      </w:r>
      <w:r w:rsidR="009B5B0F" w:rsidRPr="009B5B0F">
        <w:rPr>
          <w:sz w:val="24"/>
          <w:szCs w:val="24"/>
          <w:lang w:eastAsia="pt-BR"/>
        </w:rPr>
        <w:t>sugerem que a farinha da semente de tamarindo possui características nutricionais e físico-químicas promissoras, quando substituída em parcelas adequadas, para a utilização em produtos de panificação como é o caso do chocotone, panetone e/ou produtos integrais.</w:t>
      </w:r>
      <w:r w:rsidR="00B51267">
        <w:rPr>
          <w:sz w:val="24"/>
          <w:szCs w:val="24"/>
          <w:lang w:eastAsia="pt-BR"/>
        </w:rPr>
        <w:t xml:space="preserve"> </w:t>
      </w:r>
      <w:r w:rsidR="00434746" w:rsidRPr="00434746">
        <w:rPr>
          <w:sz w:val="24"/>
          <w:szCs w:val="24"/>
          <w:lang w:eastAsia="pt-BR"/>
        </w:rPr>
        <w:t>Deste modo, a formulação P25% (chocotone com substituição de 25% da farinha de trigo pela farinha da semente de tamarindo) apresentou melhores resultados mediante a sua composição nutricional como o conteúdo mineral e valor proteico presente, tendo em vista que a substituição da farinha de trigo por 50% de outras farinhas não são viáveis na panificação.O reaproveitamento e a utilização deste resíduo, pode despertar interesse na área alimentícia por aderir aos produtos propriedades nutricionais com grandes potenciais</w:t>
      </w:r>
      <w:r w:rsidR="007A7A7C">
        <w:rPr>
          <w:sz w:val="24"/>
          <w:szCs w:val="24"/>
          <w:lang w:eastAsia="pt-BR"/>
        </w:rPr>
        <w:t xml:space="preserve"> e o reconhecimento do fruto.</w:t>
      </w:r>
      <w:r w:rsidR="00434746" w:rsidRPr="00434746">
        <w:rPr>
          <w:sz w:val="24"/>
          <w:szCs w:val="24"/>
          <w:lang w:eastAsia="pt-BR"/>
        </w:rPr>
        <w:t xml:space="preserve"> Portanto, além das análises realizadas são necessários mais estudos sobre a farinha da semente do fruto tamarindo.</w:t>
      </w:r>
    </w:p>
    <w:p w14:paraId="16A0C785" w14:textId="77777777" w:rsidR="00927320" w:rsidRDefault="00927320" w:rsidP="00350C2C">
      <w:pPr>
        <w:jc w:val="both"/>
        <w:rPr>
          <w:sz w:val="24"/>
          <w:szCs w:val="24"/>
          <w:lang w:eastAsia="pt-BR"/>
        </w:rPr>
      </w:pPr>
    </w:p>
    <w:p w14:paraId="3EFBCEF1" w14:textId="387DFED6" w:rsidR="009B5B0F" w:rsidRDefault="00927320" w:rsidP="00350C2C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="00B51267">
        <w:rPr>
          <w:b/>
          <w:bCs/>
          <w:sz w:val="24"/>
          <w:szCs w:val="24"/>
          <w:lang w:eastAsia="pt-BR"/>
        </w:rPr>
        <w:t xml:space="preserve"> </w:t>
      </w:r>
      <w:r w:rsidR="00A30120">
        <w:rPr>
          <w:sz w:val="24"/>
          <w:szCs w:val="24"/>
          <w:lang w:eastAsia="pt-BR"/>
        </w:rPr>
        <w:t>R</w:t>
      </w:r>
      <w:r w:rsidR="009B5B0F" w:rsidRPr="009B5B0F">
        <w:rPr>
          <w:sz w:val="24"/>
          <w:szCs w:val="24"/>
          <w:lang w:eastAsia="pt-BR"/>
        </w:rPr>
        <w:t>esíduo</w:t>
      </w:r>
      <w:r w:rsidR="00B51267">
        <w:rPr>
          <w:sz w:val="24"/>
          <w:szCs w:val="24"/>
          <w:lang w:eastAsia="pt-BR"/>
        </w:rPr>
        <w:t xml:space="preserve"> de alimentos</w:t>
      </w:r>
      <w:r w:rsidR="009B5B0F" w:rsidRPr="009B5B0F">
        <w:rPr>
          <w:sz w:val="24"/>
          <w:szCs w:val="24"/>
          <w:lang w:eastAsia="pt-BR"/>
        </w:rPr>
        <w:t>, f</w:t>
      </w:r>
      <w:r w:rsidR="009B5B0F">
        <w:rPr>
          <w:sz w:val="24"/>
          <w:szCs w:val="24"/>
          <w:lang w:eastAsia="pt-BR"/>
        </w:rPr>
        <w:t>rutas,</w:t>
      </w:r>
      <w:r w:rsidR="009B5B0F" w:rsidRPr="009B5B0F">
        <w:rPr>
          <w:sz w:val="24"/>
          <w:szCs w:val="24"/>
          <w:lang w:eastAsia="pt-BR"/>
        </w:rPr>
        <w:t xml:space="preserve"> aproveitamento</w:t>
      </w:r>
      <w:r w:rsidR="009B5B0F">
        <w:rPr>
          <w:sz w:val="24"/>
          <w:szCs w:val="24"/>
          <w:lang w:eastAsia="pt-BR"/>
        </w:rPr>
        <w:t>.</w:t>
      </w:r>
    </w:p>
    <w:p w14:paraId="63D4C499" w14:textId="77777777" w:rsidR="0015723D" w:rsidRPr="00EE49FA" w:rsidRDefault="0015723D" w:rsidP="00525F89">
      <w:pPr>
        <w:jc w:val="both"/>
      </w:pPr>
    </w:p>
    <w:p w14:paraId="5D3ED867" w14:textId="43014448" w:rsidR="00F774F4" w:rsidRPr="007A7A7C" w:rsidRDefault="003871E5" w:rsidP="00525F89">
      <w:pPr>
        <w:spacing w:line="276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="002F1416">
        <w:rPr>
          <w:b/>
          <w:bCs/>
          <w:sz w:val="24"/>
          <w:szCs w:val="24"/>
          <w:lang w:eastAsia="pt-BR"/>
        </w:rPr>
        <w:t xml:space="preserve"> </w:t>
      </w:r>
      <w:r w:rsidR="00FF5CC7" w:rsidRPr="00FF5CC7">
        <w:rPr>
          <w:sz w:val="24"/>
          <w:szCs w:val="24"/>
          <w:lang w:eastAsia="pt-BR"/>
        </w:rPr>
        <w:t>Ao Conselho Nacional de Desenvolvimento Científico e Tecnológico (</w:t>
      </w:r>
      <w:r w:rsidR="00897523" w:rsidRPr="00FF5CC7">
        <w:rPr>
          <w:sz w:val="24"/>
          <w:szCs w:val="24"/>
          <w:lang w:eastAsia="pt-BR"/>
        </w:rPr>
        <w:t>CNPq U</w:t>
      </w:r>
      <w:r w:rsidR="00897523">
        <w:rPr>
          <w:sz w:val="24"/>
          <w:szCs w:val="24"/>
          <w:lang w:eastAsia="pt-BR"/>
        </w:rPr>
        <w:t>niversal 01/2016- 422720/2016-0</w:t>
      </w:r>
      <w:r w:rsidR="00FF5CC7" w:rsidRPr="00FF5CC7">
        <w:rPr>
          <w:sz w:val="24"/>
          <w:szCs w:val="24"/>
          <w:lang w:eastAsia="pt-BR"/>
        </w:rPr>
        <w:t xml:space="preserve">) </w:t>
      </w:r>
      <w:r w:rsidR="00350C2C">
        <w:rPr>
          <w:sz w:val="24"/>
          <w:szCs w:val="24"/>
          <w:lang w:eastAsia="pt-BR"/>
        </w:rPr>
        <w:t xml:space="preserve">e </w:t>
      </w:r>
      <w:r w:rsidR="00CB4DA6">
        <w:rPr>
          <w:sz w:val="24"/>
          <w:szCs w:val="24"/>
          <w:lang w:eastAsia="pt-BR"/>
        </w:rPr>
        <w:t>a</w:t>
      </w:r>
      <w:r w:rsidR="00350C2C">
        <w:rPr>
          <w:sz w:val="24"/>
          <w:szCs w:val="24"/>
          <w:lang w:eastAsia="pt-BR"/>
        </w:rPr>
        <w:t xml:space="preserve"> UEMS (Universidade Estadual de Mato Grosso do Sul) </w:t>
      </w:r>
      <w:r w:rsidR="00FF5CC7" w:rsidRPr="00FF5CC7">
        <w:rPr>
          <w:sz w:val="24"/>
          <w:szCs w:val="24"/>
          <w:lang w:eastAsia="pt-BR"/>
        </w:rPr>
        <w:t>pela concessão d</w:t>
      </w:r>
      <w:r w:rsidR="000D1B7F">
        <w:rPr>
          <w:sz w:val="24"/>
          <w:szCs w:val="24"/>
          <w:lang w:eastAsia="pt-BR"/>
        </w:rPr>
        <w:t>e</w:t>
      </w:r>
      <w:r w:rsidR="00FF5CC7" w:rsidRPr="00FF5CC7">
        <w:rPr>
          <w:sz w:val="24"/>
          <w:szCs w:val="24"/>
          <w:lang w:eastAsia="pt-BR"/>
        </w:rPr>
        <w:t xml:space="preserve"> bolsa</w:t>
      </w:r>
      <w:r w:rsidR="0015723D">
        <w:rPr>
          <w:sz w:val="24"/>
          <w:szCs w:val="24"/>
          <w:lang w:eastAsia="pt-BR"/>
        </w:rPr>
        <w:t xml:space="preserve"> e disponibilidade dos laboratórios para a </w:t>
      </w:r>
      <w:r w:rsidR="00350C2C" w:rsidRPr="00FF5CC7">
        <w:rPr>
          <w:sz w:val="24"/>
          <w:szCs w:val="24"/>
          <w:lang w:eastAsia="pt-BR"/>
        </w:rPr>
        <w:t>iniciação científica</w:t>
      </w:r>
      <w:r w:rsidR="0015723D">
        <w:rPr>
          <w:sz w:val="24"/>
          <w:szCs w:val="24"/>
          <w:lang w:eastAsia="pt-BR"/>
        </w:rPr>
        <w:t>.</w:t>
      </w:r>
    </w:p>
    <w:sectPr w:rsidR="00F774F4" w:rsidRPr="007A7A7C" w:rsidSect="00FB1CF3">
      <w:headerReference w:type="default" r:id="rId11"/>
      <w:footerReference w:type="default" r:id="rId12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F058" w14:textId="77777777" w:rsidR="00224604" w:rsidRDefault="00224604" w:rsidP="00B67667">
      <w:r>
        <w:separator/>
      </w:r>
    </w:p>
  </w:endnote>
  <w:endnote w:type="continuationSeparator" w:id="0">
    <w:p w14:paraId="31B16166" w14:textId="77777777" w:rsidR="00224604" w:rsidRDefault="00224604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75D6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7C06F8C7" wp14:editId="3282D4B1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2DEC3" w14:textId="77777777" w:rsidR="00224604" w:rsidRDefault="00224604" w:rsidP="00B67667">
      <w:r>
        <w:separator/>
      </w:r>
    </w:p>
  </w:footnote>
  <w:footnote w:type="continuationSeparator" w:id="0">
    <w:p w14:paraId="66790CB7" w14:textId="77777777" w:rsidR="00224604" w:rsidRDefault="00224604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EDEE1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61FBB9D7" wp14:editId="11155FC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145CD"/>
    <w:rsid w:val="00060BB1"/>
    <w:rsid w:val="00091B8E"/>
    <w:rsid w:val="00094376"/>
    <w:rsid w:val="000C3B3F"/>
    <w:rsid w:val="000D1B7F"/>
    <w:rsid w:val="00143424"/>
    <w:rsid w:val="0015723D"/>
    <w:rsid w:val="001855A0"/>
    <w:rsid w:val="001C38CC"/>
    <w:rsid w:val="001D1844"/>
    <w:rsid w:val="001F65B7"/>
    <w:rsid w:val="00224604"/>
    <w:rsid w:val="00252329"/>
    <w:rsid w:val="002642A0"/>
    <w:rsid w:val="002C1826"/>
    <w:rsid w:val="002F1416"/>
    <w:rsid w:val="002F719E"/>
    <w:rsid w:val="00350C2C"/>
    <w:rsid w:val="0035616E"/>
    <w:rsid w:val="003871E5"/>
    <w:rsid w:val="003977CE"/>
    <w:rsid w:val="003E3723"/>
    <w:rsid w:val="00405E1D"/>
    <w:rsid w:val="00434746"/>
    <w:rsid w:val="004363CA"/>
    <w:rsid w:val="0044050E"/>
    <w:rsid w:val="00460CC7"/>
    <w:rsid w:val="0048748B"/>
    <w:rsid w:val="0049308B"/>
    <w:rsid w:val="00494214"/>
    <w:rsid w:val="004A21B3"/>
    <w:rsid w:val="004A669E"/>
    <w:rsid w:val="00525F89"/>
    <w:rsid w:val="00593D37"/>
    <w:rsid w:val="005D3925"/>
    <w:rsid w:val="005E27EE"/>
    <w:rsid w:val="005F0791"/>
    <w:rsid w:val="0061048E"/>
    <w:rsid w:val="00623719"/>
    <w:rsid w:val="00624105"/>
    <w:rsid w:val="006A3BAC"/>
    <w:rsid w:val="006C22B2"/>
    <w:rsid w:val="006E49E1"/>
    <w:rsid w:val="00727E15"/>
    <w:rsid w:val="0076064E"/>
    <w:rsid w:val="00766741"/>
    <w:rsid w:val="00796CED"/>
    <w:rsid w:val="007A7A7C"/>
    <w:rsid w:val="008002CF"/>
    <w:rsid w:val="00813D30"/>
    <w:rsid w:val="008430DB"/>
    <w:rsid w:val="00847B24"/>
    <w:rsid w:val="0086460A"/>
    <w:rsid w:val="00897523"/>
    <w:rsid w:val="008F6CF9"/>
    <w:rsid w:val="0092242F"/>
    <w:rsid w:val="00927320"/>
    <w:rsid w:val="00931E70"/>
    <w:rsid w:val="009B5B0F"/>
    <w:rsid w:val="009C2BC2"/>
    <w:rsid w:val="009C4BED"/>
    <w:rsid w:val="009D6BE2"/>
    <w:rsid w:val="00A30120"/>
    <w:rsid w:val="00AB39C5"/>
    <w:rsid w:val="00B51267"/>
    <w:rsid w:val="00B65A9C"/>
    <w:rsid w:val="00B67667"/>
    <w:rsid w:val="00B8139A"/>
    <w:rsid w:val="00BA42EF"/>
    <w:rsid w:val="00C5000F"/>
    <w:rsid w:val="00CB3464"/>
    <w:rsid w:val="00CB4DA6"/>
    <w:rsid w:val="00CF1E94"/>
    <w:rsid w:val="00D4052B"/>
    <w:rsid w:val="00D41017"/>
    <w:rsid w:val="00D60ED8"/>
    <w:rsid w:val="00D73B21"/>
    <w:rsid w:val="00DA18E0"/>
    <w:rsid w:val="00DA677F"/>
    <w:rsid w:val="00DD5B38"/>
    <w:rsid w:val="00E504EE"/>
    <w:rsid w:val="00EB067D"/>
    <w:rsid w:val="00EE49FA"/>
    <w:rsid w:val="00F3719B"/>
    <w:rsid w:val="00F37899"/>
    <w:rsid w:val="00F62684"/>
    <w:rsid w:val="00F64EAB"/>
    <w:rsid w:val="00F774F4"/>
    <w:rsid w:val="00FB1CF3"/>
    <w:rsid w:val="00FE05E6"/>
    <w:rsid w:val="00FF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0F68"/>
  <w15:docId w15:val="{79EF8858-59A0-4936-A4CC-1F446958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A21B3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A21B3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1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A21B3"/>
    <w:rPr>
      <w:sz w:val="24"/>
      <w:szCs w:val="24"/>
    </w:rPr>
  </w:style>
  <w:style w:type="paragraph" w:styleId="Ttulo">
    <w:name w:val="Title"/>
    <w:basedOn w:val="Normal"/>
    <w:uiPriority w:val="1"/>
    <w:qFormat/>
    <w:rsid w:val="004A21B3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4A21B3"/>
  </w:style>
  <w:style w:type="paragraph" w:customStyle="1" w:styleId="TableParagraph">
    <w:name w:val="Table Paragraph"/>
    <w:basedOn w:val="Normal"/>
    <w:uiPriority w:val="1"/>
    <w:qFormat/>
    <w:rsid w:val="004A21B3"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14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4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41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4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416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anekasiyam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biane.bach@uems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aissilvinhaaa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A445-C535-43D3-B2D0-E1F34CD2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2021-09-27T11:48:00Z</dcterms:created>
  <dcterms:modified xsi:type="dcterms:W3CDTF">2021-09-27T11:48:00Z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