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1E" w:rsidRPr="00232D0D" w:rsidRDefault="00840D1E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6D1FFE" w:rsidRPr="00232D0D" w:rsidRDefault="006D1FFE" w:rsidP="00624989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232D0D">
        <w:rPr>
          <w:rFonts w:ascii="Times New Roman" w:hAnsi="Times New Roman" w:cs="Times New Roman"/>
          <w:b/>
          <w:i/>
          <w:szCs w:val="24"/>
        </w:rPr>
        <w:t>BLOCKCHAIN:</w:t>
      </w:r>
      <w:r w:rsidRPr="00232D0D">
        <w:rPr>
          <w:rFonts w:ascii="Times New Roman" w:hAnsi="Times New Roman" w:cs="Times New Roman"/>
          <w:b/>
          <w:szCs w:val="24"/>
        </w:rPr>
        <w:t xml:space="preserve"> BENEFÍCIOS E IMPACTOS NO MUNDO DO DIREITO</w:t>
      </w:r>
    </w:p>
    <w:p w:rsidR="00840D1E" w:rsidRPr="00232D0D" w:rsidRDefault="006D1FFE" w:rsidP="00232D0D">
      <w:pPr>
        <w:spacing w:after="0" w:line="360" w:lineRule="auto"/>
        <w:jc w:val="center"/>
        <w:rPr>
          <w:sz w:val="18"/>
          <w:szCs w:val="20"/>
        </w:rPr>
      </w:pPr>
      <w:r w:rsidRPr="00232D0D">
        <w:rPr>
          <w:rFonts w:ascii="Times New Roman" w:hAnsi="Times New Roman" w:cs="Times New Roman"/>
          <w:b/>
          <w:sz w:val="18"/>
          <w:szCs w:val="20"/>
        </w:rPr>
        <w:t>OLIVEIRA, Jackson Gabriel da Silva</w:t>
      </w:r>
      <w:r w:rsidR="00232D0D" w:rsidRPr="00232D0D">
        <w:rPr>
          <w:rFonts w:ascii="Times New Roman" w:hAnsi="Times New Roman" w:cs="Times New Roman"/>
          <w:b/>
          <w:sz w:val="18"/>
          <w:szCs w:val="20"/>
        </w:rPr>
        <w:t xml:space="preserve"> Oliveira</w:t>
      </w:r>
      <w:r w:rsidRPr="00232D0D">
        <w:rPr>
          <w:rFonts w:ascii="Times New Roman" w:hAnsi="Times New Roman" w:cs="Times New Roman"/>
          <w:sz w:val="18"/>
          <w:szCs w:val="20"/>
          <w:vertAlign w:val="superscript"/>
        </w:rPr>
        <w:t xml:space="preserve">1 </w:t>
      </w:r>
      <w:r w:rsidR="000E53AE" w:rsidRPr="00232D0D">
        <w:rPr>
          <w:rFonts w:ascii="Times New Roman" w:hAnsi="Times New Roman" w:cs="Times New Roman"/>
          <w:sz w:val="18"/>
          <w:szCs w:val="20"/>
        </w:rPr>
        <w:t>(jackson.ipms@gmail</w:t>
      </w:r>
      <w:r w:rsidRPr="00232D0D">
        <w:rPr>
          <w:rFonts w:ascii="Times New Roman" w:hAnsi="Times New Roman" w:cs="Times New Roman"/>
          <w:sz w:val="18"/>
          <w:szCs w:val="20"/>
        </w:rPr>
        <w:t>.com</w:t>
      </w:r>
      <w:r w:rsidR="00840D1E" w:rsidRPr="00232D0D">
        <w:rPr>
          <w:rFonts w:ascii="Times New Roman" w:hAnsi="Times New Roman" w:cs="Times New Roman"/>
          <w:sz w:val="18"/>
          <w:szCs w:val="20"/>
        </w:rPr>
        <w:t>);</w:t>
      </w:r>
      <w:r w:rsidRPr="00232D0D">
        <w:rPr>
          <w:rFonts w:ascii="Times New Roman" w:hAnsi="Times New Roman" w:cs="Times New Roman"/>
          <w:b/>
          <w:sz w:val="18"/>
          <w:szCs w:val="20"/>
        </w:rPr>
        <w:t xml:space="preserve"> NOLASCO</w:t>
      </w:r>
      <w:r w:rsidR="00840D1E" w:rsidRPr="00232D0D">
        <w:rPr>
          <w:rFonts w:ascii="Times New Roman" w:hAnsi="Times New Roman" w:cs="Times New Roman"/>
          <w:b/>
          <w:sz w:val="18"/>
          <w:szCs w:val="20"/>
        </w:rPr>
        <w:t xml:space="preserve">, </w:t>
      </w:r>
      <w:r w:rsidRPr="00232D0D">
        <w:rPr>
          <w:rFonts w:ascii="Times New Roman" w:hAnsi="Times New Roman" w:cs="Times New Roman"/>
          <w:b/>
          <w:sz w:val="18"/>
          <w:szCs w:val="20"/>
        </w:rPr>
        <w:t>Loreci Gottschalk</w:t>
      </w:r>
      <w:r w:rsidR="00840D1E" w:rsidRPr="00232D0D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232D0D">
        <w:rPr>
          <w:rFonts w:ascii="Times New Roman" w:hAnsi="Times New Roman" w:cs="Times New Roman"/>
          <w:sz w:val="18"/>
          <w:szCs w:val="20"/>
        </w:rPr>
        <w:t>(lorecign@gmail.com)</w:t>
      </w:r>
      <w:r w:rsidRPr="00232D0D">
        <w:rPr>
          <w:rFonts w:ascii="Times New Roman" w:hAnsi="Times New Roman" w:cs="Times New Roman"/>
          <w:sz w:val="18"/>
          <w:szCs w:val="20"/>
          <w:vertAlign w:val="superscript"/>
        </w:rPr>
        <w:t xml:space="preserve"> </w:t>
      </w:r>
      <w:r w:rsidRPr="00232D0D">
        <w:rPr>
          <w:rFonts w:ascii="Times New Roman" w:hAnsi="Times New Roman" w:cs="Times New Roman"/>
          <w:b/>
          <w:sz w:val="18"/>
          <w:szCs w:val="20"/>
          <w:vertAlign w:val="superscript"/>
        </w:rPr>
        <w:t>2</w:t>
      </w:r>
    </w:p>
    <w:p w:rsidR="00840D1E" w:rsidRPr="00232D0D" w:rsidRDefault="00840D1E">
      <w:pPr>
        <w:spacing w:after="0" w:line="240" w:lineRule="auto"/>
        <w:rPr>
          <w:sz w:val="20"/>
        </w:rPr>
      </w:pPr>
      <w:r w:rsidRPr="00232D0D"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="006D1FFE" w:rsidRPr="00232D0D">
        <w:rPr>
          <w:rFonts w:ascii="Times New Roman" w:hAnsi="Times New Roman" w:cs="Times New Roman"/>
          <w:sz w:val="18"/>
          <w:szCs w:val="20"/>
        </w:rPr>
        <w:t>Discente do curso de Direito</w:t>
      </w:r>
      <w:r w:rsidRPr="00232D0D">
        <w:rPr>
          <w:rFonts w:ascii="Times New Roman" w:hAnsi="Times New Roman" w:cs="Times New Roman"/>
          <w:sz w:val="18"/>
          <w:szCs w:val="20"/>
        </w:rPr>
        <w:t xml:space="preserve"> da UEMS – </w:t>
      </w:r>
      <w:r w:rsidR="006D1FFE" w:rsidRPr="00232D0D">
        <w:rPr>
          <w:rFonts w:ascii="Times New Roman" w:hAnsi="Times New Roman" w:cs="Times New Roman"/>
          <w:sz w:val="18"/>
          <w:szCs w:val="20"/>
        </w:rPr>
        <w:t>Dourados</w:t>
      </w:r>
      <w:r w:rsidRPr="00232D0D">
        <w:rPr>
          <w:rFonts w:ascii="Times New Roman" w:hAnsi="Times New Roman" w:cs="Times New Roman"/>
          <w:sz w:val="18"/>
          <w:szCs w:val="20"/>
        </w:rPr>
        <w:t>;</w:t>
      </w:r>
    </w:p>
    <w:p w:rsidR="00840D1E" w:rsidRPr="00232D0D" w:rsidRDefault="00840D1E">
      <w:pPr>
        <w:spacing w:after="0" w:line="240" w:lineRule="auto"/>
        <w:rPr>
          <w:sz w:val="20"/>
        </w:rPr>
      </w:pPr>
      <w:r w:rsidRPr="00232D0D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="006D1FFE" w:rsidRPr="00232D0D">
        <w:rPr>
          <w:rFonts w:ascii="Times New Roman" w:hAnsi="Times New Roman" w:cs="Times New Roman"/>
          <w:sz w:val="18"/>
          <w:szCs w:val="20"/>
        </w:rPr>
        <w:t>Docente do curso de Direito da UEMS – Dourados</w:t>
      </w:r>
      <w:r w:rsidRPr="00232D0D">
        <w:rPr>
          <w:rFonts w:ascii="Times New Roman" w:hAnsi="Times New Roman" w:cs="Times New Roman"/>
          <w:sz w:val="18"/>
          <w:szCs w:val="20"/>
        </w:rPr>
        <w:t>.</w:t>
      </w:r>
    </w:p>
    <w:p w:rsidR="00840D1E" w:rsidRPr="00232D0D" w:rsidRDefault="00840D1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7A3B24" w:rsidRPr="00232D0D" w:rsidRDefault="007A3B24" w:rsidP="00232D0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2D0D">
        <w:rPr>
          <w:rFonts w:ascii="Times New Roman" w:hAnsi="Times New Roman" w:cs="Times New Roman"/>
          <w:szCs w:val="24"/>
        </w:rPr>
        <w:t>Ao estudar e analisar os avanços das novas tecnologias percebemos que o mundo está em uma grande alavancagem silenciosa, ao contrário das outras revoluções industriais na qual poderíamos sentir os e</w:t>
      </w:r>
      <w:r w:rsidR="00232D0D">
        <w:rPr>
          <w:rFonts w:ascii="Times New Roman" w:hAnsi="Times New Roman" w:cs="Times New Roman"/>
          <w:szCs w:val="24"/>
        </w:rPr>
        <w:t xml:space="preserve">feitos dela no próprio ambiente, </w:t>
      </w:r>
      <w:bookmarkStart w:id="0" w:name="_GoBack"/>
      <w:bookmarkEnd w:id="0"/>
      <w:r w:rsidRPr="00232D0D">
        <w:rPr>
          <w:rFonts w:ascii="Times New Roman" w:hAnsi="Times New Roman" w:cs="Times New Roman"/>
          <w:szCs w:val="24"/>
        </w:rPr>
        <w:t xml:space="preserve">estamos vivendo e presenciando a Revolução Digital, que teve por marco inicial, a década de 1970, em que computadores substituíram as máquinas de escrever, e dos canais analógicos houve a migração para os canais digitais, tudo ao passo de grandes avanços tecnológicos. </w:t>
      </w:r>
      <w:r w:rsidR="00232D0D" w:rsidRPr="00232D0D">
        <w:rPr>
          <w:rFonts w:ascii="Times New Roman" w:hAnsi="Times New Roman" w:cs="Times New Roman"/>
          <w:szCs w:val="24"/>
        </w:rPr>
        <w:t>O estudo teve por escopo a realização de pesquisa exploratória e bibliográfica através do levantamento de dados encontrados em artigos científicos, além de livros específicos das áreas do Direito Digital e de outras áreas do conhecimento, como informática e tecnologia, a fim de realizar leitura sistemática e levantar a fundamentação teórica do estudo.</w:t>
      </w:r>
      <w:r w:rsidR="00232D0D">
        <w:rPr>
          <w:rFonts w:ascii="Times New Roman" w:hAnsi="Times New Roman" w:cs="Times New Roman"/>
          <w:szCs w:val="24"/>
        </w:rPr>
        <w:t xml:space="preserve"> </w:t>
      </w:r>
      <w:r w:rsidR="002325C0" w:rsidRPr="00232D0D">
        <w:rPr>
          <w:rFonts w:ascii="Times New Roman" w:hAnsi="Times New Roman" w:cs="Times New Roman"/>
          <w:szCs w:val="24"/>
        </w:rPr>
        <w:t>N</w:t>
      </w:r>
      <w:r w:rsidRPr="00232D0D">
        <w:rPr>
          <w:rFonts w:ascii="Times New Roman" w:hAnsi="Times New Roman" w:cs="Times New Roman"/>
          <w:szCs w:val="24"/>
        </w:rPr>
        <w:t>o século XXI estamos imersos na inteligência artificial, robótica avançada, carros autônomos, e o blockchain. A pesquisa levantou essas categorias, e identificou quais seus impactos no mundo do Direito, sendo que a ferramenta Blockchain torna os contratos confiáveis, dá mais poder ao usuário, por ser decentralizado e transparente através de sistema público/aberto, oferecendo integridade e confiabilidade, sem alterações nos blocos, executadas obedecendo rigoroso protocolo, elevando a qualidade nos seus dados, além de serem operados a custos baixos, pois não conta com intermediários (instituições financeira e governamentais). O blockchain pode ser usado</w:t>
      </w:r>
      <w:r w:rsidR="002325C0" w:rsidRPr="00232D0D">
        <w:rPr>
          <w:rFonts w:ascii="Times New Roman" w:hAnsi="Times New Roman" w:cs="Times New Roman"/>
          <w:szCs w:val="24"/>
        </w:rPr>
        <w:t xml:space="preserve"> de diversas formas, n</w:t>
      </w:r>
      <w:r w:rsidRPr="00232D0D">
        <w:rPr>
          <w:rFonts w:ascii="Times New Roman" w:hAnsi="Times New Roman" w:cs="Times New Roman"/>
          <w:szCs w:val="24"/>
        </w:rPr>
        <w:t>a realização de contratos e manifestações permite a criação com sua certificação digital, gerando chaves de acesso e homologações que são usadas para garantir a autenticidade e integridade de manifestação de vontade. As partes envolvidas nesse processo seriam beneficiadas pela agilidade na transação, vez que o contrato será executado automaticamente pelo processador de Smart Contracts, economizando tempo na assinatura e na impressão de documentos, trazendo além do mais, benefícios ao meio ambiente.</w:t>
      </w:r>
      <w:r w:rsidR="00232D0D" w:rsidRPr="00232D0D">
        <w:rPr>
          <w:rFonts w:ascii="Times New Roman" w:hAnsi="Times New Roman" w:cs="Times New Roman"/>
          <w:szCs w:val="24"/>
        </w:rPr>
        <w:t xml:space="preserve"> Dessa forma, fora realizada a análise dos impactos </w:t>
      </w:r>
      <w:r w:rsidR="00232D0D" w:rsidRPr="00232D0D">
        <w:rPr>
          <w:rFonts w:ascii="Times New Roman" w:hAnsi="Times New Roman" w:cs="Times New Roman"/>
          <w:szCs w:val="24"/>
        </w:rPr>
        <w:t xml:space="preserve">e contribuições novas tecnologias digitais como o Blockchain trazem para o Direito e o </w:t>
      </w:r>
      <w:r w:rsidR="00232D0D" w:rsidRPr="00232D0D">
        <w:rPr>
          <w:rFonts w:ascii="Times New Roman" w:hAnsi="Times New Roman" w:cs="Times New Roman"/>
          <w:szCs w:val="24"/>
        </w:rPr>
        <w:t>Estado brasileiro como um todo, o levantamento</w:t>
      </w:r>
      <w:r w:rsidR="00232D0D" w:rsidRPr="00232D0D">
        <w:rPr>
          <w:rFonts w:ascii="Times New Roman" w:hAnsi="Times New Roman" w:cs="Times New Roman"/>
          <w:szCs w:val="24"/>
        </w:rPr>
        <w:t xml:space="preserve"> se a legislação brasileira contempla a tecnologia Blockchain oferecendo segurança aos negócios jurídico</w:t>
      </w:r>
      <w:r w:rsidR="00232D0D" w:rsidRPr="00232D0D">
        <w:rPr>
          <w:rFonts w:ascii="Times New Roman" w:hAnsi="Times New Roman" w:cs="Times New Roman"/>
          <w:szCs w:val="24"/>
        </w:rPr>
        <w:t>s entabulados em plataformas on</w:t>
      </w:r>
      <w:r w:rsidR="00232D0D" w:rsidRPr="00232D0D">
        <w:rPr>
          <w:rFonts w:ascii="Times New Roman" w:hAnsi="Times New Roman" w:cs="Times New Roman"/>
          <w:szCs w:val="24"/>
        </w:rPr>
        <w:t>line digitais, e;</w:t>
      </w:r>
      <w:r w:rsidR="00232D0D" w:rsidRPr="00232D0D">
        <w:rPr>
          <w:rFonts w:ascii="Times New Roman" w:hAnsi="Times New Roman" w:cs="Times New Roman"/>
          <w:szCs w:val="24"/>
        </w:rPr>
        <w:t xml:space="preserve"> o estudo</w:t>
      </w:r>
      <w:r w:rsidR="00232D0D" w:rsidRPr="00232D0D">
        <w:rPr>
          <w:rFonts w:ascii="Times New Roman" w:hAnsi="Times New Roman" w:cs="Times New Roman"/>
          <w:szCs w:val="24"/>
        </w:rPr>
        <w:t xml:space="preserve"> </w:t>
      </w:r>
      <w:r w:rsidR="00232D0D" w:rsidRPr="00232D0D">
        <w:rPr>
          <w:rFonts w:ascii="Times New Roman" w:hAnsi="Times New Roman" w:cs="Times New Roman"/>
          <w:szCs w:val="24"/>
        </w:rPr>
        <w:t>d</w:t>
      </w:r>
      <w:r w:rsidR="00232D0D" w:rsidRPr="00232D0D">
        <w:rPr>
          <w:rFonts w:ascii="Times New Roman" w:hAnsi="Times New Roman" w:cs="Times New Roman"/>
          <w:szCs w:val="24"/>
        </w:rPr>
        <w:t>os benefícios da adoção de instrumentalização da tecnologia no serviço público em geral.</w:t>
      </w:r>
      <w:r w:rsidR="00232D0D" w:rsidRPr="00232D0D">
        <w:rPr>
          <w:rFonts w:ascii="Times New Roman" w:hAnsi="Times New Roman" w:cs="Times New Roman"/>
          <w:szCs w:val="24"/>
        </w:rPr>
        <w:t xml:space="preserve"> </w:t>
      </w:r>
      <w:r w:rsidR="00624989" w:rsidRPr="00232D0D">
        <w:rPr>
          <w:rFonts w:ascii="Times New Roman" w:hAnsi="Times New Roman" w:cs="Times New Roman"/>
          <w:szCs w:val="24"/>
        </w:rPr>
        <w:t>C</w:t>
      </w:r>
      <w:r w:rsidRPr="00232D0D">
        <w:rPr>
          <w:rFonts w:ascii="Times New Roman" w:hAnsi="Times New Roman" w:cs="Times New Roman"/>
          <w:szCs w:val="24"/>
        </w:rPr>
        <w:t>onstata-se a existência</w:t>
      </w:r>
      <w:r w:rsidR="00624989" w:rsidRPr="00232D0D">
        <w:rPr>
          <w:rFonts w:ascii="Times New Roman" w:hAnsi="Times New Roman" w:cs="Times New Roman"/>
          <w:szCs w:val="24"/>
        </w:rPr>
        <w:t xml:space="preserve"> de </w:t>
      </w:r>
      <w:r w:rsidRPr="00232D0D">
        <w:rPr>
          <w:rFonts w:ascii="Times New Roman" w:hAnsi="Times New Roman" w:cs="Times New Roman"/>
          <w:szCs w:val="24"/>
        </w:rPr>
        <w:t>Projeto</w:t>
      </w:r>
      <w:r w:rsidR="00624989" w:rsidRPr="00232D0D">
        <w:rPr>
          <w:rFonts w:ascii="Times New Roman" w:hAnsi="Times New Roman" w:cs="Times New Roman"/>
          <w:szCs w:val="24"/>
        </w:rPr>
        <w:t>s</w:t>
      </w:r>
      <w:r w:rsidRPr="00232D0D">
        <w:rPr>
          <w:rFonts w:ascii="Times New Roman" w:hAnsi="Times New Roman" w:cs="Times New Roman"/>
          <w:szCs w:val="24"/>
        </w:rPr>
        <w:t xml:space="preserve"> de Lei</w:t>
      </w:r>
      <w:r w:rsidR="00624989" w:rsidRPr="00232D0D">
        <w:rPr>
          <w:rFonts w:ascii="Times New Roman" w:hAnsi="Times New Roman" w:cs="Times New Roman"/>
          <w:szCs w:val="24"/>
        </w:rPr>
        <w:t>s em tramitação no congresso brasileiro, a fim de regulamentar a tecnologia, especialmente seu</w:t>
      </w:r>
      <w:r w:rsidRPr="00232D0D">
        <w:rPr>
          <w:rFonts w:ascii="Times New Roman" w:hAnsi="Times New Roman" w:cs="Times New Roman"/>
          <w:szCs w:val="24"/>
        </w:rPr>
        <w:t xml:space="preserve"> uso na esfera pública, </w:t>
      </w:r>
      <w:r w:rsidR="00624989" w:rsidRPr="00232D0D">
        <w:rPr>
          <w:rFonts w:ascii="Times New Roman" w:hAnsi="Times New Roman" w:cs="Times New Roman"/>
          <w:szCs w:val="24"/>
        </w:rPr>
        <w:t>com</w:t>
      </w:r>
      <w:r w:rsidRPr="00232D0D">
        <w:rPr>
          <w:rFonts w:ascii="Times New Roman" w:hAnsi="Times New Roman" w:cs="Times New Roman"/>
          <w:szCs w:val="24"/>
        </w:rPr>
        <w:t xml:space="preserve"> autoriza</w:t>
      </w:r>
      <w:r w:rsidR="00624989" w:rsidRPr="00232D0D">
        <w:rPr>
          <w:rFonts w:ascii="Times New Roman" w:hAnsi="Times New Roman" w:cs="Times New Roman"/>
          <w:szCs w:val="24"/>
        </w:rPr>
        <w:t xml:space="preserve">ção </w:t>
      </w:r>
      <w:r w:rsidRPr="00232D0D">
        <w:rPr>
          <w:rFonts w:ascii="Times New Roman" w:hAnsi="Times New Roman" w:cs="Times New Roman"/>
          <w:szCs w:val="24"/>
        </w:rPr>
        <w:t xml:space="preserve">em contratos públicos, registro de bens e prestação de contas a fim de absorver </w:t>
      </w:r>
      <w:r w:rsidR="00624989" w:rsidRPr="00232D0D">
        <w:rPr>
          <w:rFonts w:ascii="Times New Roman" w:hAnsi="Times New Roman" w:cs="Times New Roman"/>
          <w:szCs w:val="24"/>
        </w:rPr>
        <w:t>as principais características d</w:t>
      </w:r>
      <w:r w:rsidRPr="00232D0D">
        <w:rPr>
          <w:rFonts w:ascii="Times New Roman" w:hAnsi="Times New Roman" w:cs="Times New Roman"/>
          <w:szCs w:val="24"/>
        </w:rPr>
        <w:t xml:space="preserve">a tecnologia. </w:t>
      </w:r>
      <w:r w:rsidR="00232D0D" w:rsidRPr="00232D0D">
        <w:rPr>
          <w:rFonts w:ascii="Times New Roman" w:hAnsi="Times New Roman" w:cs="Times New Roman"/>
          <w:szCs w:val="24"/>
        </w:rPr>
        <w:t xml:space="preserve">Dessa forma, podemos perceber </w:t>
      </w:r>
      <w:r w:rsidR="00232D0D" w:rsidRPr="00232D0D">
        <w:rPr>
          <w:rFonts w:ascii="Times New Roman" w:hAnsi="Times New Roman" w:cs="Times New Roman"/>
          <w:szCs w:val="24"/>
        </w:rPr>
        <w:t>a quão benéfica</w:t>
      </w:r>
      <w:r w:rsidR="00232D0D" w:rsidRPr="00232D0D">
        <w:rPr>
          <w:rFonts w:ascii="Times New Roman" w:hAnsi="Times New Roman" w:cs="Times New Roman"/>
          <w:szCs w:val="24"/>
        </w:rPr>
        <w:t xml:space="preserve"> pode ser uma tecnologia, tal como o blockchain, que, em passos longos tem adentrado a área jurídica como citamos</w:t>
      </w:r>
      <w:r w:rsidR="00232D0D" w:rsidRPr="00232D0D">
        <w:rPr>
          <w:rFonts w:ascii="Times New Roman" w:hAnsi="Times New Roman" w:cs="Times New Roman"/>
          <w:szCs w:val="24"/>
        </w:rPr>
        <w:t xml:space="preserve"> no estudo, fazendo com que a</w:t>
      </w:r>
      <w:r w:rsidR="00232D0D" w:rsidRPr="00232D0D">
        <w:rPr>
          <w:rFonts w:ascii="Times New Roman" w:hAnsi="Times New Roman" w:cs="Times New Roman"/>
          <w:szCs w:val="24"/>
        </w:rPr>
        <w:t xml:space="preserve"> Constituição Federal de 1988, n</w:t>
      </w:r>
      <w:r w:rsidR="00232D0D" w:rsidRPr="00232D0D">
        <w:rPr>
          <w:rFonts w:ascii="Times New Roman" w:hAnsi="Times New Roman" w:cs="Times New Roman"/>
          <w:szCs w:val="24"/>
        </w:rPr>
        <w:t>o artigo 218, efetive a garantia</w:t>
      </w:r>
      <w:r w:rsidR="00232D0D" w:rsidRPr="00232D0D">
        <w:rPr>
          <w:rFonts w:ascii="Times New Roman" w:hAnsi="Times New Roman" w:cs="Times New Roman"/>
          <w:szCs w:val="24"/>
        </w:rPr>
        <w:t xml:space="preserve"> </w:t>
      </w:r>
      <w:r w:rsidR="00232D0D" w:rsidRPr="00232D0D">
        <w:rPr>
          <w:rFonts w:ascii="Times New Roman" w:hAnsi="Times New Roman" w:cs="Times New Roman"/>
          <w:szCs w:val="24"/>
        </w:rPr>
        <w:t>de</w:t>
      </w:r>
      <w:r w:rsidR="00232D0D" w:rsidRPr="00232D0D">
        <w:rPr>
          <w:rFonts w:ascii="Times New Roman" w:hAnsi="Times New Roman" w:cs="Times New Roman"/>
          <w:szCs w:val="24"/>
        </w:rPr>
        <w:t xml:space="preserve"> incentivo ao desenvolvimento cientifico e a inovação. </w:t>
      </w:r>
    </w:p>
    <w:p w:rsidR="002325C0" w:rsidRPr="00232D0D" w:rsidRDefault="002325C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40D1E" w:rsidRPr="00232D0D" w:rsidRDefault="00840D1E" w:rsidP="00232D0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eastAsia="pt-BR"/>
        </w:rPr>
      </w:pPr>
      <w:r w:rsidRPr="00232D0D">
        <w:rPr>
          <w:rFonts w:ascii="Times New Roman" w:hAnsi="Times New Roman" w:cs="Times New Roman"/>
          <w:b/>
          <w:szCs w:val="24"/>
        </w:rPr>
        <w:t>Palavras-chave</w:t>
      </w:r>
      <w:r w:rsidR="00415218" w:rsidRPr="00232D0D">
        <w:rPr>
          <w:rFonts w:ascii="Times New Roman" w:hAnsi="Times New Roman" w:cs="Times New Roman"/>
          <w:szCs w:val="24"/>
        </w:rPr>
        <w:t>: Direito, tecnologia</w:t>
      </w:r>
      <w:r w:rsidRPr="00232D0D">
        <w:rPr>
          <w:rFonts w:ascii="Times New Roman" w:hAnsi="Times New Roman" w:cs="Times New Roman"/>
          <w:szCs w:val="24"/>
        </w:rPr>
        <w:t xml:space="preserve">, </w:t>
      </w:r>
      <w:r w:rsidR="00232D0D" w:rsidRPr="00232D0D">
        <w:rPr>
          <w:rFonts w:ascii="Times New Roman" w:hAnsi="Times New Roman" w:cs="Times New Roman"/>
          <w:szCs w:val="24"/>
        </w:rPr>
        <w:t xml:space="preserve">blockchain, revolução </w:t>
      </w:r>
      <w:proofErr w:type="spellStart"/>
      <w:proofErr w:type="gramStart"/>
      <w:r w:rsidR="00232D0D" w:rsidRPr="00232D0D">
        <w:rPr>
          <w:rFonts w:ascii="Times New Roman" w:hAnsi="Times New Roman" w:cs="Times New Roman"/>
          <w:szCs w:val="24"/>
        </w:rPr>
        <w:t>digital.</w:t>
      </w:r>
      <w:r w:rsidRPr="00232D0D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Agradecimentos</w:t>
      </w:r>
      <w:proofErr w:type="spellEnd"/>
      <w:proofErr w:type="gramEnd"/>
      <w:r w:rsidRPr="00232D0D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: </w:t>
      </w:r>
      <w:r w:rsidRPr="00232D0D">
        <w:rPr>
          <w:rFonts w:ascii="Times New Roman" w:eastAsia="Times New Roman" w:hAnsi="Times New Roman" w:cs="Times New Roman"/>
          <w:bCs/>
          <w:color w:val="000000"/>
          <w:szCs w:val="24"/>
          <w:lang w:eastAsia="pt-BR"/>
        </w:rPr>
        <w:t>Ao Conselho Nacional de Desenvolvimento Científico e Tecnológico (CNPq) pela concessão de bolsa de iniciação científica ao primeiro autor</w:t>
      </w:r>
      <w:r w:rsidR="006D1FFE" w:rsidRPr="00232D0D">
        <w:rPr>
          <w:rFonts w:ascii="Times New Roman" w:eastAsia="Times New Roman" w:hAnsi="Times New Roman" w:cs="Times New Roman"/>
          <w:bCs/>
          <w:color w:val="000000"/>
          <w:szCs w:val="24"/>
          <w:lang w:eastAsia="pt-BR"/>
        </w:rPr>
        <w:t xml:space="preserve"> e pelo incentivo a pesquisa tão pertinente ao meio acadêmico.</w:t>
      </w:r>
    </w:p>
    <w:p w:rsidR="008927D0" w:rsidRPr="00232D0D" w:rsidRDefault="008927D0">
      <w:pPr>
        <w:spacing w:after="0" w:line="240" w:lineRule="auto"/>
        <w:jc w:val="both"/>
        <w:rPr>
          <w:sz w:val="20"/>
        </w:rPr>
      </w:pPr>
    </w:p>
    <w:p w:rsidR="00840D1E" w:rsidRPr="00232D0D" w:rsidRDefault="00840D1E">
      <w:pPr>
        <w:spacing w:after="0" w:line="240" w:lineRule="auto"/>
        <w:jc w:val="both"/>
        <w:rPr>
          <w:sz w:val="20"/>
        </w:rPr>
      </w:pPr>
    </w:p>
    <w:sectPr w:rsidR="00840D1E" w:rsidRPr="00232D0D" w:rsidSect="008927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6" w:right="1134" w:bottom="851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305" w:rsidRDefault="002D0305">
      <w:pPr>
        <w:spacing w:after="0" w:line="240" w:lineRule="auto"/>
      </w:pPr>
      <w:r>
        <w:separator/>
      </w:r>
    </w:p>
  </w:endnote>
  <w:endnote w:type="continuationSeparator" w:id="0">
    <w:p w:rsidR="002D0305" w:rsidRDefault="002D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B6" w:rsidRDefault="00632E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82" w:rsidRDefault="003D0782" w:rsidP="003D0782">
    <w:pPr>
      <w:pStyle w:val="Rodap"/>
      <w:jc w:val="center"/>
      <w:rPr>
        <w:rStyle w:val="Internetlink"/>
        <w:rFonts w:ascii="Bookman Old Style" w:hAnsi="Bookman Old Style" w:cs="Bookman Old Style"/>
        <w:bCs/>
        <w:color w:val="00000A"/>
        <w:sz w:val="16"/>
        <w:szCs w:val="16"/>
        <w:lang w:eastAsia="ar-SA"/>
      </w:rPr>
    </w:pPr>
  </w:p>
  <w:p w:rsidR="003D0782" w:rsidRDefault="006D1FFE" w:rsidP="003D0782">
    <w:pPr>
      <w:pStyle w:val="Rodap"/>
      <w:jc w:val="center"/>
      <w:rPr>
        <w:rStyle w:val="Internetlink"/>
        <w:rFonts w:ascii="Bookman Old Style" w:hAnsi="Bookman Old Style" w:cs="Bookman Old Style"/>
        <w:bCs/>
        <w:color w:val="00000A"/>
        <w:sz w:val="16"/>
        <w:szCs w:val="16"/>
        <w:lang w:eastAsia="ar-SA"/>
      </w:rPr>
    </w:pPr>
    <w:r w:rsidRPr="003D0782">
      <w:rPr>
        <w:rFonts w:ascii="Arial" w:eastAsia="Times New Roman" w:hAnsi="Arial" w:cs="Arial"/>
        <w:noProof/>
        <w:color w:val="336666"/>
        <w:kern w:val="36"/>
        <w:sz w:val="39"/>
        <w:szCs w:val="39"/>
        <w:lang w:eastAsia="pt-BR"/>
      </w:rPr>
      <w:drawing>
        <wp:inline distT="0" distB="0" distL="0" distR="0">
          <wp:extent cx="1590675" cy="428625"/>
          <wp:effectExtent l="0" t="0" r="0" b="0"/>
          <wp:docPr id="2" name="Imagem 9" descr="D:\DIVISAO PESQUISA- Semana 17.03.2020 a\Logo PROPPI 15.9.20\Artboard 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DIVISAO PESQUISA- Semana 17.03.2020 a\Logo PROPPI 15.9.20\Artboard 2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0782" w:rsidRDefault="003D0782" w:rsidP="003D0782">
    <w:pPr>
      <w:pStyle w:val="Rodap"/>
      <w:jc w:val="center"/>
      <w:rPr>
        <w:rStyle w:val="Internetlink"/>
        <w:rFonts w:ascii="Bookman Old Style" w:hAnsi="Bookman Old Style" w:cs="Bookman Old Style"/>
        <w:bCs/>
        <w:color w:val="00000A"/>
        <w:sz w:val="16"/>
        <w:szCs w:val="16"/>
        <w:lang w:eastAsia="ar-SA"/>
      </w:rPr>
    </w:pPr>
  </w:p>
  <w:p w:rsidR="003D0782" w:rsidRDefault="003D0782" w:rsidP="003D0782">
    <w:pPr>
      <w:pStyle w:val="Rodap"/>
      <w:jc w:val="center"/>
    </w:pPr>
    <w:r w:rsidRPr="009A3C25">
      <w:rPr>
        <w:rStyle w:val="Internetlink"/>
        <w:rFonts w:ascii="Bookman Old Style" w:hAnsi="Bookman Old Style" w:cs="Bookman Old Style"/>
        <w:bCs/>
        <w:color w:val="00000A"/>
        <w:sz w:val="16"/>
        <w:szCs w:val="16"/>
        <w:lang w:eastAsia="ar-SA"/>
      </w:rPr>
      <w:t xml:space="preserve">Cidade Universitária de Dourados - CP 351 - CEP 79804-970 - DOURADOS - MS Tel. (067) 3902-2538 </w:t>
    </w:r>
    <w:r w:rsidRPr="00853C57">
      <w:rPr>
        <w:rStyle w:val="Internetlink"/>
        <w:rFonts w:ascii="Bookman Old Style" w:hAnsi="Bookman Old Style" w:cs="Bookman Old Style"/>
        <w:b/>
        <w:bCs/>
        <w:color w:val="00000A"/>
        <w:sz w:val="16"/>
        <w:szCs w:val="16"/>
        <w:lang w:eastAsia="ar-SA"/>
      </w:rPr>
      <w:t>iniciacaocientifica@uems.br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B6" w:rsidRDefault="00632E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05" w:rsidRDefault="002D0305">
      <w:pPr>
        <w:spacing w:after="0" w:line="240" w:lineRule="auto"/>
      </w:pPr>
      <w:r>
        <w:separator/>
      </w:r>
    </w:p>
  </w:footnote>
  <w:footnote w:type="continuationSeparator" w:id="0">
    <w:p w:rsidR="002D0305" w:rsidRDefault="002D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B6" w:rsidRDefault="00632E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D1E" w:rsidRDefault="00840D1E">
    <w:pPr>
      <w:pStyle w:val="Cabealho"/>
      <w:ind w:left="-1134"/>
      <w:jc w:val="both"/>
    </w:pPr>
  </w:p>
  <w:p w:rsidR="008927D0" w:rsidRDefault="008927D0">
    <w:pPr>
      <w:pStyle w:val="Cabealho"/>
      <w:ind w:left="-1134"/>
      <w:jc w:val="both"/>
    </w:pPr>
  </w:p>
  <w:p w:rsidR="008927D0" w:rsidRDefault="006D1FFE" w:rsidP="008927D0">
    <w:pPr>
      <w:pStyle w:val="Cabealho"/>
      <w:tabs>
        <w:tab w:val="clear" w:pos="4252"/>
        <w:tab w:val="clear" w:pos="8504"/>
        <w:tab w:val="left" w:pos="2402"/>
      </w:tabs>
      <w:jc w:val="center"/>
    </w:pPr>
    <w:r w:rsidRPr="008927D0">
      <w:rPr>
        <w:noProof/>
        <w:lang w:eastAsia="pt-BR"/>
      </w:rPr>
      <w:drawing>
        <wp:inline distT="0" distB="0" distL="0" distR="0">
          <wp:extent cx="3295650" cy="942975"/>
          <wp:effectExtent l="0" t="0" r="0" b="0"/>
          <wp:docPr id="1" name="Imagem 1" descr="ENIC -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IC -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B6" w:rsidRDefault="00632E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D0"/>
    <w:rsid w:val="000E53AE"/>
    <w:rsid w:val="002325C0"/>
    <w:rsid w:val="00232D0D"/>
    <w:rsid w:val="002D0305"/>
    <w:rsid w:val="003D0782"/>
    <w:rsid w:val="00403061"/>
    <w:rsid w:val="00415218"/>
    <w:rsid w:val="004D0F49"/>
    <w:rsid w:val="00624989"/>
    <w:rsid w:val="00632EB6"/>
    <w:rsid w:val="006D1FFE"/>
    <w:rsid w:val="007844E3"/>
    <w:rsid w:val="007A3B24"/>
    <w:rsid w:val="00840D1E"/>
    <w:rsid w:val="00853C57"/>
    <w:rsid w:val="008927D0"/>
    <w:rsid w:val="00920EEE"/>
    <w:rsid w:val="00BC5774"/>
    <w:rsid w:val="00DB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007401"/>
  <w15:chartTrackingRefBased/>
  <w15:docId w15:val="{9FCA9D9F-6945-47FE-9BAB-22E972D5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5">
    <w:name w:val="Fonte parág. padrão5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5"/>
  </w:style>
  <w:style w:type="character" w:customStyle="1" w:styleId="FooterChar">
    <w:name w:val="Footer Char"/>
    <w:basedOn w:val="Fontepargpadro5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rnetlink">
    <w:name w:val="Internet link"/>
    <w:rsid w:val="003D0782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3D0782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>HP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dc:description/>
  <cp:lastModifiedBy>Jackson santiago Walker</cp:lastModifiedBy>
  <cp:revision>7</cp:revision>
  <cp:lastPrinted>2017-07-04T12:14:00Z</cp:lastPrinted>
  <dcterms:created xsi:type="dcterms:W3CDTF">2020-10-21T14:34:00Z</dcterms:created>
  <dcterms:modified xsi:type="dcterms:W3CDTF">2020-11-03T22:14:00Z</dcterms:modified>
</cp:coreProperties>
</file>