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spacing w:lineRule="auto" w:line="360"/>
        <w:jc w:val="center"/>
        <w:rPr>
          <w:rFonts w:ascii="Times New Roman" w:hAnsi="Times New Roman" w:cs="Times New Roman"/>
          <w:b/>
          <w:b/>
          <w:color w:val="000000"/>
          <w:sz w:val="24"/>
          <w:szCs w:val="24"/>
        </w:rPr>
      </w:pPr>
      <w:bookmarkStart w:id="0" w:name="_GoBack"/>
      <w:bookmarkEnd w:id="0"/>
      <w:r>
        <w:rPr>
          <w:rFonts w:cs="Times New Roman" w:ascii="Times New Roman" w:hAnsi="Times New Roman"/>
          <w:b/>
          <w:color w:val="000000"/>
          <w:sz w:val="24"/>
          <w:szCs w:val="24"/>
        </w:rPr>
        <w:t>MARCO CIVIL DA INTERNET E O DIREITO FUNDAMENTAL À PRIVACIDADE</w:t>
      </w:r>
    </w:p>
    <w:p>
      <w:pPr>
        <w:pStyle w:val="Normal"/>
        <w:spacing w:lineRule="auto" w:line="36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bCs/>
        </w:rPr>
      </w:pPr>
      <w:r>
        <w:rPr>
          <w:rFonts w:cs="Times New Roman" w:ascii="Times New Roman" w:hAnsi="Times New Roman"/>
          <w:b/>
          <w:sz w:val="24"/>
          <w:szCs w:val="24"/>
        </w:rPr>
        <w:t>RAMOS, Cleber Rodrigues</w:t>
      </w:r>
      <w:r>
        <w:rPr>
          <w:rFonts w:cs="Times New Roman" w:ascii="Times New Roman" w:hAnsi="Times New Roman"/>
          <w:bCs/>
          <w:sz w:val="24"/>
          <w:szCs w:val="24"/>
          <w:vertAlign w:val="superscript"/>
        </w:rPr>
        <w:t>1</w:t>
      </w:r>
      <w:r>
        <w:rPr>
          <w:rFonts w:cs="Times New Roman" w:ascii="Times New Roman" w:hAnsi="Times New Roman"/>
          <w:bCs/>
          <w:sz w:val="24"/>
          <w:szCs w:val="24"/>
        </w:rPr>
        <w:t xml:space="preserve"> (cleberrodriguesramos@gmail.com); </w:t>
      </w:r>
      <w:r>
        <w:rPr>
          <w:rFonts w:cs="Times New Roman" w:ascii="Times New Roman" w:hAnsi="Times New Roman"/>
          <w:b/>
          <w:sz w:val="24"/>
          <w:szCs w:val="24"/>
        </w:rPr>
        <w:t>NOLASCO, Loreci Gottschalk</w:t>
      </w:r>
      <w:r>
        <w:rPr>
          <w:rFonts w:cs="Times New Roman" w:ascii="Times New Roman" w:hAnsi="Times New Roman"/>
          <w:bCs/>
          <w:sz w:val="24"/>
          <w:szCs w:val="24"/>
          <w:vertAlign w:val="superscript"/>
        </w:rPr>
        <w:t>2</w:t>
      </w:r>
      <w:r>
        <w:rPr>
          <w:rFonts w:cs="Times New Roman" w:ascii="Times New Roman" w:hAnsi="Times New Roman"/>
          <w:bCs/>
          <w:sz w:val="24"/>
          <w:szCs w:val="24"/>
        </w:rPr>
        <w:t xml:space="preserve"> (lorecign@gmail.com)</w:t>
      </w:r>
    </w:p>
    <w:p>
      <w:pPr>
        <w:pStyle w:val="Normal"/>
        <w:tabs>
          <w:tab w:val="left" w:pos="5595" w:leader="none"/>
        </w:tabs>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Direito da UEMS – Dourados;</w:t>
      </w:r>
    </w:p>
    <w:p>
      <w:pPr>
        <w:pStyle w:val="Normal"/>
        <w:spacing w:lineRule="auto" w:line="240" w:before="0" w:after="0"/>
        <w:rPr/>
      </w:pPr>
      <w:r>
        <w:rPr>
          <w:rFonts w:cs="Times New Roman" w:ascii="Times New Roman" w:hAnsi="Times New Roman"/>
          <w:sz w:val="20"/>
          <w:szCs w:val="20"/>
          <w:vertAlign w:val="superscript"/>
        </w:rPr>
        <w:t>2</w:t>
      </w:r>
      <w:r>
        <w:rPr>
          <w:rFonts w:cs="Times New Roman" w:ascii="Times New Roman" w:hAnsi="Times New Roman"/>
          <w:sz w:val="20"/>
          <w:szCs w:val="20"/>
        </w:rPr>
        <w:t>Doscente do curso Direito da UEMS – Dourados;</w:t>
      </w:r>
    </w:p>
    <w:p>
      <w:pPr>
        <w:pStyle w:val="Normal"/>
        <w:spacing w:lineRule="auto" w:line="240" w:before="0" w:after="0"/>
        <w:rPr>
          <w:rFonts w:ascii="Times New Roman" w:hAnsi="Times New Roman" w:cs="Times New Roman"/>
          <w:sz w:val="20"/>
          <w:szCs w:val="20"/>
        </w:rPr>
      </w:pPr>
      <w:r>
        <w:rPr/>
      </w:r>
    </w:p>
    <w:p>
      <w:pPr>
        <w:pStyle w:val="Normal"/>
        <w:spacing w:lineRule="auto" w:line="240" w:before="0" w:after="0"/>
        <w:jc w:val="both"/>
        <w:rPr>
          <w:rFonts w:ascii="Times New Roman" w:hAnsi="Times New Roman" w:cs="Times New Roman"/>
          <w:sz w:val="20"/>
          <w:szCs w:val="20"/>
          <w:vertAlign w:val="superscript"/>
        </w:rPr>
      </w:pPr>
      <w:r>
        <w:rPr>
          <w:rFonts w:cs="Times New Roman" w:ascii="Times New Roman" w:hAnsi="Times New Roman"/>
          <w:sz w:val="20"/>
          <w:szCs w:val="20"/>
          <w:vertAlign w:val="superscript"/>
        </w:rPr>
      </w:r>
    </w:p>
    <w:p>
      <w:pPr>
        <w:pStyle w:val="Normal"/>
        <w:spacing w:lineRule="auto" w:line="240" w:before="0" w:after="0"/>
        <w:jc w:val="both"/>
        <w:rPr>
          <w:rFonts w:ascii="Times New Roman" w:hAnsi="Times New Roman" w:cs="Times New Roman"/>
          <w:sz w:val="24"/>
          <w:szCs w:val="24"/>
        </w:rPr>
      </w:pPr>
      <w:r>
        <w:rPr>
          <w:rFonts w:eastAsia="Times New Roman" w:cs="Times New Roman" w:ascii="Times New Roman" w:hAnsi="Times New Roman"/>
          <w:sz w:val="24"/>
          <w:szCs w:val="28"/>
          <w:lang w:eastAsia="pt-BR"/>
        </w:rPr>
        <w:t xml:space="preserve">Diante do rápido e avançado crescimento das novas tecnologias da informação e comunicação, resta claro que a Internet não é apenas uma rede técnica, uma vez que a ferramenta transformou o modo como a humanidade se relaciona e se organiza socialmente. Vale ressaltar que a Internet traz para o meio jurídico, simultaneamente, novas discussões e novas obscuridades quantos aos conflitos cada vez mais frequentes no espaço constituído pelas redes. Constata-se que, o cenário mundial exponencialmente expõe casos de vazamento de dados de usuários na internet, e por esse motivo diversos países mobilizaram-se em desfavor de legislações que promoviam maior regulação para o âmbito online. Nesse sentido, o Brasil não tardou mediante a temática, sendo que, em 2014 influenciado por casos de espionagem internacional e venda de dados, promulgou um marco regulatório para o uso da internet. </w:t>
      </w:r>
      <w:r>
        <w:rPr>
          <w:rFonts w:cs="Times New Roman" w:ascii="Times New Roman" w:hAnsi="Times New Roman"/>
          <w:sz w:val="24"/>
          <w:szCs w:val="24"/>
        </w:rPr>
        <w:t>O objetivo deste trabalho foi analisar a lei do Marco Civil da Internet à luz do Direito Constitucional, com o intuito de investigar os pontos não esclarecidos de atuação do governo em relação aos usuários, bem como levantar possíveis violações a direitos fundamentais, em especial a proteção à privacidade d</w:t>
      </w:r>
      <w:r>
        <w:rPr>
          <w:rFonts w:cs="Times New Roman" w:ascii="Times New Roman" w:hAnsi="Times New Roman"/>
          <w:sz w:val="24"/>
          <w:szCs w:val="24"/>
          <w:lang w:eastAsia="pt-BR"/>
        </w:rPr>
        <w:t xml:space="preserve">os usuários dos serviços de internet. O estudo teve por escopo a realização de pesquisa exploratória e bibliográfica principalmente através de jurisprudências e do levantamento de dados encontrados em artigos científicos, além de livros específicos das áreas de Direito Constitucional e de outras áreas do conhecimento, como a informática, a fim de realizar leitura sistemática e levantar a fundamentação teórica do estudo. De forma específica, </w:t>
      </w:r>
      <w:r>
        <w:rPr>
          <w:rFonts w:cs="Times New Roman" w:ascii="Times New Roman" w:hAnsi="Times New Roman"/>
          <w:sz w:val="24"/>
          <w:szCs w:val="24"/>
        </w:rPr>
        <w:t>o núcleo da pesquisa pautou-se no estudo das aplicações do art. 10, §3º do dispositivo legal, tento como exemplos jurisprudências que evidenciam a arbitrariedade por parte do Poder Público. Percebeu-se que, o §3º do art. 10, ao possibilitar que autoridades administrativas possam requerer acesso a dados cadastrais que informem registros privados, sem deter Ordem judicial, demonstra o embrião para diversos abusos de responsabilidade estatal. Posto que, não existe uma clara definição de quem seriam as autoridades administrativas mencionadas na lei, podendo assim o Estado enquadrar inúmeras categorias da administração pública como autoridades legitimas de requerer dados de usuários. Nota-se que essa carência de especificação propicia atuações que ferem diretamente a privacidade dos indivíduos. Isto posto, através de pesquisas e análises de casos concretos, vê-se cabível uma alteração na lei, ou até mesmo revogação do marco regulatório. Visto que, arbitrariedade não coaduna com um Estado Democrático de Direito, principalmente em contextos de leis infraconstitucionais que ferem princípios constitucionais e enseja atuações despóticas ante os dados digitais de usuários da rede mundial e computadores.</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0"/>
        <w:jc w:val="both"/>
        <w:rPr/>
      </w:pPr>
      <w:r>
        <w:rPr>
          <w:rFonts w:cs="Times New Roman" w:ascii="Times New Roman" w:hAnsi="Times New Roman"/>
          <w:b/>
          <w:sz w:val="24"/>
          <w:szCs w:val="24"/>
        </w:rPr>
        <w:t>Palavras-chave</w:t>
      </w:r>
      <w:r>
        <w:rPr>
          <w:rFonts w:cs="Times New Roman" w:ascii="Times New Roman" w:hAnsi="Times New Roman"/>
          <w:sz w:val="24"/>
          <w:szCs w:val="24"/>
        </w:rPr>
        <w:t>: Dados digitais, marco civil, privacidade.</w:t>
      </w:r>
    </w:p>
    <w:p>
      <w:pPr>
        <w:pStyle w:val="Normal"/>
        <w:spacing w:lineRule="auto" w:line="240" w:before="0" w:after="0"/>
        <w:jc w:val="both"/>
        <w:rPr/>
      </w:pPr>
      <w:r>
        <w:rPr>
          <w:rFonts w:eastAsia="Times New Roman" w:cs="Times New Roman" w:ascii="Times New Roman" w:hAnsi="Times New Roman"/>
          <w:b/>
          <w:color w:val="000000"/>
          <w:sz w:val="24"/>
          <w:szCs w:val="24"/>
          <w:lang w:val="pt-BR" w:eastAsia="pt-BR"/>
        </w:rPr>
        <w:t>Agradecimentos</w:t>
      </w:r>
      <w:r>
        <w:rPr>
          <w:rFonts w:eastAsia="Times New Roman" w:cs="Times New Roman" w:ascii="Times New Roman" w:hAnsi="Times New Roman"/>
          <w:color w:val="000000"/>
          <w:sz w:val="24"/>
          <w:szCs w:val="24"/>
          <w:lang w:val="pt-BR" w:eastAsia="pt-BR"/>
        </w:rPr>
        <w:t xml:space="preserve">: </w:t>
      </w:r>
      <w:r>
        <w:rPr>
          <w:rFonts w:eastAsia="Times New Roman" w:cs="Times New Roman" w:ascii="Times New Roman" w:hAnsi="Times New Roman"/>
          <w:bCs/>
          <w:color w:val="000000"/>
          <w:sz w:val="24"/>
          <w:szCs w:val="24"/>
          <w:lang w:eastAsia="pt-BR"/>
        </w:rPr>
        <w:t xml:space="preserve">A Universidade Estadual do Mato Grosso do Sul  (UEMS) </w:t>
      </w:r>
      <w:r>
        <w:rPr>
          <w:rFonts w:eastAsia="Times New Roman" w:cs="Times New Roman" w:ascii="Times New Roman" w:hAnsi="Times New Roman"/>
          <w:bCs/>
          <w:color w:val="000000"/>
          <w:sz w:val="24"/>
          <w:szCs w:val="24"/>
          <w:lang w:val="pt-BR" w:eastAsia="pt-BR"/>
        </w:rPr>
        <w:t>pela concessão de bolsa de iniciação científica ao primeiro autor</w:t>
      </w:r>
      <w:r>
        <w:rPr>
          <w:rFonts w:eastAsia="Times New Roman" w:cs="Times New Roman" w:ascii="Times New Roman" w:hAnsi="Times New Roman"/>
          <w:bCs/>
          <w:color w:val="000000"/>
          <w:sz w:val="24"/>
          <w:szCs w:val="24"/>
          <w:lang w:eastAsia="pt-BR"/>
        </w:rPr>
        <w:t>.</w:t>
      </w:r>
    </w:p>
    <w:p>
      <w:pPr>
        <w:pStyle w:val="Normal"/>
        <w:spacing w:lineRule="auto" w:line="240" w:before="0" w:after="0"/>
        <w:jc w:val="both"/>
        <w:rPr/>
      </w:pPr>
      <w:r>
        <w:rPr/>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1270">
          <wp:extent cx="7561580" cy="147129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61580" cy="1471295"/>
                  </a:xfrm>
                  <a:prstGeom prst="rect">
                    <a:avLst/>
                  </a:prstGeom>
                </pic:spPr>
              </pic:pic>
            </a:graphicData>
          </a:graphic>
        </wp:inline>
      </w:drawing>
    </w:r>
  </w:p>
</w:hdr>
</file>

<file path=word/settings.xml><?xml version="1.0" encoding="utf-8"?>
<w:settings xmlns:w="http://schemas.openxmlformats.org/wordprocessingml/2006/main">
  <w:zoom w:percent="120"/>
  <w:embedSystemFonts/>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customStyle="1">
    <w:name w:val="Default Paragraph Font"/>
    <w:qFormat/>
    <w:rPr/>
  </w:style>
  <w:style w:type="character" w:styleId="Fontepargpadro4" w:customStyle="1">
    <w:name w:val="Fonte parág. padrão4"/>
    <w:qFormat/>
    <w:rPr/>
  </w:style>
  <w:style w:type="character" w:styleId="Fontepargpadro3" w:customStyle="1">
    <w:name w:val="Fonte parág. padrão3"/>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ontepargpadro2" w:customStyle="1">
    <w:name w:val="Fonte parág. padrão2"/>
    <w:qFormat/>
    <w:rPr/>
  </w:style>
  <w:style w:type="character" w:styleId="Fontepargpadro1" w:customStyle="1">
    <w:name w:val="Fonte parág. padrão1"/>
    <w:qFormat/>
    <w:rPr/>
  </w:style>
  <w:style w:type="character" w:styleId="BalloonTextChar" w:customStyle="1">
    <w:name w:val="Balloon Text Char"/>
    <w:qFormat/>
    <w:rPr>
      <w:rFonts w:ascii="Tahoma" w:hAnsi="Tahoma" w:cs="Tahoma"/>
      <w:sz w:val="16"/>
      <w:szCs w:val="16"/>
    </w:rPr>
  </w:style>
  <w:style w:type="character" w:styleId="HeaderChar" w:customStyle="1">
    <w:name w:val="Header Char"/>
    <w:basedOn w:val="DefaultParagraphFont"/>
    <w:qFormat/>
    <w:rPr/>
  </w:style>
  <w:style w:type="character" w:styleId="FooterChar" w:customStyle="1">
    <w:name w:val="Footer Char"/>
    <w:basedOn w:val="DefaultParagraphFont"/>
    <w:qFormat/>
    <w:rPr/>
  </w:style>
  <w:style w:type="character" w:styleId="Strong">
    <w:name w:val="Strong"/>
    <w:qFormat/>
    <w:rPr>
      <w:b/>
      <w:bCs/>
    </w:rPr>
  </w:style>
  <w:style w:type="character" w:styleId="Legendadatabela2" w:customStyle="1">
    <w:name w:val="Legenda da tabela (2)_"/>
    <w:qFormat/>
    <w:rPr>
      <w:rFonts w:ascii="Arial" w:hAnsi="Arial" w:cs="Arial"/>
      <w:sz w:val="23"/>
      <w:szCs w:val="23"/>
      <w:shd w:fill="FFFFFF" w:val="clear"/>
    </w:rPr>
  </w:style>
  <w:style w:type="character" w:styleId="LinkdaInternet">
    <w:name w:val="Link da Internet"/>
    <w:rPr>
      <w:color w:val="0000FF"/>
      <w:u w:val="single"/>
    </w:rPr>
  </w:style>
  <w:style w:type="character" w:styleId="Smbolosdenumerao" w:customStyle="1">
    <w:name w:val="Símbolos de numeração"/>
    <w:qFormat/>
    <w:rPr/>
  </w:style>
  <w:style w:type="character" w:styleId="MenoPendente" w:customStyle="1">
    <w:name w:val="Menção Pendente"/>
    <w:uiPriority w:val="99"/>
    <w:semiHidden/>
    <w:unhideWhenUsed/>
    <w:qFormat/>
    <w:rsid w:val="006b5561"/>
    <w:rPr>
      <w:color w:val="605E5C"/>
      <w:shd w:fill="E1DFDD" w:val="clear"/>
    </w:rPr>
  </w:style>
  <w:style w:type="character" w:styleId="Annotationreference">
    <w:name w:val="annotation reference"/>
    <w:uiPriority w:val="99"/>
    <w:semiHidden/>
    <w:unhideWhenUsed/>
    <w:qFormat/>
    <w:rsid w:val="001d38ee"/>
    <w:rPr>
      <w:sz w:val="16"/>
      <w:szCs w:val="16"/>
    </w:rPr>
  </w:style>
  <w:style w:type="character" w:styleId="TextodecomentrioChar" w:customStyle="1">
    <w:name w:val="Texto de comentário Char"/>
    <w:link w:val="Textodecomentrio"/>
    <w:uiPriority w:val="99"/>
    <w:semiHidden/>
    <w:qFormat/>
    <w:rsid w:val="001d38ee"/>
    <w:rPr>
      <w:rFonts w:ascii="Calibri" w:hAnsi="Calibri" w:eastAsia="Calibri"/>
      <w:lang w:val="en-US" w:eastAsia="en-US"/>
    </w:rPr>
  </w:style>
  <w:style w:type="character" w:styleId="TextodebaloChar" w:customStyle="1">
    <w:name w:val="Texto de balão Char"/>
    <w:link w:val="Textodebalo"/>
    <w:uiPriority w:val="99"/>
    <w:semiHidden/>
    <w:qFormat/>
    <w:rsid w:val="001d38ee"/>
    <w:rPr>
      <w:rFonts w:ascii="Segoe UI" w:hAnsi="Segoe UI" w:eastAsia="Calibri" w:cs="Segoe UI"/>
      <w:sz w:val="18"/>
      <w:szCs w:val="18"/>
      <w:lang w:eastAsia="zh-CN"/>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5" w:customStyle="1">
    <w:name w:val="Título5"/>
    <w:basedOn w:val="Normal"/>
    <w:qFormat/>
    <w:pPr>
      <w:keepNext/>
      <w:spacing w:before="240" w:after="120"/>
    </w:pPr>
    <w:rPr>
      <w:rFonts w:ascii="Liberation Sans" w:hAnsi="Liberation Sans" w:eastAsia="Microsoft YaHei" w:cs="Mangal"/>
      <w:sz w:val="28"/>
      <w:szCs w:val="28"/>
    </w:rPr>
  </w:style>
  <w:style w:type="paragraph" w:styleId="Caption">
    <w:name w:val="caption"/>
    <w:basedOn w:val="Normal"/>
    <w:qFormat/>
    <w:pPr>
      <w:suppressLineNumbers/>
      <w:spacing w:before="120" w:after="120"/>
    </w:pPr>
    <w:rPr>
      <w:rFonts w:cs="Mangal"/>
      <w:i/>
      <w:iCs/>
      <w:sz w:val="24"/>
      <w:szCs w:val="24"/>
    </w:rPr>
  </w:style>
  <w:style w:type="paragraph" w:styleId="Ttulo4" w:customStyle="1">
    <w:name w:val="Título4"/>
    <w:basedOn w:val="Normal"/>
    <w:qFormat/>
    <w:pPr>
      <w:keepNext/>
      <w:spacing w:before="240" w:after="120"/>
    </w:pPr>
    <w:rPr>
      <w:rFonts w:ascii="Liberation Sans" w:hAnsi="Liberation Sans" w:eastAsia="Microsoft YaHei" w:cs="Mangal"/>
      <w:sz w:val="28"/>
      <w:szCs w:val="28"/>
    </w:rPr>
  </w:style>
  <w:style w:type="paragraph" w:styleId="Ttulo3" w:customStyle="1">
    <w:name w:val="Título3"/>
    <w:basedOn w:val="Normal"/>
    <w:qFormat/>
    <w:pPr>
      <w:keepNext/>
      <w:spacing w:before="240" w:after="120"/>
    </w:pPr>
    <w:rPr>
      <w:rFonts w:ascii="Liberation Sans" w:hAnsi="Liberation Sans" w:eastAsia="Microsoft YaHei" w:cs="Mangal"/>
      <w:sz w:val="28"/>
      <w:szCs w:val="28"/>
    </w:rPr>
  </w:style>
  <w:style w:type="paragraph" w:styleId="Ttulo2" w:customStyle="1">
    <w:name w:val="Título2"/>
    <w:basedOn w:val="Normal"/>
    <w:qFormat/>
    <w:pPr>
      <w:keepNext/>
      <w:spacing w:before="240" w:after="120"/>
    </w:pPr>
    <w:rPr>
      <w:rFonts w:ascii="Liberation Sans" w:hAnsi="Liberation Sans" w:eastAsia="Microsoft YaHei" w:cs="Mangal"/>
      <w:sz w:val="28"/>
      <w:szCs w:val="28"/>
    </w:rPr>
  </w:style>
  <w:style w:type="paragraph" w:styleId="Ttulo1" w:customStyle="1">
    <w:name w:val="Título1"/>
    <w:basedOn w:val="Normal"/>
    <w:qFormat/>
    <w:pPr>
      <w:keepNext/>
      <w:spacing w:before="240" w:after="120"/>
    </w:pPr>
    <w:rPr>
      <w:rFonts w:ascii="Liberation Sans" w:hAnsi="Liberation Sans" w:eastAsia="Microsoft YaHei" w:cs="Mangal"/>
      <w:sz w:val="28"/>
      <w:szCs w:val="28"/>
    </w:rPr>
  </w:style>
  <w:style w:type="paragraph" w:styleId="BalloonText">
    <w:name w:val="Balloon Text"/>
    <w:basedOn w:val="Normal"/>
    <w:link w:val="TextodebaloChar"/>
    <w:uiPriority w:val="99"/>
    <w:semiHidden/>
    <w:unhideWhenUsed/>
    <w:qFormat/>
    <w:rsid w:val="001d38ee"/>
    <w:pPr>
      <w:spacing w:lineRule="auto" w:line="240" w:before="0" w:after="0"/>
    </w:pPr>
    <w:rPr>
      <w:rFonts w:ascii="Segoe UI" w:hAnsi="Segoe UI" w:cs="Segoe UI"/>
      <w:sz w:val="18"/>
      <w:szCs w:val="18"/>
    </w:rPr>
  </w:style>
  <w:style w:type="paragraph" w:styleId="Cabealho">
    <w:name w:val="Header"/>
    <w:basedOn w:val="Normal"/>
    <w:pPr>
      <w:tabs>
        <w:tab w:val="center" w:pos="4252" w:leader="none"/>
        <w:tab w:val="right" w:pos="8504" w:leader="none"/>
      </w:tabs>
      <w:spacing w:lineRule="auto" w:line="240" w:before="0" w:after="0"/>
    </w:pPr>
    <w:rPr/>
  </w:style>
  <w:style w:type="paragraph" w:styleId="Rodap">
    <w:name w:val="Footer"/>
    <w:basedOn w:val="Normal"/>
    <w:pPr>
      <w:tabs>
        <w:tab w:val="center" w:pos="4252" w:leader="none"/>
        <w:tab w:val="right" w:pos="8504" w:leader="none"/>
      </w:tabs>
      <w:spacing w:lineRule="auto" w:line="240" w:before="0" w:after="0"/>
    </w:pPr>
    <w:rPr/>
  </w:style>
  <w:style w:type="paragraph" w:styleId="Annotationtext">
    <w:name w:val="annotation text"/>
    <w:basedOn w:val="Normal"/>
    <w:link w:val="TextodecomentrioChar"/>
    <w:uiPriority w:val="99"/>
    <w:semiHidden/>
    <w:unhideWhenUsed/>
    <w:qFormat/>
    <w:rsid w:val="001d38ee"/>
    <w:pPr>
      <w:widowControl w:val="false"/>
      <w:suppressAutoHyphens w:val="false"/>
      <w:spacing w:lineRule="auto" w:line="240" w:before="0" w:after="0"/>
    </w:pPr>
    <w:rPr>
      <w:rFonts w:cs="Times New Roman"/>
      <w:sz w:val="20"/>
      <w:szCs w:val="20"/>
      <w:lang w:val="en-US" w:eastAsia="en-U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Application>LibreOffice/5.1.5.2$Windows_X86_64 LibreOffice_project/7a864d8825610a8c07cfc3bc01dd4fce6a9447e5</Application>
  <Pages>1</Pages>
  <Words>480</Words>
  <Characters>2824</Characters>
  <CharactersWithSpaces>3300</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2019-07-11T14:44:00Z</dcterms:created>
  <dc:creator>Leticia Horbach Gonçalves</dc:creator>
  <dc:description/>
  <dc:language>pt-BR</dc:language>
  <cp:lastModifiedBy/>
  <cp:lastPrinted>2017-07-04T13:14:00Z</cp:lastPrinted>
  <dcterms:modified xsi:type="dcterms:W3CDTF">2019-08-06T10:30:40Z</dcterms:modified>
  <cp:revision>3</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