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pPr>
      <w:r>
        <w:rPr>
          <w:rFonts w:cs="Times New Roman" w:ascii="Times New Roman" w:hAnsi="Times New Roman"/>
          <w:b/>
          <w:sz w:val="24"/>
          <w:szCs w:val="24"/>
        </w:rPr>
        <w:t>DIFICULDADES NO ENSINO DE QUÍMICA PARA ALUNO COM DEFICIÊNCIA AUDITIVA: PESQ</w:t>
      </w:r>
      <w:bookmarkStart w:id="0" w:name="_GoBack"/>
      <w:bookmarkEnd w:id="0"/>
      <w:r>
        <w:rPr>
          <w:rFonts w:cs="Times New Roman" w:ascii="Times New Roman" w:hAnsi="Times New Roman"/>
          <w:b/>
          <w:sz w:val="24"/>
          <w:szCs w:val="24"/>
        </w:rPr>
        <w:t>UISA COM PROFESSORES DO ESTADO DE MATO GROSSO DO SUL</w:t>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pPr>
      <w:r>
        <w:rPr>
          <w:rFonts w:cs="Times New Roman" w:ascii="Times New Roman" w:hAnsi="Times New Roman"/>
          <w:b/>
          <w:sz w:val="24"/>
          <w:szCs w:val="24"/>
        </w:rPr>
        <w:t>FINOTO, Simone</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(simonefinoto@hotmail.com);</w:t>
      </w:r>
      <w:r>
        <w:rPr>
          <w:rFonts w:cs="Times New Roman" w:ascii="Times New Roman" w:hAnsi="Times New Roman"/>
          <w:b/>
          <w:sz w:val="24"/>
          <w:szCs w:val="24"/>
        </w:rPr>
        <w:t xml:space="preserve"> SILVA, Andréa Natália da</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(andreanataliadasilva@gmail.com)</w:t>
      </w:r>
    </w:p>
    <w:p>
      <w:pPr>
        <w:pStyle w:val="Normal"/>
        <w:tabs>
          <w:tab w:val="left" w:pos="5595"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de Pós-Graduação em Educação Especial da UEMS – Bataguassu;</w:t>
      </w:r>
    </w:p>
    <w:p>
      <w:pPr>
        <w:pStyle w:val="Normal"/>
        <w:spacing w:lineRule="auto" w:line="240" w:before="0" w:after="0"/>
        <w:rPr/>
      </w:pPr>
      <w:r>
        <w:rPr>
          <w:rFonts w:cs="Times New Roman" w:ascii="Times New Roman" w:hAnsi="Times New Roman"/>
          <w:sz w:val="20"/>
          <w:szCs w:val="20"/>
          <w:vertAlign w:val="superscript"/>
        </w:rPr>
        <w:t>2</w:t>
      </w:r>
      <w:r>
        <w:rPr>
          <w:rFonts w:cs="Times New Roman" w:ascii="Times New Roman" w:hAnsi="Times New Roman"/>
          <w:sz w:val="20"/>
          <w:szCs w:val="20"/>
        </w:rPr>
        <w:t>Docente do curso de Pós-Graduação em Educação Especial da UEMS – Bataguassu.</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pPr>
      <w:r>
        <w:rPr>
          <w:rFonts w:cs="Times New Roman" w:ascii="Times New Roman" w:hAnsi="Times New Roman"/>
          <w:sz w:val="24"/>
          <w:szCs w:val="24"/>
        </w:rPr>
        <w:t>Uma das melhores alternativas em educação para pessoas com deficiência é a educação inclusiva, na qual o educando deficiente pode estar integrado na sala do ensino regular. Mas, infelizmente as escolas não acompanha esta abordagem didática e metodológica. A dificuldade dos educadores, especialmente de Química, é o despreparo na sua formação inicial, que ocasiona dificuldades na metodologia de ensino, não obtendo na maioria das vezes aprendizagens significativas. Neste trabalho buscamos retratar a visão de professores de Química do Ensino Médio sobre quais são as principais dificuldades que estes profissionais têm na inclusão de alunos com deficiência auditiva em sala de aula. O levantamento foi realizado através da utilização de um questionário que elaboramos, buscando obter informações sobre formação dos professores; contato com alunos deficientes auditivos; utilização ou não de ferramentas que auxiliem o processo de inclusão que contribuam para o processo de ensino-aprendizagem deste público. Professores atuantes em diferentes municípios do Estado de Mato Grosso do Sul foram convidados a responder os questionários. A participação foi voluntária e não houve identificação dos participantes. Este levantamento teve como objetivo identificar como tem ocorrido o processo de inclusão de alunos deficientes auditivos nas aulas de Química no ensino público do Estado – MS. Através de auto avaliação dos profissionais docentes; quais as perspectivas e sugestões de melhorias apontadas por estes professores.</w:t>
      </w:r>
      <w:r>
        <w:rPr/>
        <w:t xml:space="preserve"> </w:t>
      </w:r>
      <w:r>
        <w:rPr>
          <w:rFonts w:cs="Times New Roman" w:ascii="Times New Roman" w:hAnsi="Times New Roman"/>
          <w:sz w:val="24"/>
          <w:szCs w:val="24"/>
        </w:rPr>
        <w:t>Conclui-se com base na análise dos dados obtidos com os questionários, que as dificuldades apresentadas estão relacionadas à falta de preparo do professor em lidar com os diferentes tipos de necessidades dos alunos, em especial, aqui ao aluno que possui algum tipo de deficiência auditiva. Uma justificativa para essa conclusão está relacionada ao fato de que, em sua graduação, os professores, alegam que não houve o estudo de conteúdos suficientes sobre as temáticas da inclusão e das necessidades educacionais na formação inicial.  Nos casos em que ocorreram tais enfoques teóricos, os mesmos não estavam diretamente relacionados com o modo prático (didático e metodológico) de como agir com alunos com deficiência. Acreditamos que a formação deve ser ampla e atingir de forma teórica- prática os diferentes tipos de deficiências, ou ao menos direcionar o professor, a estas questões; para que saibam onde e como buscar, as informações necessárias para o ensino de alunos com deficiência auditiva.</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pPr>
      <w:r>
        <w:rPr>
          <w:rFonts w:cs="Times New Roman" w:ascii="Times New Roman" w:hAnsi="Times New Roman"/>
          <w:b/>
          <w:sz w:val="24"/>
          <w:szCs w:val="24"/>
        </w:rPr>
        <w:t>Palavras-chave</w:t>
      </w:r>
      <w:r>
        <w:rPr>
          <w:rFonts w:cs="Times New Roman" w:ascii="Times New Roman" w:hAnsi="Times New Roman"/>
          <w:sz w:val="24"/>
          <w:szCs w:val="24"/>
        </w:rPr>
        <w:t>: Educação inclusiva, Surdez, Química.</w:t>
      </w:r>
    </w:p>
    <w:p>
      <w:pPr>
        <w:pStyle w:val="Normal"/>
        <w:spacing w:lineRule="auto" w:line="240" w:before="0" w:after="0"/>
        <w:jc w:val="both"/>
        <w:rPr/>
      </w:pPr>
      <w:r>
        <w:rPr>
          <w:rFonts w:eastAsia="Times New Roman" w:cs="Times New Roman" w:ascii="Times New Roman" w:hAnsi="Times New Roman"/>
          <w:b/>
          <w:color w:val="000000"/>
          <w:sz w:val="24"/>
          <w:szCs w:val="24"/>
          <w:lang w:eastAsia="pt-BR"/>
        </w:rPr>
        <w:t>Agradecimentos</w:t>
      </w:r>
      <w:r>
        <w:rPr>
          <w:rFonts w:eastAsia="Times New Roman" w:cs="Times New Roman" w:ascii="Times New Roman" w:hAnsi="Times New Roman"/>
          <w:color w:val="000000"/>
          <w:sz w:val="24"/>
          <w:szCs w:val="24"/>
          <w:lang w:eastAsia="pt-BR"/>
        </w:rPr>
        <w:t xml:space="preserve">: </w:t>
      </w:r>
      <w:r>
        <w:rPr>
          <w:rFonts w:eastAsia="Times New Roman" w:cs="Times New Roman" w:ascii="Times New Roman" w:hAnsi="Times New Roman"/>
          <w:bCs/>
          <w:color w:val="000000"/>
          <w:sz w:val="24"/>
          <w:szCs w:val="24"/>
          <w:lang w:eastAsia="pt-BR"/>
        </w:rPr>
        <w:t>A Universidade Estadual de Mato Grosso do Sul pela oportunidade do Curso de pós-graduação em Educação Especial à distância.</w:t>
      </w:r>
    </w:p>
    <w:p>
      <w:pPr>
        <w:pStyle w:val="Normal"/>
        <w:spacing w:lineRule="auto" w:line="240" w:before="0" w:after="0"/>
        <w:jc w:val="both"/>
        <w:rPr/>
      </w:pPr>
      <w:r>
        <w:rPr/>
      </w:r>
    </w:p>
    <w:p>
      <w:pPr>
        <w:pStyle w:val="Normal"/>
        <w:widowControl/>
        <w:suppressAutoHyphens w:val="true"/>
        <w:bidi w:val="0"/>
        <w:spacing w:lineRule="auto" w:line="276" w:before="0" w:after="200"/>
        <w:jc w:val="left"/>
        <w:rPr/>
      </w:pPr>
      <w:r>
        <w:rPr/>
      </w:r>
    </w:p>
    <w:sectPr>
      <w:headerReference w:type="default" r:id="rId2"/>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9525" distL="0" distR="0">
          <wp:extent cx="7562850" cy="147637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2" t="-11" r="-2" b="-11"/>
                  <a:stretch>
                    <a:fillRect/>
                  </a:stretch>
                </pic:blipFill>
                <pic:spPr bwMode="auto">
                  <a:xfrm>
                    <a:off x="0" y="0"/>
                    <a:ext cx="7562850" cy="1476375"/>
                  </a:xfrm>
                  <a:prstGeom prst="rect">
                    <a:avLst/>
                  </a:prstGeom>
                </pic:spPr>
              </pic:pic>
            </a:graphicData>
          </a:graphic>
        </wp:inline>
      </w:drawing>
    </w:r>
  </w:p>
</w:hdr>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b703a"/>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sz w:val="22"/>
      <w:szCs w:val="22"/>
      <w:lang w:eastAsia="zh-CN" w:val="pt-BR"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qFormat/>
    <w:rsid w:val="005b703a"/>
    <w:rPr>
      <w:rFonts w:ascii="Calibri" w:hAnsi="Calibri" w:eastAsia="Calibri" w:cs="Calibri"/>
      <w:lang w:eastAsia="zh-CN"/>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alho">
    <w:name w:val="Header"/>
    <w:basedOn w:val="Normal"/>
    <w:link w:val="CabealhoChar"/>
    <w:rsid w:val="005b703a"/>
    <w:pPr>
      <w:tabs>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Application>LibreOffice/5.1.5.2$Windows_X86_64 LibreOffice_project/7a864d8825610a8c07cfc3bc01dd4fce6a9447e5</Application>
  <Pages>1</Pages>
  <Words>485</Words>
  <CharactersWithSpaces>2624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2019-07-15T18:41:00Z</dcterms:created>
  <dc:creator>Asus</dc:creator>
  <dc:description/>
  <dc:language>pt-BR</dc:language>
  <cp:lastModifiedBy>simone finoto</cp:lastModifiedBy>
  <dcterms:modified xsi:type="dcterms:W3CDTF">2019-07-15T18:41:00Z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