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30" w:after="30"/>
        <w:jc w:val="center"/>
        <w:rPr/>
      </w:pPr>
      <w:r>
        <w:rPr>
          <w:rFonts w:cs="Times New Roman" w:ascii="Times New Roman" w:hAnsi="Times New Roman"/>
          <w:b/>
          <w:sz w:val="24"/>
          <w:szCs w:val="24"/>
        </w:rPr>
        <w:t>A IMPORTÂNCIA DO PRINCIPIO CONSTITUCIONAL DA PRESUNÇÃO DE INOCÊNCIA NO PROCESSO PENAL: ANÁLISE CON</w:t>
      </w:r>
      <w:bookmarkStart w:id="0" w:name="_GoBack"/>
      <w:bookmarkEnd w:id="0"/>
      <w:r>
        <w:rPr>
          <w:rFonts w:cs="Times New Roman" w:ascii="Times New Roman" w:hAnsi="Times New Roman"/>
          <w:b/>
          <w:sz w:val="24"/>
          <w:szCs w:val="24"/>
        </w:rPr>
        <w:t>TEMPORÂNEA</w:t>
      </w:r>
    </w:p>
    <w:p>
      <w:pPr>
        <w:pStyle w:val="Normal"/>
        <w:spacing w:before="30" w:after="30"/>
        <w:jc w:val="center"/>
        <w:rPr>
          <w:rFonts w:ascii="Times New Roman" w:hAnsi="Times New Roman" w:cs="Times New Roman"/>
          <w:b/>
          <w:b/>
          <w:sz w:val="24"/>
          <w:szCs w:val="24"/>
        </w:rPr>
      </w:pPr>
      <w:r>
        <w:rPr/>
      </w:r>
    </w:p>
    <w:p>
      <w:pPr>
        <w:pStyle w:val="Normal"/>
        <w:spacing w:lineRule="auto" w:line="240" w:before="0" w:after="0"/>
        <w:jc w:val="both"/>
        <w:rPr>
          <w:rFonts w:ascii="Times New Roman" w:hAnsi="Times New Roman" w:cs="Times New Roman"/>
          <w:b/>
          <w:b/>
          <w:sz w:val="24"/>
          <w:szCs w:val="24"/>
        </w:rPr>
      </w:pPr>
      <w:r>
        <w:rPr>
          <w:rFonts w:cs="Times New Roman" w:ascii="Times New Roman" w:hAnsi="Times New Roman"/>
          <w:b/>
          <w:sz w:val="24"/>
          <w:szCs w:val="24"/>
        </w:rPr>
        <w:t>DOS SANTOS, Mariana Auxiliadora Vaz</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(marihvazsantos@hotmail.com</w:t>
      </w:r>
      <w:r>
        <w:rPr>
          <w:rFonts w:cs="Times New Roman" w:ascii="Times New Roman" w:hAnsi="Times New Roman"/>
          <w:sz w:val="24"/>
          <w:szCs w:val="24"/>
        </w:rPr>
        <w:t>);</w:t>
      </w:r>
      <w:r>
        <w:rPr>
          <w:rFonts w:cs="Times New Roman" w:ascii="Times New Roman" w:hAnsi="Times New Roman"/>
          <w:b/>
          <w:sz w:val="24"/>
          <w:szCs w:val="24"/>
        </w:rPr>
        <w:t xml:space="preserve"> MARTINS, Lisandra Moreira</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w:t>
      </w:r>
      <w:r>
        <w:rPr>
          <w:rFonts w:cs="Times New Roman" w:ascii="Times New Roman" w:hAnsi="Times New Roman"/>
          <w:b/>
          <w:sz w:val="24"/>
          <w:szCs w:val="24"/>
        </w:rPr>
        <w:t>lisandra-adv@live.com);</w:t>
      </w:r>
    </w:p>
    <w:p>
      <w:pPr>
        <w:pStyle w:val="Normal"/>
        <w:spacing w:lineRule="auto" w:line="240" w:before="0" w:after="0"/>
        <w:rPr>
          <w:rFonts w:ascii="Times New Roman" w:hAnsi="Times New Roman" w:cs="Times New Roman"/>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Direito da UEMS-Paranaíba;</w:t>
      </w:r>
    </w:p>
    <w:p>
      <w:pPr>
        <w:pStyle w:val="Normal"/>
        <w:spacing w:lineRule="auto" w:line="240" w:before="0" w:after="0"/>
        <w:rPr>
          <w:rFonts w:ascii="Times New Roman" w:hAnsi="Times New Roman" w:cs="Times New Roman"/>
        </w:rPr>
      </w:pPr>
      <w:r>
        <w:rPr>
          <w:rFonts w:cs="Times New Roman" w:ascii="Times New Roman" w:hAnsi="Times New Roman"/>
        </w:rPr>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Os princípios são diretrizes e valores que norteiam a ciência jurídica, pode ser definido como início, fundamento ou essência, a espinhal dorsal do Direito positivado. Para </w:t>
      </w:r>
      <w:r>
        <w:rPr>
          <w:rFonts w:cs="Times New Roman" w:ascii="Times New Roman" w:hAnsi="Times New Roman"/>
          <w:color w:val="00000A"/>
          <w:lang w:eastAsia="en-US"/>
        </w:rPr>
        <w:t>o autor Aury Lopes Junior (2016) princípios são mandamentos nucleares de um sistema.</w:t>
      </w:r>
      <w:r>
        <w:rPr>
          <w:rFonts w:cs="Times New Roman" w:ascii="Times New Roman" w:hAnsi="Times New Roman"/>
          <w:color w:val="FF0000"/>
          <w:sz w:val="24"/>
          <w:szCs w:val="24"/>
        </w:rPr>
        <w:t xml:space="preserve"> </w:t>
      </w:r>
      <w:r>
        <w:rPr>
          <w:rFonts w:cs="Times New Roman" w:ascii="Times New Roman" w:hAnsi="Times New Roman"/>
          <w:sz w:val="24"/>
          <w:szCs w:val="24"/>
        </w:rPr>
        <w:t>Posto isso, a pesquisa realizada abordou o Princípio da Presunção de inocência, que pode ser definido pelo art. 5º, inciso LVII, da Constituição Federal</w:t>
      </w:r>
      <w:r>
        <w:rPr>
          <w:rFonts w:cs="Times New Roman" w:ascii="Times New Roman" w:hAnsi="Times New Roman"/>
          <w:color w:val="FF0000"/>
          <w:sz w:val="24"/>
          <w:szCs w:val="24"/>
        </w:rPr>
        <w:t xml:space="preserve"> </w:t>
      </w:r>
      <w:r>
        <w:rPr>
          <w:rFonts w:cs="Times New Roman" w:ascii="Times New Roman" w:hAnsi="Times New Roman"/>
          <w:sz w:val="24"/>
          <w:szCs w:val="24"/>
        </w:rPr>
        <w:t xml:space="preserve">- “ninguém será culpado até o trânsito em julgado de sentença penal condenatória”-, o qual é de suma importância ao Processo penal e suas relações com o ordenamento jurídico. A partir do exposto, </w:t>
      </w:r>
      <w:r>
        <w:rPr>
          <w:rFonts w:cs="Times New Roman" w:ascii="Times New Roman" w:hAnsi="Times New Roman"/>
          <w:color w:val="00000A"/>
          <w:sz w:val="24"/>
          <w:szCs w:val="24"/>
          <w:lang w:eastAsia="en-US"/>
        </w:rPr>
        <w:t xml:space="preserve">de acordo com a decisão prolatada pelo STF em 2009, até o trânsito em julgado da ação penal o réu deve ser </w:t>
      </w:r>
      <w:r>
        <w:rPr>
          <w:rFonts w:cs="Times New Roman" w:ascii="Times New Roman" w:hAnsi="Times New Roman"/>
          <w:sz w:val="24"/>
          <w:szCs w:val="24"/>
          <w:lang w:eastAsia="en-US"/>
        </w:rPr>
        <w:t>considerado e tratado</w:t>
      </w:r>
      <w:r>
        <w:rPr>
          <w:rFonts w:cs="Times New Roman" w:ascii="Times New Roman" w:hAnsi="Times New Roman"/>
          <w:color w:val="00000A"/>
          <w:sz w:val="24"/>
          <w:szCs w:val="24"/>
          <w:lang w:eastAsia="en-US"/>
        </w:rPr>
        <w:t xml:space="preserve"> como inocente. Todavia, o conflito é gerado com a decisão tomada em 2016 no </w:t>
      </w:r>
      <w:r>
        <w:rPr>
          <w:rFonts w:cs="Times New Roman" w:ascii="Times New Roman" w:hAnsi="Times New Roman"/>
          <w:sz w:val="24"/>
          <w:szCs w:val="24"/>
        </w:rPr>
        <w:t xml:space="preserve">HC 126.292, de dezessete de fevereiro de 2016, em </w:t>
      </w:r>
      <w:r>
        <w:rPr>
          <w:rFonts w:cs="Times New Roman" w:ascii="Times New Roman" w:hAnsi="Times New Roman"/>
          <w:color w:val="00000A"/>
          <w:sz w:val="24"/>
          <w:szCs w:val="24"/>
          <w:lang w:eastAsia="en-US"/>
        </w:rPr>
        <w:t xml:space="preserve">que prevaleceu o entendimento de que a norma constitucional não veda o início do cumprimento da pena antes do trânsito em julgado da ação. </w:t>
      </w:r>
      <w:r>
        <w:rPr>
          <w:rFonts w:cs="Times New Roman" w:ascii="Times New Roman" w:hAnsi="Times New Roman"/>
          <w:sz w:val="24"/>
          <w:szCs w:val="24"/>
          <w:lang w:eastAsia="en-US"/>
        </w:rPr>
        <w:t xml:space="preserve">Desta forma, a decisão </w:t>
      </w:r>
      <w:r>
        <w:rPr>
          <w:rFonts w:cs="Times New Roman" w:ascii="Times New Roman" w:hAnsi="Times New Roman"/>
          <w:color w:val="00000A"/>
          <w:sz w:val="24"/>
          <w:szCs w:val="24"/>
          <w:lang w:eastAsia="en-US"/>
        </w:rPr>
        <w:t>do STF gerou alguns debates acerca do tema e abalou a segurança jurídica</w:t>
      </w:r>
      <w:r>
        <w:rPr>
          <w:rFonts w:cs="Times New Roman" w:ascii="Times New Roman" w:hAnsi="Times New Roman"/>
          <w:sz w:val="24"/>
          <w:szCs w:val="24"/>
          <w:lang w:eastAsia="en-US"/>
        </w:rPr>
        <w:t>, uma vez que trouxe reflexos gravosos e com aplicação imediata a inúmeros casos.</w:t>
      </w:r>
      <w:r>
        <w:rPr>
          <w:rFonts w:cs="Times New Roman" w:ascii="Times New Roman" w:hAnsi="Times New Roman"/>
          <w:color w:val="00000A"/>
          <w:sz w:val="24"/>
          <w:szCs w:val="24"/>
          <w:lang w:eastAsia="en-US"/>
        </w:rPr>
        <w:t xml:space="preserve">  Nesse sentido, o objetivo da pesquisa em um primeiro plano fora analisar e pesquisar a importância do princípio constitucional da presunção de inocência </w:t>
      </w:r>
      <w:r>
        <w:rPr>
          <w:rFonts w:cs="Times New Roman" w:ascii="Times New Roman" w:hAnsi="Times New Roman"/>
          <w:sz w:val="24"/>
          <w:szCs w:val="24"/>
          <w:lang w:eastAsia="en-US"/>
        </w:rPr>
        <w:t>com</w:t>
      </w:r>
      <w:r>
        <w:rPr>
          <w:rFonts w:cs="Times New Roman" w:ascii="Times New Roman" w:hAnsi="Times New Roman"/>
          <w:color w:val="00000A"/>
          <w:sz w:val="24"/>
          <w:szCs w:val="24"/>
          <w:lang w:eastAsia="en-US"/>
        </w:rPr>
        <w:t xml:space="preserve"> uma análise contemporânea considerando os aspectos legais e sociais, </w:t>
      </w:r>
      <w:r>
        <w:rPr>
          <w:rFonts w:cs="Times New Roman" w:ascii="Times New Roman" w:hAnsi="Times New Roman"/>
          <w:sz w:val="24"/>
          <w:szCs w:val="24"/>
          <w:lang w:eastAsia="en-US"/>
        </w:rPr>
        <w:t xml:space="preserve">a fim </w:t>
      </w:r>
      <w:r>
        <w:rPr>
          <w:rFonts w:cs="Times New Roman" w:ascii="Times New Roman" w:hAnsi="Times New Roman"/>
          <w:color w:val="00000A"/>
          <w:sz w:val="24"/>
          <w:szCs w:val="24"/>
          <w:lang w:eastAsia="en-US"/>
        </w:rPr>
        <w:t xml:space="preserve">de observar cientificamente se o tal princípio tem atingido o objetivo para o qual </w:t>
      </w:r>
      <w:r>
        <w:rPr>
          <w:rFonts w:cs="Times New Roman" w:ascii="Times New Roman" w:hAnsi="Times New Roman"/>
          <w:sz w:val="24"/>
          <w:szCs w:val="24"/>
          <w:lang w:eastAsia="en-US"/>
        </w:rPr>
        <w:t>foi previsto pelo Constituinte no ordenamento jurídico brasileiro.</w:t>
      </w:r>
      <w:r>
        <w:rPr>
          <w:rFonts w:cs="Times New Roman" w:ascii="Times New Roman" w:hAnsi="Times New Roman"/>
          <w:color w:val="00000A"/>
          <w:sz w:val="24"/>
          <w:szCs w:val="24"/>
          <w:lang w:eastAsia="en-US"/>
        </w:rPr>
        <w:t xml:space="preserve"> Foram buscados aspectos históricos e culturais que iniciaram tal aplicabilidade do princípio na lei positivada, os aspectos culturais, extremamente importantes, que determinam a eficácia do princípio no ordenamento jurídico. Além dos aspectos sociais/culturais que influenciam decisivamente nas decisões, preenchimento das lacunas da lei, a dignidade da pessoa humana no processo penal e social. Ademais, realizou-se</w:t>
      </w:r>
      <w:r>
        <w:rPr>
          <w:rFonts w:cs="Times New Roman" w:ascii="Times New Roman" w:hAnsi="Times New Roman"/>
          <w:sz w:val="24"/>
          <w:szCs w:val="24"/>
        </w:rPr>
        <w:t xml:space="preserve"> análises e pesquisas teórica com levantamento de bibliografia Teoria Geral do direito, Constituição Federal, Direito Penal e Processual Penal que aborda o tema c</w:t>
      </w:r>
      <w:r>
        <w:rPr>
          <w:rFonts w:eastAsia="Times New Roman" w:cs="Times New Roman" w:ascii="Times New Roman" w:hAnsi="Times New Roman"/>
          <w:sz w:val="24"/>
          <w:szCs w:val="24"/>
        </w:rPr>
        <w:t>ontribuindo, assim, para a esfera jurídica, divulgando os resultados e socializando as considerações. Por fim</w:t>
      </w:r>
      <w:r>
        <w:rPr>
          <w:rFonts w:cs="Times New Roman" w:ascii="Times New Roman" w:hAnsi="Times New Roman"/>
          <w:color w:val="222222"/>
          <w:sz w:val="24"/>
          <w:szCs w:val="24"/>
          <w:shd w:fill="FFFFFF" w:val="clear"/>
        </w:rPr>
        <w:t xml:space="preserve">, conforme o Principio da Presunção de Inocência, estabelceido pela Constituição da Republica em seu art. 5º, LVII, todo suspeito deve ser mantido como inocente até que forneça provas de sua autoria definitivamente, em sentença transitada em julgado. Dessa forma, este réu não poderá, portanto, ter seu Direito de ir e vir  limitado previamente, salvo quando muito necessário, como os eventos de prisões cautelares devidamente fundamentadas. Assim, o ônus da prova de culpa é de quem acusa, e nos casos de dúvida, opta-se em favor do réu. É necessário portanto, tratar um suspeito, não como criminoso, mas como inocente, não sendo capaz de  submete-lo a colaborar com as investigações, uma vez que não é necessário produzir provas contra si mesmo. Desse modo, o Príncipio da Presunção de Inocência busca garantir que o Direito cumpra sua função social, asseverando justiça e igualdade a todos os cidadãos.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rFonts w:ascii="Times New Roman" w:hAnsi="Times New Roman" w:cs="Times New Roman"/>
        </w:rPr>
      </w:pPr>
      <w:r>
        <w:rPr>
          <w:rFonts w:cs="Times New Roman" w:ascii="Times New Roman" w:hAnsi="Times New Roman"/>
          <w:b/>
          <w:sz w:val="24"/>
          <w:szCs w:val="24"/>
        </w:rPr>
        <w:t>Palavras-chave</w:t>
      </w:r>
      <w:r>
        <w:rPr>
          <w:rFonts w:cs="Times New Roman" w:ascii="Times New Roman" w:hAnsi="Times New Roman"/>
          <w:sz w:val="24"/>
          <w:szCs w:val="24"/>
        </w:rPr>
        <w:t xml:space="preserve">: </w:t>
      </w:r>
      <w:r>
        <w:rPr>
          <w:rFonts w:cs="Times New Roman" w:ascii="Times New Roman" w:hAnsi="Times New Roman"/>
        </w:rPr>
        <w:t>PRINCÍPIOS CONSTITUCIONAIS. A PRESUNÇÃO DE INOCÊNCIA NO PROCESSO PENAL. NORMAS FUNDAMENTAIS.</w:t>
      </w:r>
    </w:p>
    <w:p>
      <w:pPr>
        <w:pStyle w:val="Normal"/>
        <w:spacing w:lineRule="auto" w:line="240" w:before="0" w:after="0"/>
        <w:jc w:val="both"/>
        <w:rPr>
          <w:rFonts w:ascii="Times New Roman" w:hAnsi="Times New Roman" w:cs="Times New Roman"/>
        </w:rPr>
      </w:pPr>
      <w:r>
        <w:rPr>
          <w:rFonts w:eastAsia="Times New Roman" w:cs="Times New Roman" w:ascii="Times New Roman" w:hAnsi="Times New Roman"/>
          <w:b/>
          <w:color w:val="000000"/>
          <w:sz w:val="24"/>
          <w:szCs w:val="24"/>
          <w:lang w:eastAsia="ja-JP"/>
        </w:rPr>
        <w:t>Agradecimentos</w:t>
      </w:r>
      <w:r>
        <w:rPr>
          <w:rFonts w:eastAsia="Times New Roman" w:cs="Times New Roman" w:ascii="Times New Roman" w:hAnsi="Times New Roman"/>
          <w:color w:val="000000"/>
          <w:sz w:val="24"/>
          <w:szCs w:val="24"/>
          <w:lang w:eastAsia="ja-JP"/>
        </w:rPr>
        <w:t xml:space="preserve">: </w:t>
      </w:r>
      <w:r>
        <w:rPr>
          <w:rFonts w:eastAsia="Times New Roman" w:cs="Times New Roman" w:ascii="Times New Roman" w:hAnsi="Times New Roman"/>
          <w:bCs/>
          <w:color w:val="000000"/>
          <w:sz w:val="24"/>
          <w:szCs w:val="24"/>
          <w:lang w:eastAsia="ja-JP"/>
        </w:rPr>
        <w:t>Ao Conselho Nacional de Desenvolvimento Científico e Tecnológico (CNPq) pela concessão de bolsa de iniciação científica ao primeiro autor</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59675" cy="147320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59675" cy="1473200"/>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ja-JP"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DefaultParagraphFont0" w:customStyle="1">
    <w:name w:val="Default Paragraph Font0"/>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0"/>
    <w:qFormat/>
    <w:rPr/>
  </w:style>
  <w:style w:type="character" w:styleId="FooterChar" w:customStyle="1">
    <w:name w:val="Footer Char"/>
    <w:basedOn w:val="DefaultParagraphFont0"/>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TextodebaloChar" w:customStyle="1">
    <w:name w:val="Texto de balão Char"/>
    <w:basedOn w:val="DefaultParagraphFont"/>
    <w:link w:val="Textodebalo"/>
    <w:uiPriority w:val="99"/>
    <w:semiHidden/>
    <w:qFormat/>
    <w:rsid w:val="0049353d"/>
    <w:rPr>
      <w:rFonts w:ascii="Tahoma" w:hAnsi="Tahoma" w:eastAsia="Calibri" w:cs="Tahoma"/>
      <w:sz w:val="16"/>
      <w:szCs w:val="16"/>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49353d"/>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1954</TotalTime>
  <Application>LibreOffice/5.1.5.2$Windows_X86_64 LibreOffice_project/7a864d8825610a8c07cfc3bc01dd4fce6a9447e5</Application>
  <Pages>1</Pages>
  <Words>554</Words>
  <Characters>3134</Characters>
  <CharactersWithSpaces>3686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2019-07-11T04:08:00Z</dcterms:created>
  <dc:creator>Leticia Horbach Gonçalves</dc:creator>
  <dc:description/>
  <dc:language>pt-BR</dc:language>
  <cp:lastModifiedBy/>
  <cp:lastPrinted>2017-07-04T16:14:00Z</cp:lastPrinted>
  <dcterms:modified xsi:type="dcterms:W3CDTF">2019-07-31T14:54:35Z</dcterms:modified>
  <cp:revision>12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