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itaes"/>
        <w:widowControl/>
        <w:ind w:left="0" w:right="0" w:hanging="0"/>
        <w:jc w:val="center"/>
        <w:rPr>
          <w:b/>
          <w:b/>
          <w:color w:val="222222"/>
        </w:rPr>
      </w:pPr>
      <w:r>
        <w:rPr>
          <w:b/>
          <w:color w:val="222222"/>
        </w:rPr>
      </w:r>
    </w:p>
    <w:p>
      <w:pPr>
        <w:pStyle w:val="Citaes"/>
        <w:widowControl/>
        <w:ind w:left="0" w:right="0" w:hanging="0"/>
        <w:jc w:val="center"/>
        <w:rPr>
          <w:b/>
          <w:b/>
        </w:rPr>
      </w:pPr>
      <w:r>
        <w:rPr>
          <w:b/>
        </w:rPr>
      </w:r>
    </w:p>
    <w:p>
      <w:pPr>
        <w:pStyle w:val="Citaes"/>
        <w:widowControl/>
        <w:spacing w:lineRule="auto" w:line="240" w:before="0" w:after="0"/>
        <w:ind w:left="0" w:right="0" w:hanging="0"/>
        <w:jc w:val="center"/>
        <w:rPr>
          <w:rFonts w:eastAsia="Calibri"/>
          <w:b/>
          <w:b/>
        </w:rPr>
      </w:pPr>
      <w:r>
        <w:rPr>
          <w:rFonts w:eastAsia="Calibri"/>
          <w:b/>
          <w:iCs/>
        </w:rPr>
        <w:t>UM DIÁLOGO ENTRE O DISPOSTO NA BNCC ACERCA DO EIXO CONHECIMENTOS</w:t>
      </w:r>
      <w:r>
        <w:rPr>
          <w:b/>
          <w:iCs/>
        </w:rPr>
        <w:t xml:space="preserve"> LINGUÍSTICOS E GRAMATICAIS E SUA RELAÇÃO INTERDISCIPLINAR E INTEGRADORA COM OS DEMAIS ASPECTOS LINGUÍSTICOS E EXTRA-LINGUÍSTICOS</w:t>
      </w:r>
      <w:bookmarkStart w:id="0" w:name="_GoBack"/>
      <w:bookmarkEnd w:id="0"/>
      <w:r>
        <w:rPr>
          <w:rFonts w:eastAsia="Calibri"/>
          <w:b/>
          <w:iCs/>
        </w:rPr>
        <w:t xml:space="preserve"> NUM LIVRO DIDÁTICO DO 6º ANO FUNDAMENTAL.</w:t>
      </w:r>
    </w:p>
    <w:p>
      <w:pPr>
        <w:pStyle w:val="Citaes"/>
        <w:widowControl/>
        <w:spacing w:lineRule="auto" w:line="240" w:before="0" w:after="0"/>
        <w:ind w:left="0" w:right="0" w:hanging="0"/>
        <w:rPr>
          <w:rFonts w:eastAsia="Calibri"/>
          <w:i/>
          <w:i/>
        </w:rPr>
      </w:pPr>
      <w:r>
        <w:rPr>
          <w:rFonts w:eastAsia="Calibri"/>
          <w:i/>
        </w:rPr>
      </w:r>
    </w:p>
    <w:p>
      <w:pPr>
        <w:pStyle w:val="Citaes"/>
        <w:widowControl/>
        <w:spacing w:lineRule="auto" w:line="240" w:before="0" w:after="0"/>
        <w:ind w:left="0" w:right="0" w:hanging="0"/>
        <w:rPr/>
      </w:pPr>
      <w:r>
        <w:rPr>
          <w:b/>
          <w:bCs/>
        </w:rPr>
        <w:t>SANTOS, Thaynara Cristina Souza</w:t>
      </w:r>
      <w:r>
        <w:rPr>
          <w:rFonts w:cs="Times New Roman"/>
          <w:b/>
          <w:vertAlign w:val="superscript"/>
        </w:rPr>
        <w:t>1</w:t>
      </w:r>
      <w:r>
        <w:rPr>
          <w:b/>
          <w:bCs/>
        </w:rPr>
        <w:t xml:space="preserve"> </w:t>
      </w:r>
      <w:r>
        <w:rPr/>
        <w:t>(</w:t>
      </w:r>
      <w:hyperlink r:id="rId2">
        <w:r>
          <w:rPr>
            <w:rStyle w:val="LinkdaInternet"/>
          </w:rPr>
          <w:t>thaycristina030hotmail.com</w:t>
        </w:r>
      </w:hyperlink>
      <w:r>
        <w:rPr>
          <w:color w:val="00000A"/>
        </w:rPr>
        <w:t>)</w:t>
      </w:r>
      <w:r>
        <w:rPr/>
        <w:t xml:space="preserve">; </w:t>
      </w:r>
      <w:r>
        <w:rPr>
          <w:b/>
          <w:bCs/>
        </w:rPr>
        <w:t>MACENA, Sandra Espíndola</w:t>
      </w:r>
      <w:r>
        <w:rPr>
          <w:rFonts w:cs="Times New Roman"/>
          <w:b/>
          <w:vertAlign w:val="superscript"/>
        </w:rPr>
        <w:t>2</w:t>
      </w:r>
      <w:r>
        <w:rPr>
          <w:b/>
          <w:bCs/>
        </w:rPr>
        <w:t xml:space="preserve"> </w:t>
      </w:r>
      <w:r>
        <w:rPr/>
        <w:t>(</w:t>
      </w:r>
      <w:hyperlink r:id="rId3">
        <w:r>
          <w:rPr>
            <w:rStyle w:val="LinkdaInternet"/>
            <w:color w:val="00000A"/>
          </w:rPr>
          <w:t>sandraesp@uems.br</w:t>
        </w:r>
      </w:hyperlink>
      <w:r>
        <w:rPr/>
        <w:t>).</w:t>
      </w:r>
    </w:p>
    <w:p>
      <w:pPr>
        <w:pStyle w:val="Citaes"/>
        <w:widowControl/>
        <w:spacing w:lineRule="auto" w:line="240" w:before="0" w:after="0"/>
        <w:ind w:left="0" w:right="0" w:hanging="0"/>
        <w:rPr>
          <w:rFonts w:eastAsia="Times New Roman" w:cs="Times New Roman"/>
          <w:szCs w:val="20"/>
          <w:lang w:eastAsia="pt-BR"/>
        </w:rPr>
      </w:pPr>
      <w:r>
        <w:rPr>
          <w:rFonts w:eastAsia="Times New Roman" w:cs="Times New Roman"/>
          <w:szCs w:val="20"/>
          <w:vertAlign w:val="superscript"/>
          <w:lang w:eastAsia="pt-BR"/>
        </w:rPr>
        <w:t xml:space="preserve">1 </w:t>
      </w:r>
      <w:r>
        <w:rPr>
          <w:rFonts w:eastAsia="Times New Roman" w:cs="Times New Roman"/>
          <w:szCs w:val="20"/>
          <w:lang w:eastAsia="pt-BR"/>
        </w:rPr>
        <w:t>Discente do curso de Letras-Inglês da UEMS – Dourados;</w:t>
      </w:r>
    </w:p>
    <w:p>
      <w:pPr>
        <w:pStyle w:val="Citaes"/>
        <w:widowControl/>
        <w:spacing w:lineRule="auto" w:line="240" w:before="0" w:after="0"/>
        <w:ind w:left="0" w:right="0" w:hanging="0"/>
        <w:rPr>
          <w:rFonts w:eastAsia="Times New Roman" w:cs="Times New Roman"/>
          <w:szCs w:val="20"/>
          <w:lang w:eastAsia="pt-BR"/>
        </w:rPr>
      </w:pPr>
      <w:r>
        <w:rPr>
          <w:rFonts w:eastAsia="Times New Roman" w:cs="Times New Roman"/>
          <w:szCs w:val="20"/>
          <w:vertAlign w:val="superscript"/>
          <w:lang w:eastAsia="pt-BR"/>
        </w:rPr>
        <w:t xml:space="preserve">2 </w:t>
      </w:r>
      <w:r>
        <w:rPr>
          <w:rFonts w:eastAsia="Times New Roman" w:cs="Times New Roman"/>
          <w:szCs w:val="20"/>
          <w:lang w:eastAsia="pt-BR"/>
        </w:rPr>
        <w:t xml:space="preserve">Docente do curso de Letras-Espanhol da UEMS – Dourados. </w:t>
      </w:r>
    </w:p>
    <w:p>
      <w:pPr>
        <w:pStyle w:val="Citaes"/>
        <w:widowControl/>
        <w:spacing w:lineRule="auto" w:line="240" w:before="0" w:after="0"/>
        <w:ind w:left="0" w:right="0" w:hanging="0"/>
        <w:jc w:val="both"/>
        <w:rPr>
          <w:b/>
          <w:b/>
          <w:color w:val="222222"/>
        </w:rPr>
      </w:pPr>
      <w:r>
        <w:rPr>
          <w:b/>
          <w:color w:val="222222"/>
        </w:rPr>
      </w:r>
    </w:p>
    <w:p>
      <w:pPr>
        <w:pStyle w:val="Normal"/>
        <w:spacing w:lineRule="auto" w:line="240" w:before="0" w:after="200"/>
        <w:jc w:val="both"/>
        <w:rPr>
          <w:rFonts w:cs="Times New Roman"/>
        </w:rPr>
      </w:pPr>
      <w:bookmarkStart w:id="1" w:name="_Hlk12608300"/>
      <w:r>
        <w:rPr>
          <w:rFonts w:eastAsia="Calibri" w:cs="Arial"/>
        </w:rPr>
        <w:t>Um dos pressupostos do ensino de Língua Portuguesa na escola no ensino fundamental está centrado nas práticas linguísticas direcionadas à ampliação de múltiplos domínios discursivos. A conexão de conteúdos e recursos linguísticos orais, escritos, discursivos, estéticos necessários à convivência e participação nos vários contextos sociais em que as linguagens sejam exigidas, coloca o aluno atual em posição de sujeito de suas ações, portanto conhecedor dos recursos linguísticos de que necessita para isso. Na prática, resulta na percepção de que a constituição de qualquer texto ocorre pela organização sintática e semântica dos textos, ou seja, da sua organização linguístico-gramatical</w:t>
      </w:r>
      <w:bookmarkEnd w:id="1"/>
      <w:r>
        <w:rPr>
          <w:rFonts w:eastAsia="Calibri" w:cs="Arial"/>
        </w:rPr>
        <w:t xml:space="preserve">. </w:t>
      </w:r>
      <w:bookmarkStart w:id="2" w:name="_Hlk12609240"/>
      <w:r>
        <w:rPr>
          <w:rFonts w:eastAsia="Calibri" w:cs="Arial"/>
        </w:rPr>
        <w:t xml:space="preserve">Nesta perspectiva, o objetivo deste trabalho é estabelecer um diálogo/reflexão acerca de como </w:t>
      </w:r>
      <w:r>
        <w:rPr>
          <w:rFonts w:cs="Arial"/>
        </w:rPr>
        <w:t>são apresentados os conhecimentos linguísticos-gramaticais e sua relação interdisciplinar e integradora com os demais aspectos linguísticos e extralinguísticos</w:t>
      </w:r>
      <w:r>
        <w:rPr>
          <w:rFonts w:eastAsia="Calibri" w:cs="Arial"/>
        </w:rPr>
        <w:t xml:space="preserve">, conforme preconiza a Base Nacional Comum Curricular (BNCC). Para este diálogo com a BNCC foi escolhido o livro didático de Língua Portuguesa </w:t>
      </w:r>
      <w:r>
        <w:rPr>
          <w:rFonts w:cs="Arial"/>
          <w:i/>
          <w:lang w:eastAsia="pt-BR"/>
        </w:rPr>
        <w:t>Português Linguagens</w:t>
      </w:r>
      <w:r>
        <w:rPr>
          <w:rFonts w:cs="Arial"/>
          <w:lang w:eastAsia="pt-BR"/>
        </w:rPr>
        <w:t xml:space="preserve">), 9ª edição reformulada, 2015, editora Saraiva </w:t>
      </w:r>
      <w:r>
        <w:rPr>
          <w:rFonts w:eastAsia="Calibri" w:cs="Arial"/>
        </w:rPr>
        <w:t xml:space="preserve">de “William Cereja &amp; Thereza Cochar” do 6ª ano Fundamental. </w:t>
      </w:r>
      <w:r>
        <w:rPr>
          <w:rFonts w:cs="Arial"/>
          <w:iCs/>
          <w:lang w:eastAsia="pt-BR"/>
        </w:rPr>
        <w:t>A</w:t>
      </w:r>
      <w:r>
        <w:rPr>
          <w:rFonts w:eastAsia="Calibri" w:cs="Arial"/>
        </w:rPr>
        <w:t xml:space="preserve"> BNCC </w:t>
      </w:r>
      <w:r>
        <w:rPr>
          <w:rFonts w:cs="Arial"/>
          <w:lang w:eastAsia="pt-BR"/>
        </w:rPr>
        <w:t xml:space="preserve">aponta para uma mudança no sistema de ensino, pois as disciplinas precisam estar interligadas e dialogarem entre si, dessa forma, a concepção de compreensão leitora passa pelas relações interdisciplinares dos conteúdos leitura, oralidade, literatura e os conhecimentos linguístico-gramaticais, partes intrínsecas da linguagem como um todo dentro das aulas de Língua Portuguesa. </w:t>
      </w:r>
      <w:bookmarkEnd w:id="2"/>
      <w:r>
        <w:rPr>
          <w:rFonts w:cs="Arial"/>
          <w:lang w:eastAsia="pt-BR"/>
        </w:rPr>
        <w:t>As contribuições teóricas virão da área da interdisciplinaridade,</w:t>
      </w:r>
      <w:r>
        <w:rPr>
          <w:rFonts w:cs="Arial"/>
          <w:shd w:fill="FFFFFF" w:val="clear"/>
        </w:rPr>
        <w:t xml:space="preserve"> com Capra (1996); Morin (2004); Maturana e Varela (1987), </w:t>
      </w:r>
      <w:r>
        <w:rPr>
          <w:rFonts w:cs="Arial"/>
          <w:lang w:eastAsia="pt-BR"/>
        </w:rPr>
        <w:t xml:space="preserve">bem como do ensino da língua portuguesa (BNCC 2017, </w:t>
      </w:r>
      <w:r>
        <w:rPr>
          <w:rFonts w:cs="Arial"/>
        </w:rPr>
        <w:t>Antunes, 2014)</w:t>
      </w:r>
      <w:r>
        <w:rPr>
          <w:rFonts w:cs="Arial"/>
          <w:lang w:eastAsia="pt-BR"/>
        </w:rPr>
        <w:t xml:space="preserve">. </w:t>
      </w:r>
      <w:bookmarkStart w:id="3" w:name="_Hlk12607000"/>
      <w:bookmarkStart w:id="4" w:name="_Hlk12604639"/>
      <w:bookmarkEnd w:id="3"/>
      <w:bookmarkEnd w:id="4"/>
      <w:r>
        <w:rPr>
          <w:rFonts w:eastAsia="Times New Roman" w:cs="Times New Roman"/>
        </w:rPr>
        <w:t>Na análise, em alguns aspectos, percebeu-se relações interdisciplinares com as diversas áreas do conhecimento, como nos quadrinhos, por exemplo, em que figura a linguagem conotativa, expressando conformidade ao proposto na BNCC. No entanto, quando são abordados os conteúdos gramaticais, como os pronomes, existe uma certa discrepância, pois essas questões continuam sendo apresentadas de forma isolada, sem ligação com o sentido que o texto constrói a partir delas. Como resultado final da pesquisa notou-se que os conhecimentos linguístico-gramaticais nem sempre dialogam com a oralidade, a leitura, a escrita e a educação literária conforme o disposto na BNCC. Além disso, as relações interdisciplinares restringem-se a questões de interpretação e leitura de textos com outras áreas do conhecimento e não entre os conteúdos de língua portuguesa em si.</w:t>
      </w:r>
    </w:p>
    <w:p>
      <w:pPr>
        <w:pStyle w:val="Legendadatabela2"/>
        <w:shd w:val="clear" w:color="auto" w:fill="auto"/>
        <w:spacing w:lineRule="exact" w:line="230" w:before="0" w:after="0"/>
        <w:rPr>
          <w:rFonts w:ascii="Times New Roman" w:hAnsi="Times New Roman"/>
          <w:b w:val="false"/>
          <w:b w:val="false"/>
          <w:i/>
          <w:i/>
          <w:sz w:val="24"/>
        </w:rPr>
      </w:pPr>
      <w:r>
        <w:rPr>
          <w:rFonts w:ascii="Times New Roman" w:hAnsi="Times New Roman"/>
          <w:b w:val="false"/>
          <w:i/>
          <w:sz w:val="24"/>
        </w:rPr>
      </w:r>
    </w:p>
    <w:p>
      <w:pPr>
        <w:pStyle w:val="Ttulo21"/>
        <w:keepNext/>
        <w:keepLines/>
        <w:shd w:val="clear" w:color="auto" w:fill="auto"/>
        <w:spacing w:lineRule="exact" w:line="230" w:before="0" w:after="0"/>
        <w:rPr>
          <w:rFonts w:ascii="Times New Roman" w:hAnsi="Times New Roman"/>
          <w:sz w:val="24"/>
          <w:szCs w:val="24"/>
          <w:lang w:val="pt-PT"/>
        </w:rPr>
      </w:pPr>
      <w:r>
        <w:rPr>
          <w:rStyle w:val="Ttulo2"/>
          <w:rFonts w:ascii="Times New Roman" w:hAnsi="Times New Roman"/>
          <w:color w:val="000000"/>
          <w:sz w:val="24"/>
          <w:szCs w:val="24"/>
        </w:rPr>
        <w:t>Palavras-Chave: Base Nacional Comum Curricular, interdisciplinaridade, Livro didático.</w:t>
      </w:r>
    </w:p>
    <w:p>
      <w:pPr>
        <w:pStyle w:val="Ttulo21"/>
        <w:keepNext/>
        <w:keepLines/>
        <w:shd w:val="clear" w:color="auto" w:fill="auto"/>
        <w:spacing w:lineRule="exact" w:line="230" w:before="0" w:after="0"/>
        <w:rPr>
          <w:rFonts w:ascii="Times New Roman" w:hAnsi="Times New Roman"/>
          <w:sz w:val="24"/>
          <w:szCs w:val="24"/>
          <w:lang w:val="pt-PT"/>
        </w:rPr>
      </w:pPr>
      <w:r>
        <w:rPr>
          <w:rFonts w:ascii="Times New Roman" w:hAnsi="Times New Roman"/>
          <w:sz w:val="24"/>
          <w:szCs w:val="24"/>
          <w:lang w:val="pt-PT"/>
        </w:rPr>
      </w:r>
    </w:p>
    <w:p>
      <w:pPr>
        <w:pStyle w:val="Ttulo21"/>
        <w:keepNext/>
        <w:keepLines/>
        <w:shd w:val="clear" w:color="auto" w:fill="auto"/>
        <w:spacing w:lineRule="exact" w:line="230" w:before="0" w:after="0"/>
        <w:rPr>
          <w:rFonts w:ascii="Times New Roman" w:hAnsi="Times New Roman"/>
          <w:sz w:val="24"/>
          <w:szCs w:val="24"/>
          <w:lang w:val="pt-PT"/>
        </w:rPr>
      </w:pPr>
      <w:r>
        <w:rPr>
          <w:rFonts w:ascii="Times New Roman" w:hAnsi="Times New Roman"/>
          <w:sz w:val="24"/>
          <w:szCs w:val="24"/>
          <w:lang w:val="pt-PT"/>
        </w:rPr>
      </w:r>
    </w:p>
    <w:p>
      <w:pPr>
        <w:pStyle w:val="Citaes"/>
        <w:widowControl/>
        <w:spacing w:lineRule="auto" w:line="240" w:before="0" w:after="0"/>
        <w:ind w:left="0" w:right="0" w:hanging="0"/>
        <w:jc w:val="both"/>
        <w:rPr/>
      </w:pPr>
      <w:r>
        <w:rPr>
          <w:rFonts w:eastAsia="Times New Roman" w:cs="Times New Roman"/>
          <w:b/>
          <w:bCs/>
          <w:color w:val="000000"/>
          <w:lang w:eastAsia="pt-BR"/>
        </w:rPr>
        <w:t xml:space="preserve">AGRADECIMENTOS: </w:t>
      </w:r>
      <w:r>
        <w:rPr>
          <w:rFonts w:eastAsia="Times New Roman" w:cs="Times New Roman"/>
          <w:color w:val="000000"/>
          <w:lang w:eastAsia="pt-BR"/>
        </w:rPr>
        <w:t>À Universidade Estadual do Mato Grosso do Sul (UEMS) pela concessão de bolsa de iniciação científica à primeira autora.</w:t>
      </w:r>
    </w:p>
    <w:sectPr>
      <w:headerReference w:type="default" r:id="rId4"/>
      <w:type w:val="nextPage"/>
      <w:pgSz w:w="11906" w:h="16838"/>
      <w:pgMar w:left="1134" w:right="1134" w:header="0" w:top="1481"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ymbol">
    <w:charset w:val="00"/>
    <w:family w:val="roman"/>
    <w:pitch w:val="variable"/>
  </w:font>
  <w:font w:name="OpenSymbol">
    <w:altName w:val="Arial Unicode MS"/>
    <w:charset w:val="00"/>
    <w:family w:val="roman"/>
    <w:pitch w:val="variable"/>
  </w:font>
  <w:font w:name="Arial">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114300" distR="114935" simplePos="0" locked="0" layoutInCell="1" allowOverlap="1" relativeHeight="2">
          <wp:simplePos x="0" y="0"/>
          <wp:positionH relativeFrom="column">
            <wp:posOffset>-701040</wp:posOffset>
          </wp:positionH>
          <wp:positionV relativeFrom="paragraph">
            <wp:posOffset>635</wp:posOffset>
          </wp:positionV>
          <wp:extent cx="7560310" cy="147574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60310" cy="1475740"/>
                  </a:xfrm>
                  <a:prstGeom prst="rect">
                    <a:avLst/>
                  </a:prstGeom>
                </pic:spPr>
              </pic:pic>
            </a:graphicData>
          </a:graphic>
        </wp:anchor>
      </w:drawing>
    </w:r>
  </w:p>
</w:hdr>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lineRule="auto" w:line="259" w:before="0" w:after="160"/>
      <w:jc w:val="left"/>
    </w:pPr>
    <w:rPr>
      <w:rFonts w:ascii="Times New Roman" w:hAnsi="Times New Roman" w:eastAsia="SimSun" w:cs="Mangal"/>
      <w:color w:val="auto"/>
      <w:sz w:val="24"/>
      <w:szCs w:val="24"/>
      <w:lang w:eastAsia="zh-CN" w:bidi="hi-IN" w:val="pt-BR"/>
    </w:rPr>
  </w:style>
  <w:style w:type="character" w:styleId="DefaultParagraphFont" w:default="1">
    <w:name w:val="Default Paragraph Font"/>
    <w:uiPriority w:val="1"/>
    <w:semiHidden/>
    <w:unhideWhenUsed/>
    <w:qFormat/>
    <w:rPr/>
  </w:style>
  <w:style w:type="character" w:styleId="LinkdaInternet">
    <w:name w:val="Link da Internet"/>
    <w:basedOn w:val="DefaultParagraphFont"/>
    <w:uiPriority w:val="99"/>
    <w:unhideWhenUsed/>
    <w:rsid w:val="00d62875"/>
    <w:rPr>
      <w:color w:val="0563C1" w:themeColor="hyperlink"/>
      <w:u w:val="single"/>
    </w:rPr>
  </w:style>
  <w:style w:type="character" w:styleId="WW8Num1z0" w:customStyle="1">
    <w:name w:val="WW8Num1z0"/>
    <w:qFormat/>
    <w:rPr>
      <w:rFonts w:ascii="Symbol" w:hAnsi="Symbol" w:cs="OpenSymbol;Arial Unicode MS"/>
    </w:rPr>
  </w:style>
  <w:style w:type="character" w:styleId="WW8Num1z1" w:customStyle="1">
    <w:name w:val="WW8Num1z1"/>
    <w:qFormat/>
    <w:rPr>
      <w:rFonts w:ascii="OpenSymbol;Arial Unicode MS" w:hAnsi="OpenSymbol;Arial Unicode MS" w:cs="OpenSymbol;Arial Unicode MS"/>
    </w:rPr>
  </w:style>
  <w:style w:type="character" w:styleId="WW8Num7z0" w:customStyle="1">
    <w:name w:val="WW8Num7z0"/>
    <w:qFormat/>
    <w:rsid w:val="00d62875"/>
    <w:rPr/>
  </w:style>
  <w:style w:type="character" w:styleId="CabealhoChar" w:customStyle="1">
    <w:name w:val="Cabeçalho Char"/>
    <w:basedOn w:val="DefaultParagraphFont"/>
    <w:link w:val="Cabealho"/>
    <w:uiPriority w:val="99"/>
    <w:qFormat/>
    <w:rsid w:val="00006cf5"/>
    <w:rPr>
      <w:rFonts w:ascii="Times New Roman" w:hAnsi="Times New Roman" w:eastAsia="SimSun" w:cs="Mangal"/>
      <w:sz w:val="24"/>
      <w:szCs w:val="21"/>
      <w:lang w:eastAsia="zh-CN" w:bidi="hi-IN"/>
    </w:rPr>
  </w:style>
  <w:style w:type="character" w:styleId="RodapChar" w:customStyle="1">
    <w:name w:val="Rodapé Char"/>
    <w:basedOn w:val="DefaultParagraphFont"/>
    <w:link w:val="Rodap"/>
    <w:uiPriority w:val="99"/>
    <w:qFormat/>
    <w:rsid w:val="00006cf5"/>
    <w:rPr>
      <w:rFonts w:ascii="Times New Roman" w:hAnsi="Times New Roman" w:eastAsia="SimSun" w:cs="Mangal"/>
      <w:sz w:val="24"/>
      <w:szCs w:val="21"/>
      <w:lang w:eastAsia="zh-CN" w:bidi="hi-IN"/>
    </w:rPr>
  </w:style>
  <w:style w:type="character" w:styleId="Ttulo1" w:customStyle="1">
    <w:name w:val="Título #1_"/>
    <w:qFormat/>
    <w:rsid w:val="001c76a5"/>
    <w:rPr>
      <w:rFonts w:ascii="Arial" w:hAnsi="Arial" w:cs="Arial"/>
      <w:b/>
      <w:bCs/>
      <w:sz w:val="55"/>
      <w:szCs w:val="55"/>
      <w:u w:val="none"/>
    </w:rPr>
  </w:style>
  <w:style w:type="character" w:styleId="Ttulo2" w:customStyle="1">
    <w:name w:val="Título #2_"/>
    <w:qFormat/>
    <w:rsid w:val="001c76a5"/>
    <w:rPr>
      <w:rFonts w:ascii="Arial" w:hAnsi="Arial" w:cs="Arial"/>
      <w:b/>
      <w:bCs/>
      <w:sz w:val="23"/>
      <w:szCs w:val="23"/>
      <w:u w:val="none"/>
      <w:lang w:val="pt-BR"/>
    </w:rPr>
  </w:style>
  <w:style w:type="character" w:styleId="ListLabel1">
    <w:name w:val="ListLabel 1"/>
    <w:qFormat/>
    <w:rPr>
      <w:rFonts w:cs="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Symbol"/>
    </w:rPr>
  </w:style>
  <w:style w:type="character" w:styleId="ListLabel8">
    <w:name w:val="ListLabel 8"/>
    <w:qFormat/>
    <w:rPr>
      <w:rFonts w:cs="OpenSymbol"/>
    </w:rPr>
  </w:style>
  <w:style w:type="character" w:styleId="ListLabel9">
    <w:name w:val="ListLabel 9"/>
    <w:qFormat/>
    <w:rPr>
      <w:rFonts w:cs="OpenSymbol"/>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otexto"/>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style>
  <w:style w:type="paragraph" w:styleId="Ttulododocumento">
    <w:name w:val="Title"/>
    <w:basedOn w:val="Normal"/>
    <w:qFormat/>
    <w:pPr>
      <w:keepNext/>
      <w:spacing w:before="240" w:after="120"/>
    </w:pPr>
    <w:rPr>
      <w:rFonts w:ascii="Arial" w:hAnsi="Arial" w:eastAsia="Microsoft YaHei"/>
      <w:sz w:val="28"/>
      <w:szCs w:val="28"/>
    </w:rPr>
  </w:style>
  <w:style w:type="paragraph" w:styleId="Corpodotexto" w:customStyle="1">
    <w:name w:val="Corpo do texto"/>
    <w:basedOn w:val="Normal"/>
    <w:qFormat/>
    <w:pPr>
      <w:spacing w:before="0" w:after="120"/>
    </w:pPr>
    <w:rPr/>
  </w:style>
  <w:style w:type="paragraph" w:styleId="Caption">
    <w:name w:val="caption"/>
    <w:basedOn w:val="Normal"/>
    <w:qFormat/>
    <w:pPr>
      <w:suppressLineNumbers/>
      <w:spacing w:before="120" w:after="120"/>
    </w:pPr>
    <w:rPr>
      <w:i/>
      <w:iCs/>
    </w:rPr>
  </w:style>
  <w:style w:type="paragraph" w:styleId="Citaes" w:customStyle="1">
    <w:name w:val="Citações"/>
    <w:basedOn w:val="Normal"/>
    <w:qFormat/>
    <w:pPr>
      <w:spacing w:before="0" w:after="283"/>
      <w:ind w:left="567" w:right="567" w:hanging="0"/>
    </w:pPr>
    <w:rPr/>
  </w:style>
  <w:style w:type="paragraph" w:styleId="Cabealho">
    <w:name w:val="Header"/>
    <w:basedOn w:val="Normal"/>
    <w:link w:val="CabealhoChar"/>
    <w:uiPriority w:val="99"/>
    <w:unhideWhenUsed/>
    <w:rsid w:val="00006cf5"/>
    <w:pPr>
      <w:tabs>
        <w:tab w:val="center" w:pos="4252" w:leader="none"/>
        <w:tab w:val="right" w:pos="8504" w:leader="none"/>
      </w:tabs>
      <w:spacing w:lineRule="auto" w:line="240" w:before="0" w:after="0"/>
    </w:pPr>
    <w:rPr>
      <w:szCs w:val="21"/>
    </w:rPr>
  </w:style>
  <w:style w:type="paragraph" w:styleId="Rodap">
    <w:name w:val="Footer"/>
    <w:basedOn w:val="Normal"/>
    <w:link w:val="RodapChar"/>
    <w:uiPriority w:val="99"/>
    <w:unhideWhenUsed/>
    <w:rsid w:val="00006cf5"/>
    <w:pPr>
      <w:tabs>
        <w:tab w:val="center" w:pos="4252" w:leader="none"/>
        <w:tab w:val="right" w:pos="8504" w:leader="none"/>
      </w:tabs>
      <w:spacing w:lineRule="auto" w:line="240" w:before="0" w:after="0"/>
    </w:pPr>
    <w:rPr>
      <w:szCs w:val="21"/>
    </w:rPr>
  </w:style>
  <w:style w:type="paragraph" w:styleId="Legendadatabela2" w:customStyle="1">
    <w:name w:val="Legenda da tabela (2)"/>
    <w:basedOn w:val="Normal"/>
    <w:qFormat/>
    <w:rsid w:val="001c76a5"/>
    <w:pPr>
      <w:shd w:val="clear" w:color="auto" w:fill="FFFFFF"/>
      <w:spacing w:lineRule="atLeast" w:line="240" w:before="0" w:after="120"/>
      <w:jc w:val="both"/>
    </w:pPr>
    <w:rPr>
      <w:rFonts w:ascii="Arial" w:hAnsi="Arial" w:eastAsia="Times New Roman" w:cs="Arial"/>
      <w:b/>
      <w:bCs/>
      <w:sz w:val="23"/>
      <w:szCs w:val="23"/>
      <w:lang w:val="pt-PT" w:bidi="ar-SA"/>
    </w:rPr>
  </w:style>
  <w:style w:type="paragraph" w:styleId="Ttulo21" w:customStyle="1">
    <w:name w:val="Título #2"/>
    <w:basedOn w:val="Normal"/>
    <w:qFormat/>
    <w:rsid w:val="001c76a5"/>
    <w:pPr>
      <w:shd w:val="clear" w:color="auto" w:fill="FFFFFF"/>
      <w:spacing w:lineRule="atLeast" w:line="240" w:before="360" w:after="120"/>
      <w:jc w:val="both"/>
    </w:pPr>
    <w:rPr>
      <w:rFonts w:ascii="Arial" w:hAnsi="Arial" w:eastAsia="Times New Roman" w:cs="Arial"/>
      <w:b/>
      <w:bCs/>
      <w:sz w:val="23"/>
      <w:szCs w:val="23"/>
      <w:lang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thaycristina030hotmail.com" TargetMode="External"/><Relationship Id="rId3" Type="http://schemas.openxmlformats.org/officeDocument/2006/relationships/hyperlink" Target="mailto:sandraesp@uems.br" TargetMode="Externa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LibreOffice/5.1.5.2$Windows_X86_64 LibreOffice_project/7a864d8825610a8c07cfc3bc01dd4fce6a9447e5</Application>
  <Pages>1</Pages>
  <Words>536</Words>
  <CharactersWithSpaces>2895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2019-07-15T18:02:00Z</dcterms:created>
  <dc:creator>Usuario</dc:creator>
  <dc:description/>
  <dc:language>pt-BR</dc:language>
  <cp:lastModifiedBy>Thaynara Cristina</cp:lastModifiedBy>
  <dcterms:modified xsi:type="dcterms:W3CDTF">2019-07-15T18:04:00Z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