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AÇÃO CITOTÓXICA DO AGROTÓXICO 2,4 D EM LEVEDURAS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SARABIA, Débora Tavares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(</w:t>
      </w:r>
      <w:r>
        <w:rPr>
          <w:rFonts w:cs="Times New Roman" w:ascii="Times New Roman" w:hAnsi="Times New Roman"/>
          <w:bCs/>
          <w:sz w:val="24"/>
          <w:szCs w:val="24"/>
        </w:rPr>
        <w:t>deborasarabia@hotmail.com</w:t>
      </w:r>
      <w:r>
        <w:rPr>
          <w:rFonts w:cs="Times New Roman" w:ascii="Times New Roman" w:hAnsi="Times New Roman"/>
          <w:b/>
          <w:sz w:val="24"/>
          <w:szCs w:val="24"/>
        </w:rPr>
        <w:t>); MUELLER, Larissa Pires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 xml:space="preserve">(laripiresmueller@gmail.com); </w:t>
      </w:r>
      <w:r>
        <w:rPr>
          <w:rFonts w:cs="Times New Roman" w:ascii="Times New Roman" w:hAnsi="Times New Roman"/>
          <w:b/>
          <w:sz w:val="24"/>
          <w:szCs w:val="24"/>
        </w:rPr>
        <w:t>MASCARENHAS SANTOS, Maria do Socorro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(maria_mascarenhas@outlook.com); </w:t>
      </w:r>
      <w:r>
        <w:rPr>
          <w:rFonts w:cs="Times New Roman" w:ascii="Times New Roman" w:hAnsi="Times New Roman"/>
          <w:b/>
          <w:bCs/>
          <w:sz w:val="24"/>
          <w:szCs w:val="24"/>
        </w:rPr>
        <w:t>SURIANO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b/>
          <w:bCs/>
          <w:sz w:val="24"/>
          <w:szCs w:val="24"/>
        </w:rPr>
        <w:t>Ezequiel Marques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 (marques ezequiel32@gmail.com);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SILVA, Rebeca Fasioli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 (beca_fasioli@hotmail.com); </w:t>
      </w:r>
      <w:r>
        <w:rPr>
          <w:rFonts w:cs="Times New Roman" w:ascii="Times New Roman" w:hAnsi="Times New Roman"/>
          <w:b/>
          <w:sz w:val="24"/>
          <w:szCs w:val="24"/>
        </w:rPr>
        <w:t>BATISTOTE, Margareth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(margareth@uems.br); </w:t>
      </w:r>
    </w:p>
    <w:p>
      <w:pPr>
        <w:pStyle w:val="Normal"/>
        <w:tabs>
          <w:tab w:val="left" w:pos="559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Discente do Programa de Pós-Graduação em Recursos Naturais da UEMS – Dourados;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Docente do Programa de Pós-Graduação em Recursos Naturais da UEMS – Dourados;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</w:t>
      </w:r>
      <w:r>
        <w:rPr>
          <w:rStyle w:val="Normaltextrun"/>
          <w:rFonts w:cs="Times New Roman" w:ascii="Times New Roman" w:hAnsi="Times New Roman"/>
          <w:sz w:val="24"/>
          <w:szCs w:val="24"/>
          <w:shd w:fill="FFFFFF" w:val="clear"/>
        </w:rPr>
        <w:t>Discente do curso de Ciências Biológicas da UEMS – Dourados;</w:t>
      </w:r>
      <w:r>
        <w:rPr>
          <w:rStyle w:val="Eop"/>
          <w:rFonts w:cs="Times New Roman" w:ascii="Times New Roman" w:hAnsi="Times New Roman"/>
          <w:sz w:val="24"/>
          <w:szCs w:val="24"/>
          <w:shd w:fill="FFFFFF" w:val="clear"/>
        </w:rPr>
        <w:t>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 mudanças que ocorrem no meio ambiente podem ser mensuradas por meio de microrganismos que são considerados bioindicadores. Isso tendo em vista que algumas espécies são sensíveis a degradação ambiental. Dentre os organismos mais utilizados estão as plantas, crustáceos, bactérias e fungos que conseguem mensurar de forma rápida tais condições. Sendo que também respondem a estímulos fisiológicos, co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</w:rPr>
        <w:t>mo exemplo, os moluscos que acumulam metais pesados e outras substâncias presentes no ambiente indicando os níveis de poluição. As leveduras também podem ser utilizadas para medir os impactos e poluentes do meio ambiente, principalmente quanto aos compostos químicos. Assim o estudo visa analisar a ação citotóxica frente ao agrotóxico 2,4 nas leveduras Fleischmann® (FLE) e Pedra-2 (PE-2). Os testes foram realizados com o preparo das soluções em frascos Erlenmeyer contendo 20 mL de água ultrapura e 2,0 gramas de sacarose com concentrações de 2,0; 4,0 e 6,0 µg/L do agrotóxico, nos quais foram inoculadas 0,10 gramas das leveduras liofilizadas e incubadas no tempo de 60 minutos a 30 °C. Logo, alíquotas foram retiradas para avaliar a taxa de viabilidade, que foi prontamente realizada utilizando o corante azul de metileno por contagem em câmara de Neubauer por microscopia optica. Na análise da citotoxicidade em relação ao agrotóxico, os dados mostraram que as leveduras Fleischmann® e Pedra-2 sofreram alterações na taxa de viabilidade e que nas concentrações mais elevadas do composto ocorreu uma queda gradativa para ambas as leveduras, entretanto a levedura FLE sofreu mais a ação citotóxica  do agrotóxico, ao contrário do que foi observado na levedura PE-2. Estudos utilizando bioensaios com leveduras, também verificaram a sensibilidade destes microrganismos quando exposta a outros agrotóxicos, nossos resultados servem para complementar e explicitar a grande possibilidade do seu uso como bioindicadoras. Conclui-se que a levedura FLE apresentou um grande potencial para ser utilizada em ensaios de monitoramento ambiental em virtude de sua alta sensibilidade.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bioindicador, toxicidade, meio ambiente.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Agradecimentos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: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Ao Conselho Nacional de Desenvolvimento Científico e Tecnológico (CNPq) pela concessão de bolsa do Mestrado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asic Roman">
    <w:charset w:val="00"/>
    <w:family w:val="roman"/>
    <w:pitch w:val="variable"/>
  </w:font>
  <w:font w:name="Calibri">
    <w:charset w:val="00"/>
    <w:family w:val="roman"/>
    <w:pitch w:val="variable"/>
  </w:font>
  <w:font w:name="Basic Sans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675" cy="1473200"/>
          <wp:effectExtent l="0" t="0" r="0" b="0"/>
          <wp:docPr id="1" name="Imagem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asic Roman" w:hAnsi="Basic Roman" w:eastAsia="Basic Roman" w:cs="Basic Roman"/>
        <w:lang w:val="pt-BR" w:eastAsia="zh-CN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pBdr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Basic Sans" w:hAnsi="Basic Sans" w:eastAsia="Basic Sans" w:cs="Basic Sans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" w:customStyle="1">
    <w:name w:val="Fonte parág. padrão*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DefaultParagraphFont1" w:customStyle="1">
    <w:name w:val="Default Paragraph Font*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qFormat/>
    <w:rPr/>
  </w:style>
  <w:style w:type="character" w:styleId="FooterChar" w:customStyle="1">
    <w:name w:val="Footer Char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0c0cb4"/>
    <w:rPr>
      <w:color w:val="605E5C"/>
      <w:shd w:fill="E1DFDD" w:val="clear"/>
    </w:rPr>
  </w:style>
  <w:style w:type="character" w:styleId="Fontstyle01" w:customStyle="1">
    <w:name w:val="fontstyle01"/>
    <w:qFormat/>
    <w:rsid w:val="00bf2653"/>
    <w:rPr>
      <w:rFonts w:ascii="Arial" w:hAnsi="Arial" w:cs="Arial"/>
      <w:b w:val="false"/>
      <w:bCs w:val="false"/>
      <w:i w:val="false"/>
      <w:iCs w:val="false"/>
      <w:color w:val="000000"/>
      <w:sz w:val="24"/>
      <w:szCs w:val="24"/>
    </w:rPr>
  </w:style>
  <w:style w:type="character" w:styleId="Normaltextrun" w:customStyle="1">
    <w:name w:val="normaltextrun"/>
    <w:basedOn w:val="DefaultParagraphFont"/>
    <w:qFormat/>
    <w:rsid w:val="0040330c"/>
    <w:rPr/>
  </w:style>
  <w:style w:type="character" w:styleId="Eop" w:customStyle="1">
    <w:name w:val="eop"/>
    <w:basedOn w:val="DefaultParagraphFont"/>
    <w:qFormat/>
    <w:rsid w:val="0040330c"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qFormat/>
    <w:pPr>
      <w:spacing w:lineRule="auto" w:line="288" w:before="0" w:after="140"/>
    </w:pPr>
    <w:rPr/>
  </w:style>
  <w:style w:type="paragraph" w:styleId="Lista">
    <w:name w:val="List"/>
    <w:basedOn w:val="Corpodetexto"/>
    <w:qFormat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4" w:customStyle="1">
    <w:name w:val="Título*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1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1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qFormat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qFormat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9B4FA-6701-4D7A-AC3A-0C066D797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LibreOffice/5.1.5.2$Windows_X86_64 LibreOffice_project/7a864d8825610a8c07cfc3bc01dd4fce6a9447e5</Application>
  <Pages>1</Pages>
  <Words>451</Words>
  <CharactersWithSpaces>2438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2019-07-15T17:31:00Z</dcterms:created>
  <dc:creator>Leticia Horbach Gonçalves</dc:creator>
  <dc:description/>
  <dc:language>pt-BR</dc:language>
  <cp:lastModifiedBy>Débora Sarabia</cp:lastModifiedBy>
  <cp:lastPrinted>1995-11-21T20:41:00Z</cp:lastPrinted>
  <dcterms:modified xsi:type="dcterms:W3CDTF">2019-07-16T01:20:00Z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