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A INDUÇÃO DE DANOS NO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ÁCIDO DESOXIRRIBONUCLEICO DAS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LEVEDURAS POR RECICLOS FERMENTATIVOS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MUELLER, Larissa Pires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eastAsia="Times New Roman" w:cs="Times New Roman" w:ascii="Times New Roman" w:hAnsi="Times New Roman"/>
            <w:sz w:val="24"/>
            <w:szCs w:val="24"/>
          </w:rPr>
          <w:t>laripiresmueller@gmail.com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 xml:space="preserve">);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SARABIA, Débora Tavares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(</w:t>
      </w:r>
      <w:hyperlink r:id="rId3">
        <w:r>
          <w:rPr>
            <w:rStyle w:val="LinkdaInternet"/>
            <w:rFonts w:eastAsia="Times New Roman" w:cs="Times New Roman" w:ascii="Times New Roman" w:hAnsi="Times New Roman"/>
            <w:bCs/>
            <w:color w:val="00000A"/>
            <w:sz w:val="24"/>
            <w:szCs w:val="24"/>
            <w:u w:val="none"/>
          </w:rPr>
          <w:t>deborasarabia@hotmail.com</w:t>
        </w:r>
      </w:hyperlink>
      <w:r>
        <w:rPr>
          <w:rFonts w:eastAsia="Times New Roman" w:cs="Times New Roman" w:ascii="Times New Roman" w:hAnsi="Times New Roman"/>
          <w:bCs/>
          <w:sz w:val="24"/>
          <w:szCs w:val="24"/>
        </w:rPr>
        <w:t>);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MASCARENHAS SANTOS, Maria do Socorro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(</w:t>
      </w:r>
      <w:hyperlink r:id="rId4">
        <w:r>
          <w:rPr>
            <w:rStyle w:val="LinkdaInternet"/>
            <w:rFonts w:eastAsia="Times New Roman" w:cs="Times New Roman" w:ascii="Times New Roman" w:hAnsi="Times New Roman"/>
            <w:color w:val="00000A"/>
            <w:sz w:val="24"/>
            <w:szCs w:val="24"/>
            <w:u w:val="none"/>
          </w:rPr>
          <w:t xml:space="preserve">maria_ mascarenhas@outlook.com); </w:t>
        </w:r>
        <w:r>
          <w:rPr>
            <w:rStyle w:val="LinkdaInternet"/>
            <w:rFonts w:eastAsia="Times New Roman" w:cs="Times New Roman" w:ascii="Times New Roman" w:hAnsi="Times New Roman"/>
            <w:b/>
            <w:bCs/>
            <w:color w:val="00000A"/>
            <w:sz w:val="24"/>
            <w:szCs w:val="24"/>
            <w:u w:val="none"/>
          </w:rPr>
          <w:t>SURIANO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Ezequiel Marques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vertAlign w:val="superscript"/>
        </w:rPr>
        <w:t xml:space="preserve">2 </w:t>
      </w:r>
      <w:r>
        <w:rPr>
          <w:rFonts w:eastAsia="Times New Roman" w:cs="Times New Roman" w:ascii="Times New Roman" w:hAnsi="Times New Roman"/>
          <w:sz w:val="24"/>
          <w:szCs w:val="24"/>
        </w:rPr>
        <w:t>(marquesezequiel32@gmail.com);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CARDOSO,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Claudia Andrea Lima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(claudiacardosouems1@gmail.com)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BATISTOTE, Margareth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 xml:space="preserve">3 </w:t>
      </w:r>
      <w:r>
        <w:rPr>
          <w:rFonts w:eastAsia="Times New Roman" w:cs="Times New Roman" w:ascii="Times New Roman" w:hAnsi="Times New Roman"/>
          <w:sz w:val="24"/>
          <w:szCs w:val="24"/>
        </w:rPr>
        <w:t>(</w:t>
      </w:r>
      <w:hyperlink r:id="rId5">
        <w:r>
          <w:rPr>
            <w:rStyle w:val="LinkdaInternet"/>
            <w:rFonts w:eastAsia="Times New Roman" w:cs="Times New Roman" w:ascii="Times New Roman" w:hAnsi="Times New Roman"/>
            <w:color w:val="00000A"/>
            <w:sz w:val="24"/>
            <w:szCs w:val="24"/>
            <w:u w:val="none"/>
          </w:rPr>
          <w:t>margareth@uems.br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).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eastAsia="Times New Roman" w:cs="Times New Roman" w:ascii="Times New Roman" w:hAnsi="Times New Roman"/>
          <w:sz w:val="20"/>
          <w:szCs w:val="20"/>
        </w:rPr>
        <w:t>Discente do Programa de Pós-Graduação em Recursos Naturais da UEMS – Dourados;</w:t>
      </w:r>
    </w:p>
    <w:p>
      <w:pPr>
        <w:pStyle w:val="Normal"/>
        <w:spacing w:lineRule="auto" w:line="240" w:before="0" w:after="0"/>
        <w:rPr>
          <w:vertAlign w:val="superscript"/>
        </w:rPr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eastAsia="Times New Roman" w:cs="Times New Roman" w:ascii="Times New Roman" w:hAnsi="Times New Roman"/>
          <w:sz w:val="20"/>
          <w:szCs w:val="20"/>
        </w:rPr>
        <w:t>Discente do Curso de Ciências Biológicas da UEMS– Dourados;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eastAsia="Times New Roman" w:cs="Times New Roman" w:ascii="Times New Roman" w:hAnsi="Times New Roman"/>
          <w:sz w:val="20"/>
          <w:szCs w:val="20"/>
        </w:rPr>
        <w:t>Docente do Programa de Pós-Graduação em Recursos Naturais da UEMS – Dourados.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 preocupação com as questões ambientais vem impulsionando pesquisas e programas de incentivo para a utilização dos recursos naturais para fins energéticos. O Brasil possui papel de destaque na produção de etanol a partir da cana-de-açúcar. Neste processo, as leveduras são submetidas a diferentes fatores de estresse tais como, altas concentrações de etanol, variações de pH e pressão osmótica, instabilidade térmica, reciclos celulares, entre outros. Entender as adaptações metabólicas e os mecanismos de resposta das leveduras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frente aos fatores de estresse pode vir a contribuir para melhorias no setor sucroenergético e otimizar a produção de etanol.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 estudo visa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avaliar a indução de danos ao ácido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desoxirribonucleico (DNA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)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das leveduras Fleischmann® (FLE) 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FT-858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expostas a reciclos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celulares. O pré-inóculo foi no meio líquido YPD 2 %, esterilizados em autoclave 120 ºC por 20 min, no qual 0,10 g das leveduras liofilizadas foram inoculadas e incubadas por 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0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h a 30 °C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a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250 rpm. Após este período, as células foram coletadas por centrifugação (800 g, 20 min)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e a biomassa obtida foi inoculada em frascos Erlenmeyers de 125 mL contendo 50 mL do caldo de cana estéril na concentração de 22 ºBrix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incubados a 30 ºC a 250 rpm.  A cada 10 horas de fermentação as células foram recuperadas e inoculadas em novo meio fermentativo, este procedimento ocorreu em 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quatro reciclos.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Alíquotas de 1 mL foram homogeneizadas em tampão Sorbitol 1 M e KH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PO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vertAlign w:val="subscript"/>
        </w:rPr>
        <w:t>4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25 mM e adicionadas no meio reacional contendo a enzima Liticase e agarose LMP,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dispostas sobre as lâminas que foram revestidas com agarose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NMP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sendo recobertas por lamínulas e incubadas a 30 ºC durante 1 h 30 min e foram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emergidas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na solução de lise (NaOH 30 mM, NaCl 1 M, N-lauroylsarcosine 0,1 %, DMSO 100 mM, Triton X-100 1%). A eletroforese ocorreu por 30 min, 25 V, 300 mA, neutralizadas em tampão (Tris pH 7,0), fixadas e coradas com nitrato de prata. Foram analisados 100 nucleóides selecionados aleatoriamente por microscopia óptica e classificados dentro de cinco níveis de danos ao DNA 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posteriormente foi quantificado o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índice de danos,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expresso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como 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DDI). A maior indução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de danos ocorreu em ambas as leveduras no último reciclo celular, no entanto o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maior quan</w:t>
      </w:r>
      <w:r>
        <w:rPr>
          <w:rFonts w:eastAsia="Times New Roman" w:cs="Times New Roman" w:ascii="Times New Roman" w:hAnsi="Times New Roman"/>
          <w:sz w:val="24"/>
          <w:szCs w:val="24"/>
        </w:rPr>
        <w:t>titativo de lesões ocorreu na linhagem FLE quando comparada a FT-858. Conclui-se que a levedura FT-858 se mostrou menos sensível a ação do estresse por reciclos celulares.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1" w:name="_gjdgxs"/>
      <w:bookmarkEnd w:id="1"/>
      <w:r>
        <w:rPr>
          <w:rFonts w:eastAsia="Times New Roman" w:cs="Times New Roman" w:ascii="Times New Roman" w:hAnsi="Times New Roman"/>
          <w:b/>
          <w:sz w:val="24"/>
          <w:szCs w:val="24"/>
        </w:rPr>
        <w:t>Palavras-chave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: fermentação, alterações moleculares, 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Saccharomyces cerevisiae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Agradecimentos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Ao Conselho Nacional de Desenvolvimento Científico e Tecnológico (CNPq) pela concessão de bolsa de Mestrado ao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6"/>
      <w:type w:val="nextPage"/>
      <w:pgSz w:w="11906" w:h="16838"/>
      <w:pgMar w:left="1134" w:right="1134" w:header="0" w:top="851" w:footer="0" w:bottom="851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Basic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enter" w:pos="4252" w:leader="none"/>
        <w:tab w:val="right" w:pos="8504" w:leader="none"/>
      </w:tabs>
      <w:spacing w:lineRule="auto" w:line="240" w:before="0" w:after="0"/>
      <w:ind w:left="-1134" w:hanging="0"/>
      <w:jc w:val="both"/>
      <w:rPr>
        <w:color w:val="000000"/>
      </w:rPr>
    </w:pPr>
    <w:r>
      <w:rPr/>
      <w:drawing>
        <wp:inline distT="0" distB="0" distL="0" distR="0">
          <wp:extent cx="7559675" cy="147320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73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60"/>
      <w:outlineLvl w:val="0"/>
    </w:pPr>
    <w:rPr>
      <w:rFonts w:ascii="Basic" w:hAnsi="Basic" w:eastAsia="Basic" w:cs="Basic"/>
      <w:b/>
      <w:sz w:val="36"/>
      <w:szCs w:val="36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1"/>
    </w:pPr>
    <w:rPr>
      <w:rFonts w:ascii="Basic" w:hAnsi="Basic" w:eastAsia="Basic" w:cs="Basic"/>
      <w:b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2"/>
    </w:pPr>
    <w:rPr>
      <w:rFonts w:ascii="Basic" w:hAnsi="Basic" w:eastAsia="Basic" w:cs="Basic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f43e7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43e74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a0d6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9a0d6b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9a0d6b"/>
    <w:rPr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a0d6b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 w:customStyle="1">
    <w:name w:val="Default"/>
    <w:qFormat/>
    <w:rsid w:val="00b66a9e"/>
    <w:pPr>
      <w:widowControl/>
      <w:bidi w:val="0"/>
      <w:spacing w:lineRule="auto" w:line="240" w:before="0" w:after="0"/>
      <w:jc w:val="left"/>
    </w:pPr>
    <w:rPr>
      <w:rFonts w:ascii="Tahoma" w:hAnsi="Tahoma" w:cs="Tahoma" w:eastAsia="Calibri"/>
      <w:color w:val="000000"/>
      <w:sz w:val="24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9a0d6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9a0d6b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a0d6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aripiresmueller@gmail.com" TargetMode="External"/><Relationship Id="rId3" Type="http://schemas.openxmlformats.org/officeDocument/2006/relationships/hyperlink" Target="mailto:deborasarabia@hotmail.com" TargetMode="External"/><Relationship Id="rId4" Type="http://schemas.openxmlformats.org/officeDocument/2006/relationships/hyperlink" Target="mailto:maria_ mascarenhas@outlook.com); SURIANO" TargetMode="External"/><Relationship Id="rId5" Type="http://schemas.openxmlformats.org/officeDocument/2006/relationships/hyperlink" Target="mailto:margareth@uems.br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545</Words>
  <CharactersWithSpaces>2946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2019-07-15T16:51:00Z</dcterms:created>
  <dc:creator>margo</dc:creator>
  <dc:description/>
  <dc:language>pt-BR</dc:language>
  <cp:lastModifiedBy>Larissa Mueller</cp:lastModifiedBy>
  <cp:lastPrinted>2019-07-15T16:32:00Z</cp:lastPrinted>
  <dcterms:modified xsi:type="dcterms:W3CDTF">2019-07-15T16:51:00Z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