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adro"/>
        <w:spacing w:lineRule="atLeast" w:line="360" w:before="0" w:after="24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highlight w:val="white"/>
          <w:lang w:val="pt-BR"/>
        </w:rPr>
      </w:pPr>
      <w:r>
        <w:rPr>
          <w:rFonts w:ascii="Times New Roman" w:hAnsi="Times New Roman"/>
          <w:b/>
          <w:bCs/>
          <w:sz w:val="24"/>
          <w:szCs w:val="24"/>
          <w:shd w:fill="FFFFFF" w:val="clear"/>
          <w:lang w:val="pt-BR"/>
        </w:rPr>
        <w:t>AVALIAÇÃO DA PERCEPÇÃO DOS ALUNOS DA 2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shd w:fill="FFFFFF" w:val="clear"/>
          <w:vertAlign w:val="superscript"/>
          <w:lang w:val="pt-BR"/>
        </w:rPr>
        <w:t>a</w:t>
      </w:r>
      <w:r>
        <w:rPr>
          <w:rFonts w:ascii="Times New Roman" w:hAnsi="Times New Roman"/>
          <w:b/>
          <w:bCs/>
          <w:sz w:val="24"/>
          <w:szCs w:val="24"/>
          <w:shd w:fill="FFFFFF" w:val="clear"/>
          <w:lang w:val="pt-BR"/>
        </w:rPr>
        <w:t xml:space="preserve"> SÉRIE DE CIÊNCIAS BIOLÓGICAS SOBRE AS AULAS PRÁTICAS E A MONITORIA NA DISCIPLINA DE ANATOMIA E MORFOLOGIA VEGETAL</w:t>
      </w:r>
    </w:p>
    <w:p>
      <w:pPr>
        <w:pStyle w:val="Corp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jc w:val="both"/>
        <w:rPr>
          <w:rFonts w:ascii="Calibri" w:hAnsi="Calibri" w:eastAsia="Calibri" w:cs="Calibri"/>
          <w:u w:val="none" w:color="000000"/>
          <w:lang w:val="pt-PT"/>
        </w:rPr>
      </w:pP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lang w:val="pt-BR"/>
        </w:rPr>
        <w:t xml:space="preserve">SARAIVA, Alisson Levino Cavalcante¹ </w:t>
      </w:r>
      <w:r>
        <w:rPr>
          <w:rFonts w:eastAsia="Calibri" w:cs="Calibri" w:ascii="Times New Roman" w:hAnsi="Times New Roman"/>
          <w:sz w:val="24"/>
          <w:szCs w:val="24"/>
          <w:u w:val="none" w:color="000000"/>
          <w:lang w:val="pt-BR"/>
        </w:rPr>
        <w:t>(alissonlevine@gmail.com)</w:t>
      </w: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vertAlign w:val="superscript"/>
          <w:lang w:val="pt-BR"/>
        </w:rPr>
        <w:t>1</w:t>
      </w:r>
      <w:r>
        <w:rPr>
          <w:rFonts w:eastAsia="Calibri" w:cs="Calibri" w:ascii="Times New Roman" w:hAnsi="Times New Roman"/>
          <w:sz w:val="24"/>
          <w:szCs w:val="24"/>
          <w:u w:val="none" w:color="000000"/>
          <w:lang w:val="pt-BR"/>
        </w:rPr>
        <w:t xml:space="preserve">; </w:t>
      </w: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lang w:val="pt-BR"/>
        </w:rPr>
        <w:t>GURSKI, Cristina</w:t>
      </w: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vertAlign w:val="superscript"/>
          <w:lang w:val="pt-BR"/>
        </w:rPr>
        <w:t>2</w:t>
      </w: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lang w:val="pt-BR"/>
        </w:rPr>
        <w:t xml:space="preserve"> </w:t>
      </w:r>
      <w:r>
        <w:rPr>
          <w:rFonts w:eastAsia="Calibri" w:cs="Calibri" w:ascii="Times New Roman" w:hAnsi="Times New Roman"/>
          <w:sz w:val="24"/>
          <w:szCs w:val="24"/>
          <w:u w:val="none" w:color="000000"/>
          <w:lang w:val="pt-BR"/>
        </w:rPr>
        <w:t>(gurski.cristina@gmail.com)</w:t>
      </w:r>
    </w:p>
    <w:p>
      <w:pPr>
        <w:pStyle w:val="Corpo"/>
        <w:tabs>
          <w:tab w:val="left" w:pos="5595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rPr>
          <w:rFonts w:ascii="Times New Roman" w:hAnsi="Times New Roman" w:eastAsia="Times New Roman" w:cs="Times New Roman"/>
          <w:sz w:val="24"/>
          <w:szCs w:val="24"/>
          <w:u w:val="none" w:color="000000"/>
          <w:lang w:val="pt-PT"/>
        </w:rPr>
      </w:pPr>
      <w:r>
        <w:rPr>
          <w:rFonts w:eastAsia="Times New Roman" w:cs="Times New Roman" w:ascii="Times New Roman" w:hAnsi="Times New Roman"/>
          <w:sz w:val="24"/>
          <w:szCs w:val="24"/>
          <w:u w:val="none" w:color="000000"/>
          <w:lang w:val="pt-PT"/>
        </w:rPr>
      </w:r>
    </w:p>
    <w:p>
      <w:pPr>
        <w:pStyle w:val="Corp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rPr>
          <w:rFonts w:ascii="Calibri" w:hAnsi="Calibri" w:eastAsia="Calibri" w:cs="Calibri"/>
          <w:u w:val="none" w:color="000000"/>
          <w:lang w:val="pt-PT"/>
        </w:rPr>
      </w:pPr>
      <w:r>
        <w:rPr>
          <w:rFonts w:eastAsia="Calibri" w:cs="Calibri" w:ascii="Times New Roman" w:hAnsi="Times New Roman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eastAsia="Calibri" w:cs="Calibri" w:ascii="Times New Roman" w:hAnsi="Times New Roman"/>
          <w:sz w:val="20"/>
          <w:szCs w:val="20"/>
          <w:u w:val="none" w:color="000000"/>
          <w:lang w:val="pt-BR"/>
        </w:rPr>
        <w:t>Discente do curso de Ciências Biológicas - Bacharelado da UEMS – Ivinhema;</w:t>
      </w:r>
    </w:p>
    <w:p>
      <w:pPr>
        <w:pStyle w:val="Corp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rPr>
          <w:rFonts w:ascii="Times New Roman" w:hAnsi="Times New Roman" w:eastAsia="Times New Roman" w:cs="Times New Roman"/>
          <w:sz w:val="20"/>
          <w:szCs w:val="20"/>
          <w:u w:val="none" w:color="000000"/>
          <w:lang w:val="pt-PT"/>
        </w:rPr>
      </w:pPr>
      <w:r>
        <w:rPr>
          <w:rFonts w:eastAsia="Calibri" w:cs="Calibri" w:ascii="Times New Roman" w:hAnsi="Times New Roman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eastAsia="Calibri" w:cs="Calibri" w:ascii="Times New Roman" w:hAnsi="Times New Roman"/>
          <w:sz w:val="20"/>
          <w:szCs w:val="20"/>
          <w:u w:val="none" w:color="000000"/>
          <w:lang w:val="pt-BR"/>
        </w:rPr>
        <w:t>Docente do curso de Ciências Biológicas - Bacharelado da UEMS – Ivinhema.</w:t>
      </w:r>
    </w:p>
    <w:p>
      <w:pPr>
        <w:pStyle w:val="Corp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rPr>
          <w:rFonts w:ascii="Calibri" w:hAnsi="Calibri" w:eastAsia="Calibri" w:cs="Calibri"/>
          <w:u w:val="none" w:color="000000"/>
          <w:lang w:val="pt-PT"/>
        </w:rPr>
      </w:pPr>
      <w:r>
        <w:rPr>
          <w:rFonts w:eastAsia="Calibri" w:cs="Calibri" w:ascii="Calibri" w:hAnsi="Calibri"/>
          <w:u w:val="none" w:color="000000"/>
          <w:lang w:val="pt-PT"/>
        </w:rPr>
      </w:r>
    </w:p>
    <w:p>
      <w:pPr>
        <w:pStyle w:val="Corpo"/>
        <w:tabs>
          <w:tab w:val="left" w:pos="3516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PT"/>
        </w:rPr>
        <w:t xml:space="preserve">A aula prática 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BR"/>
        </w:rPr>
        <w:t>é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PT"/>
        </w:rPr>
        <w:t xml:space="preserve"> um importante 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BR"/>
        </w:rPr>
        <w:t>instrumento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PT"/>
        </w:rPr>
        <w:t xml:space="preserve"> metodológico 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BR"/>
        </w:rPr>
        <w:t>que facilita o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PT"/>
        </w:rPr>
        <w:t xml:space="preserve"> processo de ensino-aprendizagem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BR"/>
        </w:rPr>
        <w:t xml:space="preserve"> no estudo de botânica, sendo essenciais por seu aspecto lúdico e por permitir a participação ativa dos alunos, além de ter vantagens do ponto de vista da </w:t>
      </w:r>
      <w:r>
        <w:rPr>
          <w:rFonts w:eastAsia="Calibri" w:cs="Times New Roman" w:ascii="Times New Roman" w:hAnsi="Times New Roman"/>
          <w:sz w:val="24"/>
          <w:szCs w:val="24"/>
          <w:u w:val="none" w:color="000000"/>
          <w:lang w:val="pt-PT"/>
        </w:rPr>
        <w:t xml:space="preserve">disponibilidade de material (fácil acesso e baixo custo), especialmente considerando a diversidade de plantas brasileiras, e o fato de não impor limitações de natureza ética. Assim, este trabalho teve como objetivos proporcionar uma avaliação crítica, sob o ponto de vista dos discentes, sobre a relevância das aulas práticas e da monitoria sobre sua formação acadêmica, além de estimar o nível de aproveitamento e a necessidade de otimizar o plano de ensino pelo docente responsável pela disciplina, bem como, o trabalho do monitor.  Para tal, um questionário contendo nove questões fechadas foi elaborado, sendo respondido de forma anônima e voluntária pelos alunos e os dados obtidos foram analisados através do programa Microsoft® Excel® 2010. Do total de 13 acadêmicos que responderam ao questionário, todos disseram que as aulas práticas auxiliam no aprendizado. Com relaçao a qualidade dos materiais, 62,5% disseram que é ótima e 37,5% disseram que os materiais eram de boa qualidade, e todos responderam que a quantidade é adequada. Todos os acadêmicos avaliaram como muito importante as atividades e as avaliações práticas para sua formação e, 76% disseram que pretendem realizar práticas de botânica na sua futura prática docente. Além disso, todos os discentes responderam que as práticas ampliaram a sua percepçao sobre a diversidade de plantas. Com relação a dificuldades na disciplina, 38,5% disseram que tem dificuldade, especialmente com a nomenclatura e dois citaram conteúdos específicos. Sobre frequentar a monitoria, 35,7% costumam ir ao atendimento extraclasse apenas na véspera da avaliação, 35,7% frequentam quando tem dificuldade e, 28,6% não frequentam. Com relação a se a monitoria tem auxiliado no aprendizado, 77,8% responderam que sim e, 23,2% disseram que não.  </w:t>
      </w:r>
      <w:r>
        <w:rPr>
          <w:rFonts w:cs="Times New Roman" w:ascii="Times New Roman" w:hAnsi="Times New Roman"/>
          <w:sz w:val="24"/>
          <w:szCs w:val="24"/>
          <w:lang w:val="pt-PT"/>
        </w:rPr>
        <w:t xml:space="preserve">De acordo com os discentes, 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as aulas práticas constituem uma atividade importante durante sua formação acadêmica, proporcionando conhecimento e ajudando no desenvolvimento da percepção da diversidade de plantas. </w:t>
      </w:r>
      <w:r>
        <w:rPr>
          <w:rFonts w:cs="Times New Roman" w:ascii="Times New Roman" w:hAnsi="Times New Roman"/>
          <w:sz w:val="24"/>
          <w:szCs w:val="24"/>
          <w:lang w:val="pt-PT"/>
        </w:rPr>
        <w:t>Essa</w:t>
      </w:r>
      <w:r>
        <w:rPr>
          <w:rFonts w:cs="Times New Roman" w:ascii="Times New Roman" w:hAnsi="Times New Roman"/>
          <w:sz w:val="24"/>
          <w:szCs w:val="24"/>
          <w:lang w:val="pt-BR"/>
        </w:rPr>
        <w:t>s</w:t>
      </w:r>
      <w:r>
        <w:rPr>
          <w:rFonts w:cs="Times New Roman" w:ascii="Times New Roman" w:hAnsi="Times New Roman"/>
          <w:sz w:val="24"/>
          <w:szCs w:val="24"/>
          <w:lang w:val="pt-PT"/>
        </w:rPr>
        <w:t xml:space="preserve"> atividade</w:t>
      </w:r>
      <w:r>
        <w:rPr>
          <w:rFonts w:cs="Times New Roman" w:ascii="Times New Roman" w:hAnsi="Times New Roman"/>
          <w:sz w:val="24"/>
          <w:szCs w:val="24"/>
          <w:lang w:val="pt-BR"/>
        </w:rPr>
        <w:t xml:space="preserve">s aproximam o acadêmico dos objetos de estudo, inserindo a importância das plantas no contexto diário. Além disso, é animador constatar que os acadêmicos em sua maioria, pretendem utilizar aulas práticas em sua futura prática docente, especialmente considerando que a botânica tem sido frequentemente negligenciada no ensino básico. A aplicação do questionário foi útil ainda, para identificar dificuldades dos alunos, o que pode otimizar o trabalho do monitor, bem como, do professor, que pretende revisar os conteúdos de maior dificuldade. Com relação, a frequência na monitoria, considera-se a mesma bastante satisfatória, pois, alguns discentes trabalham e acham difícil vir em um horário diferente para receber atendimento.  </w:t>
      </w:r>
    </w:p>
    <w:p>
      <w:pPr>
        <w:pStyle w:val="Corpo"/>
        <w:tabs>
          <w:tab w:val="left" w:pos="3516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</w:r>
    </w:p>
    <w:p>
      <w:pPr>
        <w:pStyle w:val="Corp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lineRule="auto" w:line="276" w:before="0" w:after="200"/>
        <w:jc w:val="both"/>
        <w:rPr>
          <w:rFonts w:ascii="Times New Roman" w:hAnsi="Times New Roman" w:eastAsia="Times New Roman" w:cs="Times New Roman"/>
          <w:sz w:val="24"/>
          <w:szCs w:val="24"/>
          <w:u w:val="none" w:color="000000"/>
          <w:lang w:val="pt-BR"/>
        </w:rPr>
      </w:pP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lang w:val="pt-BR"/>
        </w:rPr>
        <w:t xml:space="preserve">Palavras-chave: </w:t>
      </w:r>
      <w:r>
        <w:rPr>
          <w:rFonts w:eastAsia="Calibri" w:cs="Calibri" w:ascii="Times New Roman" w:hAnsi="Times New Roman"/>
          <w:sz w:val="24"/>
          <w:szCs w:val="24"/>
          <w:u w:val="none" w:color="000000"/>
          <w:lang w:val="pt-BR"/>
        </w:rPr>
        <w:t xml:space="preserve">botânica, ensino-aprendizagem, atividade prática. </w:t>
      </w:r>
    </w:p>
    <w:p>
      <w:pPr>
        <w:pStyle w:val="Corpo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jc w:val="both"/>
        <w:rPr>
          <w:rFonts w:ascii="Times New Roman" w:hAnsi="Times New Roman" w:eastAsia="Times New Roman" w:cs="Times New Roman"/>
          <w:sz w:val="24"/>
          <w:szCs w:val="24"/>
          <w:lang w:val="pt-BR"/>
        </w:rPr>
      </w:pPr>
      <w:r>
        <w:rPr>
          <w:rFonts w:eastAsia="Calibri" w:cs="Calibri" w:ascii="Times New Roman" w:hAnsi="Times New Roman"/>
          <w:b/>
          <w:bCs/>
          <w:sz w:val="24"/>
          <w:szCs w:val="24"/>
          <w:u w:val="none" w:color="000000"/>
          <w:lang w:val="pt-BR"/>
        </w:rPr>
        <w:t xml:space="preserve">Agradecimentos: </w:t>
      </w:r>
      <w:r>
        <w:rPr>
          <w:rFonts w:eastAsia="Calibri" w:cs="Calibri" w:ascii="Times New Roman" w:hAnsi="Times New Roman"/>
          <w:sz w:val="24"/>
          <w:szCs w:val="24"/>
          <w:u w:val="none" w:color="000000"/>
          <w:lang w:val="pt-BR"/>
        </w:rPr>
        <w:t>Ao Programa Institucional de Monitoria, vinculado à PRÓ-REITORIA DE ENSINO-PROE/UEMS pela concessão de bolsa de monitoria do primeiro autor.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Helvetica Neue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1905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customStyle="1">
    <w:name w:val="Default Paragraph Font"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qFormat/>
    <w:rPr/>
  </w:style>
  <w:style w:type="character" w:styleId="FooterChar" w:customStyle="1">
    <w:name w:val="Footer Char"/>
    <w:basedOn w:val="DefaultParagraphFont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alloonText" w:customStyle="1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adro" w:customStyle="1">
    <w:name w:val="Padrão"/>
    <w:qFormat/>
    <w:rsid w:val="0036213c"/>
    <w:pPr>
      <w:widowControl/>
      <w:pBdr/>
      <w:bidi w:val="0"/>
      <w:jc w:val="left"/>
    </w:pPr>
    <w:rPr>
      <w:rFonts w:ascii="Helvetica Neue" w:hAnsi="Helvetica Neue" w:eastAsia="Arial Unicode MS" w:cs="Arial Unicode MS"/>
      <w:color w:val="000000"/>
      <w:sz w:val="22"/>
      <w:szCs w:val="22"/>
      <w:lang w:val="en-US" w:eastAsia="pt-BR" w:bidi="ar-SA"/>
    </w:rPr>
  </w:style>
  <w:style w:type="paragraph" w:styleId="Corpo" w:customStyle="1">
    <w:name w:val="Corpo"/>
    <w:qFormat/>
    <w:rsid w:val="0036213c"/>
    <w:pPr>
      <w:widowControl/>
      <w:pBdr/>
      <w:bidi w:val="0"/>
      <w:jc w:val="left"/>
    </w:pPr>
    <w:rPr>
      <w:rFonts w:ascii="Helvetica Neue" w:hAnsi="Helvetica Neue" w:eastAsia="Arial Unicode MS" w:cs="Arial Unicode MS"/>
      <w:color w:val="000000"/>
      <w:sz w:val="22"/>
      <w:szCs w:val="22"/>
      <w:lang w:val="en-US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LibreOffice/5.1.5.2$Windows_X86_64 LibreOffice_project/7a864d8825610a8c07cfc3bc01dd4fce6a9447e5</Application>
  <Pages>1</Pages>
  <Words>571</Words>
  <CharactersWithSpaces>3087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2019-08-12T01:22:00Z</dcterms:created>
  <dc:creator>Leticia Horbach Gonçalves</dc:creator>
  <dc:description/>
  <dc:language>pt-BR</dc:language>
  <cp:lastModifiedBy>Cris</cp:lastModifiedBy>
  <cp:lastPrinted>2017-07-04T12:14:00Z</cp:lastPrinted>
  <dcterms:modified xsi:type="dcterms:W3CDTF">2019-08-12T01:22:00Z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