
<file path=[Content_Types].xml><?xml version="1.0" encoding="utf-8"?>
<Types xmlns="http://schemas.openxmlformats.org/package/2006/content-types">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_rels/document.xml.rels" ContentType="application/vnd.openxmlformats-package.relationships+xml"/>
  <Override PartName="/word/_rels/header1.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theme/theme1.xml" ContentType="application/vnd.openxmlformats-officedocument.theme+xml"/>
  <Override PartName="/word/header1.xml" ContentType="application/vnd.openxmlformats-officedocument.wordprocessingml.header+xml"/>
  <Override PartName="/word/media/image1.png" ContentType="image/png"/>
  <Override PartName="/word/fontTable.xml" ContentType="application/vnd.openxmlformats-officedocument.wordprocessingml.fontTable+xml"/>
  <Override PartName="/word/settings.xml" ContentType="application/vnd.openxmlformats-officedocument.wordprocessingml.settings+xml"/>
  <Override PartName="/customXml/item1.xml" ContentType="application/xml"/>
  <Override PartName="/customXml/itemProps1.xml" ContentType="application/vnd.openxmlformats-officedocument.customXmlProperties+xml"/>
  <Override PartName="/customXml/_rels/item1.xml.rels" ContentType="application/vnd.openxmlformats-package.relationship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Normal"/>
        <w:spacing w:lineRule="auto" w:line="360" w:before="0" w:after="0"/>
        <w:jc w:val="center"/>
        <w:rPr>
          <w:rFonts w:ascii="Times New Roman" w:hAnsi="Times New Roman" w:cs="Times New Roman"/>
          <w:b/>
          <w:b/>
          <w:bCs/>
          <w:color w:val="000000"/>
          <w:sz w:val="24"/>
          <w:szCs w:val="24"/>
        </w:rPr>
      </w:pPr>
      <w:r>
        <w:rPr>
          <w:rFonts w:cs="Times New Roman" w:ascii="Times New Roman" w:hAnsi="Times New Roman"/>
          <w:b/>
          <w:bCs/>
          <w:color w:val="000000"/>
          <w:sz w:val="24"/>
          <w:szCs w:val="24"/>
        </w:rPr>
      </w:r>
    </w:p>
    <w:p>
      <w:pPr>
        <w:pStyle w:val="Normal"/>
        <w:spacing w:lineRule="auto" w:line="360" w:before="0" w:after="0"/>
        <w:jc w:val="center"/>
        <w:rPr/>
      </w:pPr>
      <w:r>
        <w:rPr>
          <w:rFonts w:cs="Times New Roman" w:ascii="Times New Roman" w:hAnsi="Times New Roman"/>
          <w:b/>
          <w:sz w:val="24"/>
          <w:szCs w:val="24"/>
        </w:rPr>
        <w:t>RELAÇÃO DA CONCENTRAÇÃO DE METAIS INTERESPECÍFICA E INTRAESPECÍFICA ENTRE FÊMEAS E MACHOS</w:t>
      </w:r>
      <w:bookmarkStart w:id="0" w:name="_GoBack"/>
      <w:bookmarkEnd w:id="0"/>
      <w:r>
        <w:rPr>
          <w:rFonts w:cs="Times New Roman" w:ascii="Times New Roman" w:hAnsi="Times New Roman"/>
          <w:b/>
          <w:sz w:val="24"/>
          <w:szCs w:val="24"/>
        </w:rPr>
        <w:t xml:space="preserve"> DE </w:t>
      </w:r>
      <w:r>
        <w:rPr>
          <w:rFonts w:cs="Times New Roman" w:ascii="Times New Roman" w:hAnsi="Times New Roman"/>
          <w:b/>
          <w:i/>
          <w:sz w:val="24"/>
          <w:szCs w:val="24"/>
          <w:shd w:fill="FFFFFF" w:val="clear"/>
        </w:rPr>
        <w:t xml:space="preserve">AGENEIOSUS </w:t>
      </w:r>
      <w:r>
        <w:rPr>
          <w:rFonts w:cs="Times New Roman" w:ascii="Times New Roman" w:hAnsi="Times New Roman"/>
          <w:b/>
          <w:i/>
          <w:sz w:val="24"/>
          <w:szCs w:val="24"/>
        </w:rPr>
        <w:t>INERMES E HOPLIAS AIMARA</w:t>
      </w:r>
      <w:r>
        <w:rPr>
          <w:rFonts w:cs="Times New Roman" w:ascii="Times New Roman" w:hAnsi="Times New Roman"/>
          <w:b/>
          <w:sz w:val="24"/>
          <w:szCs w:val="24"/>
        </w:rPr>
        <w:t>, DO ALTO ARAGUARI, ESTADO DO AMAPÁ.</w:t>
      </w:r>
    </w:p>
    <w:p>
      <w:pPr>
        <w:pStyle w:val="Normal"/>
        <w:spacing w:lineRule="auto" w:line="360" w:before="0" w:after="0"/>
        <w:rPr>
          <w:rFonts w:ascii="Times New Roman" w:hAnsi="Times New Roman" w:cs="Times New Roman"/>
          <w:sz w:val="24"/>
          <w:szCs w:val="24"/>
        </w:rPr>
      </w:pPr>
      <w:r>
        <w:rPr>
          <w:rFonts w:cs="Times New Roman" w:ascii="Times New Roman" w:hAnsi="Times New Roman"/>
          <w:sz w:val="24"/>
          <w:szCs w:val="24"/>
        </w:rPr>
      </w:r>
    </w:p>
    <w:p>
      <w:pPr>
        <w:pStyle w:val="Normal"/>
        <w:spacing w:lineRule="auto" w:line="240" w:before="0" w:after="0"/>
        <w:jc w:val="both"/>
        <w:rPr>
          <w:rFonts w:ascii="Times New Roman" w:hAnsi="Times New Roman" w:cs="Times New Roman"/>
          <w:sz w:val="24"/>
          <w:szCs w:val="24"/>
        </w:rPr>
      </w:pPr>
      <w:r>
        <w:rPr>
          <w:rFonts w:cs="Times New Roman" w:ascii="Times New Roman" w:hAnsi="Times New Roman"/>
          <w:b/>
          <w:sz w:val="24"/>
          <w:szCs w:val="24"/>
        </w:rPr>
        <w:t xml:space="preserve">ISACKSSON, Eisla Delaine Gonar Silva </w:t>
      </w:r>
      <w:r>
        <w:rPr>
          <w:rFonts w:cs="Times New Roman" w:ascii="Times New Roman" w:hAnsi="Times New Roman"/>
          <w:b/>
          <w:sz w:val="24"/>
          <w:szCs w:val="24"/>
          <w:vertAlign w:val="superscript"/>
        </w:rPr>
        <w:t>1</w:t>
      </w:r>
      <w:r>
        <w:rPr>
          <w:rFonts w:cs="Times New Roman" w:ascii="Times New Roman" w:hAnsi="Times New Roman"/>
          <w:b/>
          <w:sz w:val="24"/>
          <w:szCs w:val="24"/>
        </w:rPr>
        <w:t xml:space="preserve"> </w:t>
      </w:r>
      <w:r>
        <w:rPr>
          <w:rFonts w:cs="Times New Roman" w:ascii="Times New Roman" w:hAnsi="Times New Roman"/>
          <w:sz w:val="24"/>
          <w:szCs w:val="24"/>
        </w:rPr>
        <w:t xml:space="preserve">(eisladelaine@gmail.com); </w:t>
      </w:r>
      <w:r>
        <w:rPr>
          <w:rFonts w:cs="Times New Roman" w:ascii="Times New Roman" w:hAnsi="Times New Roman"/>
          <w:b/>
          <w:sz w:val="24"/>
          <w:szCs w:val="24"/>
        </w:rPr>
        <w:t xml:space="preserve">VIANA, Lucilene Finoto </w:t>
      </w:r>
      <w:r>
        <w:rPr>
          <w:rFonts w:cs="Times New Roman" w:ascii="Times New Roman" w:hAnsi="Times New Roman"/>
          <w:b/>
          <w:sz w:val="24"/>
          <w:szCs w:val="24"/>
          <w:vertAlign w:val="superscript"/>
        </w:rPr>
        <w:t>2</w:t>
      </w:r>
      <w:r>
        <w:rPr>
          <w:rFonts w:cs="Times New Roman" w:ascii="Times New Roman" w:hAnsi="Times New Roman"/>
          <w:b/>
          <w:sz w:val="24"/>
          <w:szCs w:val="24"/>
        </w:rPr>
        <w:t xml:space="preserve"> </w:t>
      </w:r>
      <w:r>
        <w:rPr>
          <w:rFonts w:cs="Times New Roman" w:ascii="Times New Roman" w:hAnsi="Times New Roman"/>
          <w:sz w:val="24"/>
          <w:szCs w:val="24"/>
        </w:rPr>
        <w:t>(lucilenefinoto@homail.com);</w:t>
      </w:r>
      <w:r>
        <w:rPr>
          <w:rFonts w:cs="Times New Roman" w:ascii="Times New Roman" w:hAnsi="Times New Roman"/>
          <w:b/>
          <w:sz w:val="24"/>
          <w:szCs w:val="24"/>
        </w:rPr>
        <w:t xml:space="preserve"> CARDOSO, Claudia Andrea Lima</w:t>
      </w:r>
      <w:r>
        <w:rPr>
          <w:rFonts w:cs="Times New Roman" w:ascii="Times New Roman" w:hAnsi="Times New Roman"/>
          <w:b/>
          <w:sz w:val="24"/>
          <w:szCs w:val="24"/>
          <w:vertAlign w:val="superscript"/>
        </w:rPr>
        <w:t>3</w:t>
      </w:r>
      <w:r>
        <w:rPr>
          <w:rFonts w:cs="Times New Roman" w:ascii="Times New Roman" w:hAnsi="Times New Roman"/>
          <w:b/>
          <w:sz w:val="24"/>
          <w:szCs w:val="24"/>
        </w:rPr>
        <w:t xml:space="preserve"> </w:t>
      </w:r>
      <w:r>
        <w:rPr>
          <w:rFonts w:cs="Times New Roman" w:ascii="Times New Roman" w:hAnsi="Times New Roman"/>
          <w:sz w:val="24"/>
          <w:szCs w:val="24"/>
        </w:rPr>
        <w:t>(</w:t>
      </w:r>
      <w:r>
        <w:rPr>
          <w:rFonts w:cs="Times New Roman" w:ascii="Times New Roman" w:hAnsi="Times New Roman"/>
          <w:color w:val="323130"/>
          <w:sz w:val="24"/>
          <w:szCs w:val="24"/>
          <w:shd w:fill="FFFFFF" w:val="clear"/>
        </w:rPr>
        <w:t>claudiacardosouems1@gmail.com</w:t>
      </w:r>
      <w:r>
        <w:rPr>
          <w:rFonts w:cs="Times New Roman" w:ascii="Times New Roman" w:hAnsi="Times New Roman"/>
          <w:sz w:val="24"/>
          <w:szCs w:val="24"/>
        </w:rPr>
        <w:t xml:space="preserve">); </w:t>
      </w:r>
      <w:r>
        <w:rPr>
          <w:rFonts w:cs="Times New Roman" w:ascii="Times New Roman" w:hAnsi="Times New Roman"/>
          <w:b/>
          <w:sz w:val="24"/>
          <w:szCs w:val="24"/>
        </w:rPr>
        <w:t>FLORENTINO, Alexandro Cezar</w:t>
      </w:r>
      <w:r>
        <w:rPr>
          <w:rFonts w:cs="Times New Roman" w:ascii="Times New Roman" w:hAnsi="Times New Roman"/>
          <w:b/>
          <w:sz w:val="24"/>
          <w:szCs w:val="24"/>
          <w:vertAlign w:val="superscript"/>
        </w:rPr>
        <w:t>4</w:t>
      </w:r>
      <w:r>
        <w:rPr>
          <w:rFonts w:cs="Times New Roman" w:ascii="Times New Roman" w:hAnsi="Times New Roman"/>
          <w:b/>
          <w:sz w:val="24"/>
          <w:szCs w:val="24"/>
        </w:rPr>
        <w:t xml:space="preserve"> </w:t>
      </w:r>
      <w:r>
        <w:rPr>
          <w:rFonts w:cs="Times New Roman" w:ascii="Times New Roman" w:hAnsi="Times New Roman"/>
          <w:sz w:val="24"/>
          <w:szCs w:val="24"/>
        </w:rPr>
        <w:t>(alexandro</w:t>
      </w:r>
      <w:r>
        <w:rPr>
          <w:rFonts w:cs="Times New Roman" w:ascii="Times New Roman" w:hAnsi="Times New Roman"/>
          <w:color w:val="323130"/>
          <w:sz w:val="24"/>
          <w:szCs w:val="24"/>
          <w:shd w:fill="FFFFFF" w:val="clear"/>
        </w:rPr>
        <w:t>cezar@gmail.com</w:t>
      </w:r>
      <w:r>
        <w:rPr>
          <w:rFonts w:cs="Times New Roman" w:ascii="Times New Roman" w:hAnsi="Times New Roman"/>
          <w:sz w:val="24"/>
          <w:szCs w:val="24"/>
        </w:rPr>
        <w:t>)</w:t>
      </w:r>
    </w:p>
    <w:p>
      <w:pPr>
        <w:pStyle w:val="Normal"/>
        <w:spacing w:lineRule="auto" w:line="240" w:before="0" w:after="0"/>
        <w:jc w:val="both"/>
        <w:rPr>
          <w:rFonts w:ascii="Times New Roman" w:hAnsi="Times New Roman" w:cs="Times New Roman"/>
          <w:color w:val="FF0000"/>
          <w:sz w:val="24"/>
          <w:szCs w:val="24"/>
        </w:rPr>
      </w:pPr>
      <w:r>
        <w:rPr>
          <w:rFonts w:cs="Times New Roman" w:ascii="Times New Roman" w:hAnsi="Times New Roman"/>
          <w:color w:val="FF0000"/>
          <w:sz w:val="24"/>
          <w:szCs w:val="24"/>
        </w:rPr>
      </w:r>
    </w:p>
    <w:p>
      <w:pPr>
        <w:pStyle w:val="Normal"/>
        <w:spacing w:lineRule="auto" w:line="240" w:before="0" w:after="0"/>
        <w:rPr/>
      </w:pPr>
      <w:r>
        <w:rPr>
          <w:rFonts w:cs="Times New Roman" w:ascii="Times New Roman" w:hAnsi="Times New Roman"/>
          <w:sz w:val="20"/>
          <w:szCs w:val="20"/>
          <w:vertAlign w:val="superscript"/>
        </w:rPr>
        <w:t>1</w:t>
      </w:r>
      <w:r>
        <w:rPr>
          <w:rFonts w:cs="Times New Roman" w:ascii="Times New Roman" w:hAnsi="Times New Roman"/>
          <w:sz w:val="20"/>
          <w:szCs w:val="20"/>
        </w:rPr>
        <w:t>Discente do curso Ciências Biológicas da UNIFAP – Macapá;</w:t>
      </w:r>
    </w:p>
    <w:p>
      <w:pPr>
        <w:pStyle w:val="Normal"/>
        <w:spacing w:lineRule="auto" w:line="240" w:before="0" w:after="0"/>
        <w:rPr>
          <w:rFonts w:ascii="Times New Roman" w:hAnsi="Times New Roman" w:cs="Times New Roman"/>
          <w:sz w:val="20"/>
          <w:szCs w:val="20"/>
        </w:rPr>
      </w:pPr>
      <w:r>
        <w:rPr>
          <w:rFonts w:cs="Times New Roman" w:ascii="Times New Roman" w:hAnsi="Times New Roman"/>
          <w:sz w:val="20"/>
          <w:szCs w:val="20"/>
          <w:vertAlign w:val="superscript"/>
        </w:rPr>
        <w:t>2</w:t>
      </w:r>
      <w:r>
        <w:rPr>
          <w:rFonts w:cs="Times New Roman" w:ascii="Times New Roman" w:hAnsi="Times New Roman"/>
          <w:sz w:val="20"/>
          <w:szCs w:val="20"/>
        </w:rPr>
        <w:t xml:space="preserve">Discente do Programa </w:t>
      </w:r>
      <w:r>
        <w:rPr>
          <w:rFonts w:cs="Times New Roman" w:ascii="Times New Roman" w:hAnsi="Times New Roman"/>
          <w:color w:val="000000"/>
          <w:sz w:val="20"/>
          <w:szCs w:val="20"/>
        </w:rPr>
        <w:t>de Pós-Graduação em Biodiversidade Tropical (PPGBIO), Universidade Federal do Amapá-AP</w:t>
      </w:r>
      <w:r>
        <w:rPr>
          <w:rFonts w:cs="Times New Roman" w:ascii="Times New Roman" w:hAnsi="Times New Roman"/>
          <w:sz w:val="20"/>
          <w:szCs w:val="20"/>
        </w:rPr>
        <w:t>.</w:t>
      </w:r>
    </w:p>
    <w:p>
      <w:pPr>
        <w:pStyle w:val="Normal"/>
        <w:spacing w:lineRule="auto" w:line="240" w:before="0" w:after="0"/>
        <w:rPr>
          <w:rFonts w:ascii="Times New Roman" w:hAnsi="Times New Roman" w:cs="Times New Roman"/>
          <w:sz w:val="20"/>
          <w:szCs w:val="20"/>
        </w:rPr>
      </w:pPr>
      <w:r>
        <w:rPr>
          <w:rFonts w:cs="Times New Roman" w:ascii="Times New Roman" w:hAnsi="Times New Roman"/>
          <w:sz w:val="20"/>
          <w:szCs w:val="20"/>
          <w:vertAlign w:val="superscript"/>
        </w:rPr>
        <w:t>3</w:t>
      </w:r>
      <w:r>
        <w:rPr>
          <w:rFonts w:cs="Times New Roman" w:ascii="Times New Roman" w:hAnsi="Times New Roman"/>
          <w:sz w:val="20"/>
          <w:szCs w:val="20"/>
        </w:rPr>
        <w:t>Docente do curso de Pós-Graduação em Recursos Naturais -UEMS– Dourados-MS.</w:t>
      </w:r>
    </w:p>
    <w:p>
      <w:pPr>
        <w:pStyle w:val="Normal"/>
        <w:spacing w:lineRule="auto" w:line="240" w:before="0" w:after="0"/>
        <w:rPr>
          <w:rFonts w:ascii="Times New Roman" w:hAnsi="Times New Roman" w:cs="Times New Roman"/>
          <w:sz w:val="20"/>
          <w:szCs w:val="20"/>
        </w:rPr>
      </w:pPr>
      <w:r>
        <w:rPr>
          <w:rFonts w:cs="Times New Roman" w:ascii="Times New Roman" w:hAnsi="Times New Roman"/>
          <w:sz w:val="20"/>
          <w:szCs w:val="20"/>
          <w:vertAlign w:val="superscript"/>
        </w:rPr>
        <w:t>4</w:t>
      </w:r>
      <w:r>
        <w:rPr>
          <w:rFonts w:cs="Times New Roman" w:ascii="Times New Roman" w:hAnsi="Times New Roman"/>
          <w:sz w:val="20"/>
          <w:szCs w:val="20"/>
        </w:rPr>
        <w:t xml:space="preserve">Docente do Programa </w:t>
      </w:r>
      <w:r>
        <w:rPr>
          <w:rFonts w:cs="Times New Roman" w:ascii="Times New Roman" w:hAnsi="Times New Roman"/>
          <w:color w:val="000000"/>
          <w:sz w:val="20"/>
          <w:szCs w:val="20"/>
        </w:rPr>
        <w:t>de Pós-Graduação em Biodiversidade Tropical (PPGBIO), Universidade Federal do Amapá-AP</w:t>
      </w:r>
      <w:r>
        <w:rPr>
          <w:rFonts w:cs="Times New Roman" w:ascii="Times New Roman" w:hAnsi="Times New Roman"/>
          <w:sz w:val="20"/>
          <w:szCs w:val="20"/>
        </w:rPr>
        <w:t>.</w:t>
      </w:r>
    </w:p>
    <w:p>
      <w:pPr>
        <w:pStyle w:val="Normal"/>
        <w:spacing w:lineRule="auto" w:line="240" w:before="0" w:after="0"/>
        <w:rPr>
          <w:rFonts w:ascii="Times New Roman" w:hAnsi="Times New Roman" w:cs="Times New Roman"/>
          <w:sz w:val="20"/>
          <w:szCs w:val="20"/>
        </w:rPr>
      </w:pPr>
      <w:r>
        <w:rPr>
          <w:rFonts w:cs="Times New Roman" w:ascii="Times New Roman" w:hAnsi="Times New Roman"/>
          <w:sz w:val="20"/>
          <w:szCs w:val="20"/>
        </w:rPr>
      </w:r>
    </w:p>
    <w:p>
      <w:pPr>
        <w:pStyle w:val="Normal"/>
        <w:spacing w:lineRule="auto" w:line="240" w:before="0" w:after="0"/>
        <w:rPr>
          <w:rFonts w:ascii="Times New Roman" w:hAnsi="Times New Roman" w:cs="Times New Roman"/>
          <w:sz w:val="20"/>
          <w:szCs w:val="20"/>
        </w:rPr>
      </w:pPr>
      <w:r>
        <w:rPr>
          <w:rFonts w:cs="Times New Roman" w:ascii="Times New Roman" w:hAnsi="Times New Roman"/>
          <w:sz w:val="20"/>
          <w:szCs w:val="20"/>
        </w:rPr>
      </w:r>
    </w:p>
    <w:p>
      <w:pPr>
        <w:pStyle w:val="Normal"/>
        <w:spacing w:lineRule="auto" w:line="240" w:before="0" w:after="0"/>
        <w:jc w:val="both"/>
        <w:rPr>
          <w:rFonts w:ascii="Times New Roman" w:hAnsi="Times New Roman" w:cs="Times New Roman"/>
          <w:sz w:val="24"/>
          <w:szCs w:val="24"/>
        </w:rPr>
      </w:pPr>
      <w:r>
        <w:rPr>
          <w:rFonts w:cs="Times New Roman" w:ascii="Times New Roman" w:hAnsi="Times New Roman"/>
          <w:sz w:val="24"/>
          <w:szCs w:val="24"/>
        </w:rPr>
        <w:t xml:space="preserve">Os ambientes aquáticos estão sujeitos a diversos poluentes, alguns com potencial de bioacumular no tecido dos peixes, e assim podendo causar sérios danos a biota aquática, consequentemente podendo acarretar redução na biodiversidade local. Neste sentido, o objetivo deste trabalho foi estimar se há similaridade na bioacumulação de metais entre sexo interespecífica e intraespecífica de duas espécies de peixes </w:t>
      </w:r>
      <w:r>
        <w:rPr>
          <w:rFonts w:cs="Times New Roman" w:ascii="Times New Roman" w:hAnsi="Times New Roman"/>
          <w:i/>
          <w:sz w:val="24"/>
          <w:szCs w:val="24"/>
        </w:rPr>
        <w:t>Hoplias aimara</w:t>
      </w:r>
      <w:r>
        <w:rPr>
          <w:rFonts w:cs="Times New Roman" w:ascii="Times New Roman" w:hAnsi="Times New Roman"/>
          <w:sz w:val="24"/>
          <w:szCs w:val="24"/>
        </w:rPr>
        <w:t xml:space="preserve"> e </w:t>
      </w:r>
      <w:r>
        <w:rPr>
          <w:rFonts w:cs="Times New Roman" w:ascii="Times New Roman" w:hAnsi="Times New Roman"/>
          <w:i/>
          <w:sz w:val="24"/>
          <w:szCs w:val="24"/>
        </w:rPr>
        <w:t>Ageniosus inermis</w:t>
      </w:r>
      <w:r>
        <w:rPr>
          <w:rFonts w:cs="Times New Roman" w:ascii="Times New Roman" w:hAnsi="Times New Roman"/>
          <w:sz w:val="24"/>
          <w:szCs w:val="24"/>
        </w:rPr>
        <w:t xml:space="preserve"> no alto rio Araguari. Os peixes foram coletados em outubro de 2018, com auxílio de rede de espera. </w:t>
      </w:r>
      <w:r>
        <w:rPr>
          <w:rFonts w:cs="Times New Roman" w:ascii="Times New Roman" w:hAnsi="Times New Roman"/>
          <w:color w:val="000000"/>
          <w:sz w:val="24"/>
          <w:szCs w:val="24"/>
        </w:rPr>
        <w:t xml:space="preserve">Logo após a coleta, os peixes foram </w:t>
      </w:r>
      <w:r>
        <w:rPr>
          <w:rFonts w:cs="Times New Roman" w:ascii="Times New Roman" w:hAnsi="Times New Roman"/>
          <w:bCs/>
          <w:color w:val="000000"/>
          <w:sz w:val="24"/>
          <w:szCs w:val="24"/>
        </w:rPr>
        <w:t xml:space="preserve">imersos em água gelada </w:t>
      </w:r>
      <w:r>
        <w:rPr>
          <w:rFonts w:cs="Times New Roman" w:ascii="Times New Roman" w:hAnsi="Times New Roman"/>
          <w:i/>
          <w:color w:val="000000"/>
          <w:sz w:val="24"/>
          <w:szCs w:val="24"/>
        </w:rPr>
        <w:t>in situ</w:t>
      </w:r>
      <w:r>
        <w:rPr>
          <w:rFonts w:cs="Times New Roman" w:ascii="Times New Roman" w:hAnsi="Times New Roman"/>
          <w:color w:val="000000"/>
          <w:sz w:val="24"/>
          <w:szCs w:val="24"/>
        </w:rPr>
        <w:t xml:space="preserve"> </w:t>
      </w:r>
      <w:r>
        <w:rPr>
          <w:rFonts w:cs="Times New Roman" w:ascii="Times New Roman" w:hAnsi="Times New Roman"/>
          <w:bCs/>
          <w:color w:val="000000"/>
          <w:sz w:val="24"/>
          <w:szCs w:val="24"/>
        </w:rPr>
        <w:t>para reduzir a sua atividade, e posteriormente sacrificados. Para a análise de metais</w:t>
      </w:r>
      <w:r>
        <w:rPr>
          <w:rFonts w:cs="Times New Roman" w:ascii="Times New Roman" w:hAnsi="Times New Roman"/>
          <w:color w:val="000000"/>
          <w:sz w:val="24"/>
          <w:szCs w:val="24"/>
        </w:rPr>
        <w:t>, parte do tecido muscular foi separada, entre a nadadeira dorsal e o final do pedúnculo caudal</w:t>
      </w:r>
      <w:r>
        <w:rPr>
          <w:rFonts w:cs="Times New Roman" w:ascii="Times New Roman" w:hAnsi="Times New Roman"/>
          <w:sz w:val="24"/>
          <w:szCs w:val="24"/>
        </w:rPr>
        <w:t xml:space="preserve">. As amostras foram analisadas no Espectrofotômetro de Absorção Atômica (Shimadzu, modelo AA7000), com atomização em chama, para estimar a concentrações Cd, Pb, Cr, Ni, Fe, Mn, Cu e Zn no tecido muscular dos peixes. </w:t>
      </w:r>
      <w:r>
        <w:rPr>
          <w:rFonts w:cs="Times New Roman" w:ascii="Times New Roman" w:hAnsi="Times New Roman"/>
          <w:sz w:val="24"/>
          <w:szCs w:val="24"/>
          <w:shd w:fill="FFFFFF" w:val="clear"/>
        </w:rPr>
        <w:t xml:space="preserve">Para verificar a similaridade ou a dissimilaridade entre as espécies em relação ao sexo foi realizada uma análise de Coordenadas principais (PCoA), na qual os dados de metais nas duas espécies foram convertidos em uma matriz de dissimilaridade utilizando o coeficiente de distância “Bray-Curtis”, sendo comparados a partir dos scores das espécies. No total foram amostrados 14 indivíduos de </w:t>
      </w:r>
      <w:r>
        <w:rPr>
          <w:rFonts w:cs="Times New Roman" w:ascii="Times New Roman" w:hAnsi="Times New Roman"/>
          <w:i/>
          <w:sz w:val="24"/>
          <w:szCs w:val="24"/>
          <w:shd w:fill="FFFFFF" w:val="clear"/>
        </w:rPr>
        <w:t>H. aimara</w:t>
      </w:r>
      <w:r>
        <w:rPr>
          <w:rFonts w:cs="Times New Roman" w:ascii="Times New Roman" w:hAnsi="Times New Roman"/>
          <w:sz w:val="24"/>
          <w:szCs w:val="24"/>
          <w:shd w:fill="FFFFFF" w:val="clear"/>
        </w:rPr>
        <w:t xml:space="preserve"> e 5 de </w:t>
      </w:r>
      <w:r>
        <w:rPr>
          <w:rFonts w:cs="Times New Roman" w:ascii="Times New Roman" w:hAnsi="Times New Roman"/>
          <w:i/>
          <w:sz w:val="24"/>
          <w:szCs w:val="24"/>
          <w:shd w:fill="FFFFFF" w:val="clear"/>
        </w:rPr>
        <w:t xml:space="preserve">A. inermis. </w:t>
      </w:r>
      <w:r>
        <w:rPr>
          <w:rFonts w:cs="Times New Roman" w:ascii="Times New Roman" w:hAnsi="Times New Roman"/>
          <w:sz w:val="24"/>
          <w:szCs w:val="24"/>
          <w:shd w:fill="FFFFFF" w:val="clear"/>
        </w:rPr>
        <w:t xml:space="preserve">Para a espécie </w:t>
      </w:r>
      <w:r>
        <w:rPr>
          <w:rFonts w:cs="Times New Roman" w:ascii="Times New Roman" w:hAnsi="Times New Roman"/>
          <w:i/>
          <w:sz w:val="24"/>
          <w:szCs w:val="24"/>
          <w:shd w:fill="FFFFFF" w:val="clear"/>
        </w:rPr>
        <w:t>H. aimara</w:t>
      </w:r>
      <w:r>
        <w:rPr>
          <w:rFonts w:cs="Times New Roman" w:ascii="Times New Roman" w:hAnsi="Times New Roman"/>
          <w:sz w:val="24"/>
          <w:szCs w:val="24"/>
          <w:shd w:fill="FFFFFF" w:val="clear"/>
        </w:rPr>
        <w:t xml:space="preserve"> foram amostrados 8 fêmeas e 6 machos, para </w:t>
      </w:r>
      <w:r>
        <w:rPr>
          <w:rFonts w:cs="Times New Roman" w:ascii="Times New Roman" w:hAnsi="Times New Roman"/>
          <w:i/>
          <w:sz w:val="24"/>
          <w:szCs w:val="24"/>
          <w:shd w:fill="FFFFFF" w:val="clear"/>
        </w:rPr>
        <w:t>A. inermis</w:t>
      </w:r>
      <w:r>
        <w:rPr>
          <w:rFonts w:cs="Times New Roman" w:ascii="Times New Roman" w:hAnsi="Times New Roman"/>
          <w:sz w:val="24"/>
          <w:szCs w:val="24"/>
          <w:shd w:fill="FFFFFF" w:val="clear"/>
        </w:rPr>
        <w:t xml:space="preserve"> 5 fêmeas. </w:t>
      </w:r>
      <w:r>
        <w:rPr>
          <w:rFonts w:cs="Times New Roman" w:ascii="Times New Roman" w:hAnsi="Times New Roman"/>
          <w:sz w:val="24"/>
          <w:szCs w:val="24"/>
        </w:rPr>
        <w:t xml:space="preserve">Sendo assim, em relação à concentração de metais interespecífica entre fêmeas de </w:t>
      </w:r>
      <w:r>
        <w:rPr>
          <w:rFonts w:cs="Times New Roman" w:ascii="Times New Roman" w:hAnsi="Times New Roman"/>
          <w:i/>
          <w:sz w:val="24"/>
          <w:szCs w:val="24"/>
        </w:rPr>
        <w:t>A. inermis</w:t>
      </w:r>
      <w:r>
        <w:rPr>
          <w:rFonts w:cs="Times New Roman" w:ascii="Times New Roman" w:hAnsi="Times New Roman"/>
          <w:sz w:val="24"/>
          <w:szCs w:val="24"/>
        </w:rPr>
        <w:t xml:space="preserve"> e </w:t>
      </w:r>
      <w:r>
        <w:rPr>
          <w:rFonts w:cs="Times New Roman" w:ascii="Times New Roman" w:hAnsi="Times New Roman"/>
          <w:i/>
          <w:sz w:val="24"/>
          <w:szCs w:val="24"/>
        </w:rPr>
        <w:t>H. aimara</w:t>
      </w:r>
      <w:r>
        <w:rPr>
          <w:rFonts w:cs="Times New Roman" w:ascii="Times New Roman" w:hAnsi="Times New Roman"/>
          <w:sz w:val="24"/>
          <w:szCs w:val="24"/>
        </w:rPr>
        <w:t xml:space="preserve"> apresentaram similaridade quanto a bioacumulação de metais e apresentou o mesmo resultado quando houve a comparação intraespecífica entre os machos e fêmeas de </w:t>
      </w:r>
      <w:r>
        <w:rPr>
          <w:rFonts w:cs="Times New Roman" w:ascii="Times New Roman" w:hAnsi="Times New Roman"/>
          <w:i/>
          <w:sz w:val="24"/>
          <w:szCs w:val="24"/>
        </w:rPr>
        <w:t>H. aimara</w:t>
      </w:r>
      <w:r>
        <w:rPr>
          <w:rFonts w:cs="Times New Roman" w:ascii="Times New Roman" w:hAnsi="Times New Roman"/>
          <w:sz w:val="24"/>
          <w:szCs w:val="24"/>
        </w:rPr>
        <w:t xml:space="preserve"> (F= 0,13; p=0,94), indicando que o ambiente está afetando os peixes independentemente de sexo ou espécie. Neste contexto, há necessidade de um estudo mais detalhado, para desenvolver trabalhos de conservação das espécies.</w:t>
      </w:r>
    </w:p>
    <w:p>
      <w:pPr>
        <w:pStyle w:val="Normal"/>
        <w:spacing w:lineRule="auto" w:line="240" w:before="0" w:after="0"/>
        <w:jc w:val="center"/>
        <w:rPr>
          <w:rFonts w:ascii="Times New Roman" w:hAnsi="Times New Roman" w:cs="Times New Roman"/>
          <w:sz w:val="24"/>
          <w:szCs w:val="24"/>
        </w:rPr>
      </w:pPr>
      <w:r>
        <w:rPr>
          <w:rFonts w:cs="Times New Roman" w:ascii="Times New Roman" w:hAnsi="Times New Roman"/>
          <w:sz w:val="24"/>
          <w:szCs w:val="24"/>
        </w:rPr>
      </w:r>
    </w:p>
    <w:p>
      <w:pPr>
        <w:pStyle w:val="Normal"/>
        <w:spacing w:lineRule="auto" w:line="240" w:before="0" w:after="0"/>
        <w:jc w:val="both"/>
        <w:rPr>
          <w:rFonts w:ascii="Times New Roman" w:hAnsi="Times New Roman" w:cs="Times New Roman"/>
          <w:sz w:val="24"/>
          <w:szCs w:val="24"/>
        </w:rPr>
      </w:pPr>
      <w:r>
        <w:rPr>
          <w:rFonts w:cs="Times New Roman" w:ascii="Times New Roman" w:hAnsi="Times New Roman"/>
          <w:sz w:val="24"/>
          <w:szCs w:val="24"/>
        </w:rPr>
      </w:r>
    </w:p>
    <w:p>
      <w:pPr>
        <w:pStyle w:val="Normal"/>
        <w:spacing w:lineRule="auto" w:line="360" w:before="0" w:after="0"/>
        <w:jc w:val="both"/>
        <w:rPr/>
      </w:pPr>
      <w:r>
        <w:rPr>
          <w:rFonts w:cs="Times New Roman" w:ascii="Times New Roman" w:hAnsi="Times New Roman"/>
          <w:b/>
          <w:sz w:val="24"/>
          <w:szCs w:val="24"/>
        </w:rPr>
        <w:t>Palavras-chave</w:t>
      </w:r>
      <w:r>
        <w:rPr>
          <w:rFonts w:cs="Times New Roman" w:ascii="Times New Roman" w:hAnsi="Times New Roman"/>
          <w:sz w:val="24"/>
          <w:szCs w:val="24"/>
        </w:rPr>
        <w:t>: Ictiofauna, bioacumulação, ecologia.</w:t>
      </w:r>
    </w:p>
    <w:p>
      <w:pPr>
        <w:pStyle w:val="Ttulo1"/>
        <w:shd w:val="clear" w:color="auto" w:fill="FFFFFF"/>
        <w:spacing w:beforeAutospacing="0" w:before="0" w:afterAutospacing="0" w:after="0"/>
        <w:jc w:val="both"/>
        <w:rPr>
          <w:rFonts w:ascii="Arial" w:hAnsi="Arial" w:cs="Arial"/>
          <w:b w:val="false"/>
          <w:b w:val="false"/>
          <w:color w:val="333333"/>
          <w:spacing w:val="-10"/>
        </w:rPr>
      </w:pPr>
      <w:r>
        <w:rPr>
          <w:color w:val="000000"/>
          <w:sz w:val="24"/>
          <w:szCs w:val="24"/>
          <w:lang w:val="pt-BR" w:eastAsia="pt-BR"/>
        </w:rPr>
        <w:t>Agradecimentos</w:t>
      </w:r>
      <w:r>
        <w:rPr>
          <w:b w:val="false"/>
          <w:color w:val="000000"/>
          <w:sz w:val="24"/>
          <w:szCs w:val="24"/>
          <w:lang w:val="pt-BR" w:eastAsia="pt-BR"/>
        </w:rPr>
        <w:t xml:space="preserve">: </w:t>
      </w:r>
      <w:r>
        <w:rPr>
          <w:b w:val="false"/>
          <w:color w:val="000000"/>
          <w:sz w:val="24"/>
          <w:szCs w:val="24"/>
        </w:rPr>
        <w:t>A FAPEAP (Fundação de Amparo à pesquisa do Amapá), Processo 250.2303.002/2018, ao auxílio financeiro do projeto.</w:t>
      </w:r>
    </w:p>
    <w:p>
      <w:pPr>
        <w:pStyle w:val="Normal"/>
        <w:spacing w:lineRule="auto" w:line="240" w:before="0" w:after="0"/>
        <w:jc w:val="both"/>
        <w:rPr/>
      </w:pPr>
      <w:r>
        <w:rPr/>
      </w:r>
    </w:p>
    <w:sectPr>
      <w:headerReference w:type="default" r:id="rId2"/>
      <w:type w:val="nextPage"/>
      <w:pgSz w:w="11906" w:h="16838"/>
      <w:pgMar w:left="1134" w:right="1134" w:header="0" w:top="851" w:footer="0" w:bottom="851" w:gutter="0"/>
      <w:pgNumType w:fmt="decimal"/>
      <w:formProt w:val="false"/>
      <w:textDirection w:val="lrTb"/>
      <w:docGrid w:type="default" w:linePitch="360" w:charSpace="4294965247"/>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0"/>
    <w:family w:val="roman"/>
    <w:pitch w:val="variable"/>
  </w:font>
  <w:font w:name="Calibri">
    <w:charset w:val="00"/>
    <w:family w:val="roman"/>
    <w:pitch w:val="variable"/>
  </w:font>
  <w:font w:name="Tahoma">
    <w:charset w:val="00"/>
    <w:family w:val="roman"/>
    <w:pitch w:val="variable"/>
  </w:font>
  <w:font w:name="Arial">
    <w:charset w:val="00"/>
    <w:family w:val="roman"/>
    <w:pitch w:val="variable"/>
  </w:font>
  <w:font w:name="Liberation Sans">
    <w:altName w:val="Arial"/>
    <w:charset w:val="00"/>
    <w:family w:val="swiss"/>
    <w:pitch w:val="variable"/>
  </w:font>
  <w:font w:name="Liberation Sans">
    <w:altName w:val="Arial"/>
    <w:charset w:val="00"/>
    <w:family w:val="roman"/>
    <w:pitch w:val="variable"/>
  </w:font>
</w:fonts>
</file>

<file path=word/header1.xml><?xml version="1.0" encoding="utf-8"?>
<w:hd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p>
    <w:pPr>
      <w:pStyle w:val="Cabealho"/>
      <w:ind w:left="-1134" w:hanging="0"/>
      <w:jc w:val="both"/>
      <w:rPr/>
    </w:pPr>
    <w:r>
      <w:rPr/>
      <mc:AlternateContent>
        <mc:Choice Requires="wps">
          <w:drawing>
            <wp:inline distT="0" distB="0" distL="0" distR="0">
              <wp:extent cx="7563485" cy="1477010"/>
              <wp:effectExtent l="0" t="0" r="0" b="0"/>
              <wp:docPr id="1" name=""/>
              <a:graphic xmlns:a="http://schemas.openxmlformats.org/drawingml/2006/main">
                <a:graphicData uri="http://schemas.openxmlformats.org/drawingml/2006/picture">
                  <pic:pic xmlns:pic="http://schemas.openxmlformats.org/drawingml/2006/picture">
                    <pic:nvPicPr>
                      <pic:cNvPr id="0" name="" descr=""/>
                      <pic:cNvPicPr/>
                    </pic:nvPicPr>
                    <pic:blipFill>
                      <a:blip r:embed="rId1"/>
                      <a:stretch/>
                    </pic:blipFill>
                    <pic:spPr>
                      <a:xfrm>
                        <a:off x="0" y="0"/>
                        <a:ext cx="7562880" cy="1476360"/>
                      </a:xfrm>
                      <a:prstGeom prst="rect">
                        <a:avLst/>
                      </a:prstGeom>
                      <a:ln>
                        <a:noFill/>
                      </a:ln>
                    </pic:spPr>
                  </pic:pic>
                </a:graphicData>
              </a:graphic>
            </wp:inline>
          </w:drawing>
        </mc:Choice>
        <mc:Fallback>
          <w:pict>
            <v:rect id="shape_0" stroked="f" style="position:absolute;margin-left:0pt;margin-top:-116.3pt;width:595.45pt;height:116.2pt;mso-position-vertical:top">
              <v:imagedata r:id="rId1" o:detectmouseclick="t"/>
              <w10:wrap type="none"/>
              <v:stroke color="#3465a4" joinstyle="round" endcap="flat"/>
            </v:rect>
          </w:pict>
        </mc:Fallback>
      </mc:AlternateContent>
    </w:r>
  </w:p>
</w:hdr>
</file>

<file path=word/settings.xml><?xml version="1.0" encoding="utf-8"?>
<w:settings xmlns:w="http://schemas.openxmlformats.org/wordprocessingml/2006/main">
  <w:zoom w:percent="100"/>
  <w:embedSystemFonts/>
  <w:defaultTabStop w:val="708"/>
  <w:autoHyphenation w:val="false"/>
  <w:compat>
    <w:compatSetting w:name="compatibilityMode" w:uri="http://schemas.microsoft.com/office/word" w:val="11"/>
  </w:compat>
  <w:themeFontLang w:val="pt-BR"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Times New Roman" w:hAnsi="Times New Roman" w:eastAsia="Times New Roman" w:cs="Times New Roman"/>
        <w:lang w:val="pt-BR" w:eastAsia="pt-BR" w:bidi="ar-SA"/>
      </w:rPr>
    </w:rPrDefault>
    <w:pPrDefault>
      <w:pPr/>
    </w:pPrDefault>
  </w:docDefaults>
  <w:latentStyles w:defLockedState="0" w:defUIPriority="99" w:defSemiHidden="0" w:defUnhideWhenUsed="0" w:defQFormat="0" w:count="372">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atentStyles>
  <w:style w:type="paragraph" w:styleId="Normal" w:default="1">
    <w:name w:val="Normal"/>
    <w:qFormat/>
    <w:pPr>
      <w:widowControl/>
      <w:suppressAutoHyphens w:val="true"/>
      <w:bidi w:val="0"/>
      <w:spacing w:lineRule="auto" w:line="276" w:before="0" w:after="200"/>
      <w:jc w:val="left"/>
    </w:pPr>
    <w:rPr>
      <w:rFonts w:ascii="Calibri" w:hAnsi="Calibri" w:eastAsia="Calibri" w:cs="Calibri"/>
      <w:color w:val="auto"/>
      <w:sz w:val="22"/>
      <w:szCs w:val="22"/>
      <w:lang w:eastAsia="zh-CN" w:val="pt-BR" w:bidi="ar-SA"/>
    </w:rPr>
  </w:style>
  <w:style w:type="paragraph" w:styleId="Ttulo1">
    <w:name w:val="Heading 1"/>
    <w:basedOn w:val="Normal"/>
    <w:link w:val="Ttulo1Char"/>
    <w:uiPriority w:val="9"/>
    <w:qFormat/>
    <w:rsid w:val="00904e6f"/>
    <w:pPr>
      <w:suppressAutoHyphens w:val="false"/>
      <w:spacing w:lineRule="auto" w:line="240" w:beforeAutospacing="1" w:afterAutospacing="1"/>
      <w:outlineLvl w:val="0"/>
    </w:pPr>
    <w:rPr>
      <w:rFonts w:ascii="Times New Roman" w:hAnsi="Times New Roman" w:eastAsia="Times New Roman" w:cs="Times New Roman"/>
      <w:b/>
      <w:bCs/>
      <w:sz w:val="48"/>
      <w:szCs w:val="48"/>
      <w:lang w:eastAsia="pt-BR"/>
    </w:rPr>
  </w:style>
  <w:style w:type="character" w:styleId="DefaultParagraphFont" w:customStyle="1">
    <w:name w:val="Default Paragraph Font"/>
    <w:qFormat/>
    <w:rPr/>
  </w:style>
  <w:style w:type="character" w:styleId="Fontepargpadro4" w:customStyle="1">
    <w:name w:val="Fonte parág. padrão4"/>
    <w:qFormat/>
    <w:rPr/>
  </w:style>
  <w:style w:type="character" w:styleId="Fontepargpadro3" w:customStyle="1">
    <w:name w:val="Fonte parág. padrão3"/>
    <w:qFormat/>
    <w:rPr/>
  </w:style>
  <w:style w:type="character" w:styleId="WW8Num1z0" w:customStyle="1">
    <w:name w:val="WW8Num1z0"/>
    <w:qFormat/>
    <w:rPr/>
  </w:style>
  <w:style w:type="character" w:styleId="WW8Num1z1" w:customStyle="1">
    <w:name w:val="WW8Num1z1"/>
    <w:qFormat/>
    <w:rPr/>
  </w:style>
  <w:style w:type="character" w:styleId="WW8Num1z2" w:customStyle="1">
    <w:name w:val="WW8Num1z2"/>
    <w:qFormat/>
    <w:rPr/>
  </w:style>
  <w:style w:type="character" w:styleId="WW8Num1z3" w:customStyle="1">
    <w:name w:val="WW8Num1z3"/>
    <w:qFormat/>
    <w:rPr/>
  </w:style>
  <w:style w:type="character" w:styleId="WW8Num1z4" w:customStyle="1">
    <w:name w:val="WW8Num1z4"/>
    <w:qFormat/>
    <w:rPr/>
  </w:style>
  <w:style w:type="character" w:styleId="WW8Num1z5" w:customStyle="1">
    <w:name w:val="WW8Num1z5"/>
    <w:qFormat/>
    <w:rPr/>
  </w:style>
  <w:style w:type="character" w:styleId="WW8Num1z6" w:customStyle="1">
    <w:name w:val="WW8Num1z6"/>
    <w:qFormat/>
    <w:rPr/>
  </w:style>
  <w:style w:type="character" w:styleId="WW8Num1z7" w:customStyle="1">
    <w:name w:val="WW8Num1z7"/>
    <w:qFormat/>
    <w:rPr/>
  </w:style>
  <w:style w:type="character" w:styleId="WW8Num1z8" w:customStyle="1">
    <w:name w:val="WW8Num1z8"/>
    <w:qFormat/>
    <w:rPr/>
  </w:style>
  <w:style w:type="character" w:styleId="WW8Num2z0" w:customStyle="1">
    <w:name w:val="WW8Num2z0"/>
    <w:qFormat/>
    <w:rPr/>
  </w:style>
  <w:style w:type="character" w:styleId="WW8Num2z1" w:customStyle="1">
    <w:name w:val="WW8Num2z1"/>
    <w:qFormat/>
    <w:rPr/>
  </w:style>
  <w:style w:type="character" w:styleId="WW8Num2z2" w:customStyle="1">
    <w:name w:val="WW8Num2z2"/>
    <w:qFormat/>
    <w:rPr/>
  </w:style>
  <w:style w:type="character" w:styleId="WW8Num2z3" w:customStyle="1">
    <w:name w:val="WW8Num2z3"/>
    <w:qFormat/>
    <w:rPr/>
  </w:style>
  <w:style w:type="character" w:styleId="WW8Num2z4" w:customStyle="1">
    <w:name w:val="WW8Num2z4"/>
    <w:qFormat/>
    <w:rPr/>
  </w:style>
  <w:style w:type="character" w:styleId="WW8Num2z5" w:customStyle="1">
    <w:name w:val="WW8Num2z5"/>
    <w:qFormat/>
    <w:rPr/>
  </w:style>
  <w:style w:type="character" w:styleId="WW8Num2z6" w:customStyle="1">
    <w:name w:val="WW8Num2z6"/>
    <w:qFormat/>
    <w:rPr/>
  </w:style>
  <w:style w:type="character" w:styleId="WW8Num2z7" w:customStyle="1">
    <w:name w:val="WW8Num2z7"/>
    <w:qFormat/>
    <w:rPr/>
  </w:style>
  <w:style w:type="character" w:styleId="WW8Num2z8" w:customStyle="1">
    <w:name w:val="WW8Num2z8"/>
    <w:qFormat/>
    <w:rPr/>
  </w:style>
  <w:style w:type="character" w:styleId="Fontepargpadro2" w:customStyle="1">
    <w:name w:val="Fonte parág. padrão2"/>
    <w:qFormat/>
    <w:rPr/>
  </w:style>
  <w:style w:type="character" w:styleId="Fontepargpadro1" w:customStyle="1">
    <w:name w:val="Fonte parág. padrão1"/>
    <w:qFormat/>
    <w:rPr/>
  </w:style>
  <w:style w:type="character" w:styleId="BalloonTextChar" w:customStyle="1">
    <w:name w:val="Balloon Text Char"/>
    <w:qFormat/>
    <w:rPr>
      <w:rFonts w:ascii="Tahoma" w:hAnsi="Tahoma" w:cs="Tahoma"/>
      <w:sz w:val="16"/>
      <w:szCs w:val="16"/>
    </w:rPr>
  </w:style>
  <w:style w:type="character" w:styleId="HeaderChar" w:customStyle="1">
    <w:name w:val="Header Char"/>
    <w:basedOn w:val="DefaultParagraphFont"/>
    <w:qFormat/>
    <w:rPr/>
  </w:style>
  <w:style w:type="character" w:styleId="FooterChar" w:customStyle="1">
    <w:name w:val="Footer Char"/>
    <w:basedOn w:val="DefaultParagraphFont"/>
    <w:qFormat/>
    <w:rPr/>
  </w:style>
  <w:style w:type="character" w:styleId="Strong">
    <w:name w:val="Strong"/>
    <w:qFormat/>
    <w:rPr>
      <w:b/>
      <w:bCs/>
    </w:rPr>
  </w:style>
  <w:style w:type="character" w:styleId="Legendadatabela2" w:customStyle="1">
    <w:name w:val="Legenda da tabela (2)_"/>
    <w:qFormat/>
    <w:rPr>
      <w:rFonts w:ascii="Arial" w:hAnsi="Arial" w:cs="Arial"/>
      <w:sz w:val="23"/>
      <w:szCs w:val="23"/>
      <w:shd w:fill="FFFFFF" w:val="clear"/>
    </w:rPr>
  </w:style>
  <w:style w:type="character" w:styleId="LinkdaInternet">
    <w:name w:val="Link da Internet"/>
    <w:rPr>
      <w:color w:val="0000FF"/>
      <w:u w:val="single"/>
    </w:rPr>
  </w:style>
  <w:style w:type="character" w:styleId="Smbolosdenumerao" w:customStyle="1">
    <w:name w:val="Símbolos de numeração"/>
    <w:qFormat/>
    <w:rPr/>
  </w:style>
  <w:style w:type="character" w:styleId="Ttulo1Char" w:customStyle="1">
    <w:name w:val="Título 1 Char"/>
    <w:link w:val="Ttulo1"/>
    <w:uiPriority w:val="9"/>
    <w:qFormat/>
    <w:rsid w:val="00904e6f"/>
    <w:rPr>
      <w:b/>
      <w:bCs/>
      <w:sz w:val="48"/>
      <w:szCs w:val="48"/>
    </w:rPr>
  </w:style>
  <w:style w:type="character" w:styleId="Sciname" w:customStyle="1">
    <w:name w:val="sciname"/>
    <w:qFormat/>
    <w:rsid w:val="00f1386f"/>
    <w:rPr/>
  </w:style>
  <w:style w:type="character" w:styleId="Appleconvertedspace" w:customStyle="1">
    <w:name w:val="apple-converted-space"/>
    <w:qFormat/>
    <w:rsid w:val="00f1386f"/>
    <w:rPr/>
  </w:style>
  <w:style w:type="paragraph" w:styleId="Ttulo">
    <w:name w:val="Título"/>
    <w:basedOn w:val="Normal"/>
    <w:next w:val="Corpodetexto"/>
    <w:qFormat/>
    <w:pPr>
      <w:keepNext/>
      <w:spacing w:before="240" w:after="120"/>
    </w:pPr>
    <w:rPr>
      <w:rFonts w:ascii="Liberation Sans" w:hAnsi="Liberation Sans" w:eastAsia="Microsoft YaHei" w:cs="Mangal"/>
      <w:sz w:val="28"/>
      <w:szCs w:val="28"/>
    </w:rPr>
  </w:style>
  <w:style w:type="paragraph" w:styleId="Corpodetexto">
    <w:name w:val="Body Text"/>
    <w:basedOn w:val="Normal"/>
    <w:pPr>
      <w:spacing w:lineRule="auto" w:line="288" w:before="0" w:after="140"/>
    </w:pPr>
    <w:rPr/>
  </w:style>
  <w:style w:type="paragraph" w:styleId="Lista">
    <w:name w:val="List"/>
    <w:basedOn w:val="Corpodetexto"/>
    <w:pPr/>
    <w:rPr>
      <w:rFonts w:cs="Mangal"/>
    </w:rPr>
  </w:style>
  <w:style w:type="paragraph" w:styleId="Legenda">
    <w:name w:val="Caption"/>
    <w:basedOn w:val="Normal"/>
    <w:qFormat/>
    <w:pPr>
      <w:suppressLineNumbers/>
      <w:spacing w:before="120" w:after="120"/>
    </w:pPr>
    <w:rPr>
      <w:rFonts w:cs="Mangal"/>
      <w:i/>
      <w:iCs/>
      <w:sz w:val="24"/>
      <w:szCs w:val="24"/>
    </w:rPr>
  </w:style>
  <w:style w:type="paragraph" w:styleId="Ndice" w:customStyle="1">
    <w:name w:val="Índice"/>
    <w:basedOn w:val="Normal"/>
    <w:qFormat/>
    <w:pPr>
      <w:suppressLineNumbers/>
    </w:pPr>
    <w:rPr>
      <w:rFonts w:cs="Mangal"/>
    </w:rPr>
  </w:style>
  <w:style w:type="paragraph" w:styleId="Ttulo5" w:customStyle="1">
    <w:name w:val="Título5"/>
    <w:basedOn w:val="Normal"/>
    <w:qFormat/>
    <w:pPr>
      <w:keepNext/>
      <w:spacing w:before="240" w:after="120"/>
    </w:pPr>
    <w:rPr>
      <w:rFonts w:ascii="Liberation Sans" w:hAnsi="Liberation Sans" w:eastAsia="Microsoft YaHei" w:cs="Mangal"/>
      <w:sz w:val="28"/>
      <w:szCs w:val="28"/>
    </w:rPr>
  </w:style>
  <w:style w:type="paragraph" w:styleId="Caption">
    <w:name w:val="caption"/>
    <w:basedOn w:val="Normal"/>
    <w:qFormat/>
    <w:pPr>
      <w:suppressLineNumbers/>
      <w:spacing w:before="120" w:after="120"/>
    </w:pPr>
    <w:rPr>
      <w:rFonts w:cs="Mangal"/>
      <w:i/>
      <w:iCs/>
      <w:sz w:val="24"/>
      <w:szCs w:val="24"/>
    </w:rPr>
  </w:style>
  <w:style w:type="paragraph" w:styleId="Ttulo4" w:customStyle="1">
    <w:name w:val="Título4"/>
    <w:basedOn w:val="Normal"/>
    <w:qFormat/>
    <w:pPr>
      <w:keepNext/>
      <w:spacing w:before="240" w:after="120"/>
    </w:pPr>
    <w:rPr>
      <w:rFonts w:ascii="Liberation Sans" w:hAnsi="Liberation Sans" w:eastAsia="Microsoft YaHei" w:cs="Mangal"/>
      <w:sz w:val="28"/>
      <w:szCs w:val="28"/>
    </w:rPr>
  </w:style>
  <w:style w:type="paragraph" w:styleId="Ttulo3" w:customStyle="1">
    <w:name w:val="Título3"/>
    <w:basedOn w:val="Normal"/>
    <w:qFormat/>
    <w:pPr>
      <w:keepNext/>
      <w:spacing w:before="240" w:after="120"/>
    </w:pPr>
    <w:rPr>
      <w:rFonts w:ascii="Liberation Sans" w:hAnsi="Liberation Sans" w:eastAsia="Microsoft YaHei" w:cs="Mangal"/>
      <w:sz w:val="28"/>
      <w:szCs w:val="28"/>
    </w:rPr>
  </w:style>
  <w:style w:type="paragraph" w:styleId="Ttulo2" w:customStyle="1">
    <w:name w:val="Título2"/>
    <w:basedOn w:val="Normal"/>
    <w:qFormat/>
    <w:pPr>
      <w:keepNext/>
      <w:spacing w:before="240" w:after="120"/>
    </w:pPr>
    <w:rPr>
      <w:rFonts w:ascii="Liberation Sans" w:hAnsi="Liberation Sans" w:eastAsia="Microsoft YaHei" w:cs="Mangal"/>
      <w:sz w:val="28"/>
      <w:szCs w:val="28"/>
    </w:rPr>
  </w:style>
  <w:style w:type="paragraph" w:styleId="Ttulo11" w:customStyle="1">
    <w:name w:val="Título1"/>
    <w:basedOn w:val="Normal"/>
    <w:qFormat/>
    <w:pPr>
      <w:keepNext/>
      <w:spacing w:before="240" w:after="120"/>
    </w:pPr>
    <w:rPr>
      <w:rFonts w:ascii="Liberation Sans" w:hAnsi="Liberation Sans" w:eastAsia="Microsoft YaHei" w:cs="Mangal"/>
      <w:sz w:val="28"/>
      <w:szCs w:val="28"/>
    </w:rPr>
  </w:style>
  <w:style w:type="paragraph" w:styleId="BalloonText" w:customStyle="1">
    <w:name w:val="Balloon Text"/>
    <w:basedOn w:val="Normal"/>
    <w:qFormat/>
    <w:pPr>
      <w:spacing w:lineRule="auto" w:line="240" w:before="0" w:after="0"/>
    </w:pPr>
    <w:rPr>
      <w:rFonts w:ascii="Tahoma" w:hAnsi="Tahoma" w:cs="Tahoma"/>
      <w:sz w:val="16"/>
      <w:szCs w:val="16"/>
    </w:rPr>
  </w:style>
  <w:style w:type="paragraph" w:styleId="Cabealho">
    <w:name w:val="Header"/>
    <w:basedOn w:val="Normal"/>
    <w:pPr>
      <w:tabs>
        <w:tab w:val="center" w:pos="4252" w:leader="none"/>
        <w:tab w:val="right" w:pos="8504" w:leader="none"/>
      </w:tabs>
      <w:spacing w:lineRule="auto" w:line="240" w:before="0" w:after="0"/>
    </w:pPr>
    <w:rPr/>
  </w:style>
  <w:style w:type="paragraph" w:styleId="Rodap">
    <w:name w:val="Footer"/>
    <w:basedOn w:val="Normal"/>
    <w:pPr>
      <w:tabs>
        <w:tab w:val="center" w:pos="4252" w:leader="none"/>
        <w:tab w:val="right" w:pos="8504" w:leader="none"/>
      </w:tabs>
      <w:spacing w:lineRule="auto" w:line="240" w:before="0" w:after="0"/>
    </w:pPr>
    <w:rPr/>
  </w:style>
  <w:style w:type="numbering" w:styleId="NoList" w:default="1">
    <w:name w:val="No List"/>
    <w:uiPriority w:val="99"/>
    <w:semiHidden/>
    <w:unhideWhenUsed/>
    <w:qFormat/>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eader" Target="header1.xml"/><Relationship Id="rId3" Type="http://schemas.openxmlformats.org/officeDocument/2006/relationships/fontTable" Target="fontTable.xml"/><Relationship Id="rId4" Type="http://schemas.openxmlformats.org/officeDocument/2006/relationships/settings" Target="settings.xml"/><Relationship Id="rId5" Type="http://schemas.openxmlformats.org/officeDocument/2006/relationships/theme" Target="theme/theme1.xml"/><Relationship Id="rId6" Type="http://schemas.openxmlformats.org/officeDocument/2006/relationships/customXml" Target="../customXml/item1.xml"/>
</Relationships>
</file>

<file path=word/_rels/header1.xml.rels><?xml version="1.0" encoding="UTF-8"?>
<Relationships xmlns="http://schemas.openxmlformats.org/package/2006/relationships"><Relationship Id="rId1" Type="http://schemas.openxmlformats.org/officeDocument/2006/relationships/image" Target="media/image1.png"/>
</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416437F-6D4A-4B07-8E27-6CE760BCACD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Application>LibreOffice/5.1.5.2$Windows_X86_64 LibreOffice_project/7a864d8825610a8c07cfc3bc01dd4fce6a9447e5</Application>
  <Pages>1</Pages>
  <Words>462</Words>
  <CharactersWithSpaces>2498</CharactersWithSpaces>
  <Paragraphs>5</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2019-07-16T02:50:00Z</dcterms:created>
  <dc:creator>Leticia Horbach Gonçalves</dc:creator>
  <dc:description/>
  <dc:language>pt-BR</dc:language>
  <cp:lastModifiedBy>Lucilene</cp:lastModifiedBy>
  <cp:lastPrinted>2017-07-04T12:14:00Z</cp:lastPrinted>
  <dcterms:modified xsi:type="dcterms:W3CDTF">2019-07-16T02:50:00Z</dcterms:modified>
  <cp:revision>2</cp:revision>
  <dc:subject/>
  <dc:title>A QUÍMICA DOS AROMAS</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16.0000</vt:lpwstr>
  </property>
  <property fmtid="{D5CDD505-2E9C-101B-9397-08002B2CF9AE}" pid="3" name="DocSecurity">
    <vt:i4>0</vt:i4>
  </property>
  <property fmtid="{D5CDD505-2E9C-101B-9397-08002B2CF9AE}" pid="4" name="HyperlinksChanged">
    <vt:bool>0</vt:bool>
  </property>
  <property fmtid="{D5CDD505-2E9C-101B-9397-08002B2CF9AE}" pid="5" name="LinksUpToDate">
    <vt:bool>0</vt:bool>
  </property>
  <property fmtid="{D5CDD505-2E9C-101B-9397-08002B2CF9AE}" pid="6" name="ScaleCrop">
    <vt:bool>0</vt:bool>
  </property>
  <property fmtid="{D5CDD505-2E9C-101B-9397-08002B2CF9AE}" pid="7" name="ShareDoc">
    <vt:bool>0</vt:bool>
  </property>
</Properties>
</file>