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ENFERMAGEM E O TRATAMENTO DA SÍFILIS NA PERSPECTIVA DA TEORIA SÓCIO-HUMANISTA</w:t>
      </w:r>
    </w:p>
    <w:p>
      <w:pPr>
        <w:pStyle w:val="Normal"/>
        <w:spacing w:lineRule="auto" w:line="360"/>
        <w:rPr/>
      </w:pPr>
      <w:r>
        <w:rPr>
          <w:rFonts w:cs="Times New Roman" w:ascii="Times New Roman" w:hAnsi="Times New Roman"/>
          <w:b/>
          <w:sz w:val="24"/>
          <w:szCs w:val="24"/>
          <w:lang w:val="en-US"/>
        </w:rPr>
        <w:t>POLLO, Daniela</w:t>
      </w:r>
      <w:r>
        <w:rPr>
          <w:rFonts w:cs="Times New Roman" w:ascii="Times New Roman" w:hAnsi="Times New Roman"/>
          <w:b/>
          <w:sz w:val="24"/>
          <w:szCs w:val="24"/>
          <w:vertAlign w:val="superscript"/>
          <w:lang w:val="en-US"/>
        </w:rPr>
        <w:t>1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sz w:val="24"/>
            <w:szCs w:val="24"/>
            <w:lang w:val="en-US"/>
          </w:rPr>
          <w:t>danielapollo93@hotmail.com</w:t>
        </w:r>
      </w:hyperlink>
      <w:r>
        <w:rPr>
          <w:rFonts w:cs="Times New Roman" w:ascii="Times New Roman" w:hAnsi="Times New Roman"/>
          <w:sz w:val="24"/>
          <w:szCs w:val="24"/>
          <w:lang w:val="en-US"/>
        </w:rPr>
        <w:t>).</w:t>
      </w:r>
    </w:p>
    <w:p>
      <w:pPr>
        <w:pStyle w:val="Normal"/>
        <w:spacing w:lineRule="auto" w:line="360"/>
        <w:rPr/>
      </w:pPr>
      <w:r>
        <w:rPr>
          <w:rFonts w:cs="Times New Roman" w:ascii="Times New Roman" w:hAnsi="Times New Roman"/>
          <w:b/>
          <w:sz w:val="24"/>
          <w:szCs w:val="24"/>
        </w:rPr>
        <w:t>RENOVATO, Rogério Dias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3">
        <w:r>
          <w:rPr>
            <w:rStyle w:val="LinkdaInternet"/>
            <w:rFonts w:cs="Times New Roman" w:ascii="Times New Roman" w:hAnsi="Times New Roman"/>
            <w:sz w:val="24"/>
            <w:szCs w:val="24"/>
          </w:rPr>
          <w:t>rrenovato@gmail.com</w:t>
        </w:r>
      </w:hyperlink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Dicente do curso de Enfermagem-UEMS</w:t>
      </w:r>
    </w:p>
    <w:p>
      <w:pPr>
        <w:pStyle w:val="Normal"/>
        <w:spacing w:lineRule="auto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Enfermagem e do Programa de Pós-graduação Stricto Sensu em Ensino em Saúde, Dourados- UEMS</w:t>
      </w:r>
    </w:p>
    <w:p>
      <w:pPr>
        <w:pStyle w:val="Normal"/>
        <w:spacing w:lineRule="auto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Introdução: </w:t>
      </w:r>
      <w:r>
        <w:rPr>
          <w:rFonts w:cs="Times New Roman" w:ascii="Times New Roman" w:hAnsi="Times New Roman"/>
          <w:sz w:val="24"/>
          <w:szCs w:val="24"/>
        </w:rPr>
        <w:t xml:space="preserve">O enfermeiro tem assumido o protagonismo no enfrentamento da sífilis na atenção primária, em decorrência de suas atuações na prevenção, diagnóstico e tratamento desta infecção sexualmente transmissível. </w:t>
      </w:r>
      <w:r>
        <w:rPr>
          <w:rFonts w:cs="Times New Roman" w:ascii="Times New Roman" w:hAnsi="Times New Roman"/>
          <w:b/>
          <w:sz w:val="24"/>
          <w:szCs w:val="24"/>
        </w:rPr>
        <w:t xml:space="preserve">Objetivo: </w:t>
      </w:r>
      <w:r>
        <w:rPr>
          <w:rFonts w:cs="Times New Roman" w:ascii="Times New Roman" w:hAnsi="Times New Roman"/>
          <w:sz w:val="24"/>
          <w:szCs w:val="24"/>
        </w:rPr>
        <w:t xml:space="preserve">Analisar o papel da enfermagem em relação ao tratamento medicamentoso da sífilis sob a ótica da Teoria de Enfermagem Sócio-humanista de Capella e Leopardi. </w:t>
      </w:r>
      <w:r>
        <w:rPr>
          <w:rFonts w:cs="Times New Roman" w:ascii="Times New Roman" w:hAnsi="Times New Roman"/>
          <w:b/>
          <w:sz w:val="24"/>
          <w:szCs w:val="24"/>
        </w:rPr>
        <w:t>Metodologia:</w:t>
      </w:r>
      <w:r>
        <w:rPr>
          <w:rFonts w:cs="Times New Roman" w:ascii="Times New Roman" w:hAnsi="Times New Roman"/>
          <w:sz w:val="24"/>
          <w:szCs w:val="24"/>
        </w:rPr>
        <w:t xml:space="preserve"> Pesquisa exploratória, descritiva e qualitativa, com aporte no referencial metodológico de Morse e Field. Foram entrevistados 9 enfermeiros  de Unidades Estratégia de Saúde da Família, em Dourados, MS. As entrevistas foram audiogravadas e transcritas e ocorreram no local de trabalho dos participantes. O estudo foi encaminhado ao Comitê de Ética com Seres Humanos CESH-UEMS, sendo aprovado com o parecer n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o</w:t>
      </w:r>
      <w:r>
        <w:rPr>
          <w:rFonts w:cs="Times New Roman" w:ascii="Times New Roman" w:hAnsi="Times New Roman"/>
          <w:sz w:val="24"/>
          <w:szCs w:val="24"/>
        </w:rPr>
        <w:t xml:space="preserve">.3.017.923. </w:t>
      </w:r>
      <w:r>
        <w:rPr>
          <w:rFonts w:cs="Times New Roman" w:ascii="Times New Roman" w:hAnsi="Times New Roman"/>
          <w:b/>
          <w:sz w:val="24"/>
          <w:szCs w:val="24"/>
        </w:rPr>
        <w:t>Resultados:</w:t>
      </w:r>
      <w:r>
        <w:rPr>
          <w:rFonts w:cs="Times New Roman" w:ascii="Times New Roman" w:hAnsi="Times New Roman"/>
          <w:sz w:val="24"/>
          <w:szCs w:val="24"/>
        </w:rPr>
        <w:t xml:space="preserve"> Verificou-se  autonomia do enfermeiro no manuseio terapêutico da sífilis, tendo suporte de protocolos municipais. O papel do profissional deu-se nas ações de educação em saúde, no enfrentamento das dificuldades relacionadas à adesão ao tratamento pelos parceiros sexuais e  na mediação das situações de conflito entre os casais durante o diagnóstico.  Na perspectiva da teoria Sócio-Humanista de Capella e Leopardi, foi possível identificar que os enfermeiros utilizam ações e estratégias para concretizar a sua assistência, como o conhecimento técnico-cientifico, o gerenciamento de situações conflituosas e o cuidado pautado na vulnerabilidade do usuário. </w:t>
      </w:r>
      <w:r>
        <w:rPr>
          <w:rFonts w:cs="Times New Roman" w:ascii="Times New Roman" w:hAnsi="Times New Roman"/>
          <w:b/>
          <w:sz w:val="24"/>
          <w:szCs w:val="24"/>
        </w:rPr>
        <w:t xml:space="preserve">Conclusão: </w:t>
      </w:r>
      <w:r>
        <w:rPr>
          <w:rFonts w:cs="Times New Roman" w:ascii="Times New Roman" w:hAnsi="Times New Roman"/>
          <w:sz w:val="24"/>
          <w:szCs w:val="24"/>
        </w:rPr>
        <w:t xml:space="preserve">Apesar das dificuldades enfrentadas pelo enfermeiro no manejo terapêutico da sífilis, seu protagonismo e autonomia contribuem para uma assistência efetiva, resolutiva, qualificada e respeitosa aos usuários com sífilis, levando em conta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suas vulnerabilidades e subjetividades.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Palavra-chave: </w:t>
      </w:r>
      <w:r>
        <w:rPr>
          <w:rFonts w:cs="Times New Roman" w:ascii="Times New Roman" w:hAnsi="Times New Roman"/>
          <w:sz w:val="24"/>
          <w:szCs w:val="24"/>
        </w:rPr>
        <w:t>Sífilis, Teoria de Enfermagem, Enfermagem.</w:t>
      </w:r>
    </w:p>
    <w:p>
      <w:pPr>
        <w:pStyle w:val="Normal"/>
        <w:spacing w:lineRule="auto" w:line="360" w:before="0" w:after="16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Agradecimentos</w:t>
      </w:r>
      <w:r>
        <w:rPr>
          <w:rFonts w:cs="Times New Roman" w:ascii="Times New Roman" w:hAnsi="Times New Roman"/>
          <w:sz w:val="24"/>
          <w:szCs w:val="24"/>
        </w:rPr>
        <w:t>: Ao Conselho Nacional de Desenvolvimento Científico e Tecnológico (CNPq) pela concessão de bolsa de iniciação científica ao primeiro autor.</w:t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0" w:top="851" w:footer="1247" w:bottom="130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  <w:drawing>
        <wp:anchor behindDoc="1" distT="0" distB="0" distL="114300" distR="123190" simplePos="0" locked="0" layoutInCell="1" allowOverlap="1" relativeHeight="3">
          <wp:simplePos x="0" y="0"/>
          <wp:positionH relativeFrom="page">
            <wp:align>right</wp:align>
          </wp:positionH>
          <wp:positionV relativeFrom="page">
            <wp:posOffset>9591675</wp:posOffset>
          </wp:positionV>
          <wp:extent cx="7553325" cy="1104900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114300" distR="114300" simplePos="0" locked="0" layoutInCell="1" allowOverlap="1" relativeHeight="2">
          <wp:simplePos x="0" y="0"/>
          <wp:positionH relativeFrom="page">
            <wp:posOffset>28575</wp:posOffset>
          </wp:positionH>
          <wp:positionV relativeFrom="page">
            <wp:align>top</wp:align>
          </wp:positionV>
          <wp:extent cx="7486650" cy="933450"/>
          <wp:effectExtent l="0" t="0" r="0" b="0"/>
          <wp:wrapTopAndBottom/>
          <wp:docPr id="1" name="Pictur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4030"/>
                  <a:stretch>
                    <a:fillRect/>
                  </a:stretch>
                </pic:blipFill>
                <pic:spPr bwMode="auto">
                  <a:xfrm>
                    <a:off x="0" y="0"/>
                    <a:ext cx="74866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cf3296"/>
    <w:rPr>
      <w:color w:val="0563C1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9822a0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822a0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9822a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822a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anielapollo93@hotmail.com" TargetMode="External"/><Relationship Id="rId3" Type="http://schemas.openxmlformats.org/officeDocument/2006/relationships/hyperlink" Target="mailto:rrenovato@gmail.com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374</Words>
  <CharactersWithSpaces>2025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2019-07-12T14:20:00Z</dcterms:created>
  <dc:creator>DANIELA POLLO</dc:creator>
  <dc:description/>
  <dc:language>pt-BR</dc:language>
  <cp:lastModifiedBy>User</cp:lastModifiedBy>
  <dcterms:modified xsi:type="dcterms:W3CDTF">2019-07-12T14:20:00Z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