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rPr>
          <w:rFonts w:ascii="Times New Roman" w:hAnsi="Times New Roman" w:cs="Times New Roman"/>
          <w:b/>
          <w:b/>
          <w:bCs/>
          <w:color w:val="000000"/>
          <w:sz w:val="24"/>
          <w:szCs w:val="24"/>
        </w:rPr>
      </w:pPr>
      <w:bookmarkStart w:id="0" w:name="_GoBack"/>
      <w:bookmarkStart w:id="1" w:name="_GoBack"/>
      <w:bookmarkEnd w:id="1"/>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bCs/>
          <w:color w:val="000000"/>
          <w:sz w:val="24"/>
          <w:szCs w:val="24"/>
          <w:lang w:eastAsia="pt-PT"/>
        </w:rPr>
      </w:pPr>
      <w:r>
        <w:rPr>
          <w:rFonts w:cs="Times New Roman" w:ascii="Times New Roman" w:hAnsi="Times New Roman"/>
          <w:b/>
          <w:bCs/>
          <w:color w:val="000000"/>
          <w:sz w:val="24"/>
          <w:szCs w:val="24"/>
          <w:lang w:eastAsia="pt-PT"/>
        </w:rPr>
        <w:t xml:space="preserve">CARACTERIZAÇÃO IN SITU DE POPULAÇÕES DE </w:t>
      </w:r>
      <w:r>
        <w:rPr>
          <w:rFonts w:cs="Times New Roman" w:ascii="Times New Roman" w:hAnsi="Times New Roman"/>
          <w:b/>
          <w:bCs/>
          <w:i/>
          <w:color w:val="000000"/>
          <w:sz w:val="24"/>
          <w:szCs w:val="24"/>
          <w:lang w:eastAsia="pt-PT"/>
        </w:rPr>
        <w:t xml:space="preserve">Gossypium barbadense </w:t>
      </w:r>
      <w:r>
        <w:rPr>
          <w:rFonts w:cs="Times New Roman" w:ascii="Times New Roman" w:hAnsi="Times New Roman"/>
          <w:b/>
          <w:bCs/>
          <w:color w:val="000000"/>
          <w:sz w:val="24"/>
          <w:szCs w:val="24"/>
          <w:lang w:eastAsia="pt-PT"/>
        </w:rPr>
        <w:t>NO PANTANAL SUL-MATO-GROSSENSE</w:t>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ARGUELHO, Stefanie Braga Duarte</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(stefanie.arguelho@gmail.com);</w:t>
      </w:r>
      <w:r>
        <w:rPr>
          <w:rFonts w:cs="Times New Roman" w:ascii="Times New Roman" w:hAnsi="Times New Roman"/>
          <w:b/>
          <w:sz w:val="24"/>
          <w:szCs w:val="24"/>
        </w:rPr>
        <w:t xml:space="preserve"> LEITE, Ariély de Souza</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 xml:space="preserve">(arielyleitte04@gmail.com); </w:t>
      </w:r>
      <w:r>
        <w:rPr>
          <w:rFonts w:cs="Times New Roman" w:ascii="Times New Roman" w:hAnsi="Times New Roman"/>
          <w:b/>
          <w:sz w:val="24"/>
          <w:szCs w:val="24"/>
        </w:rPr>
        <w:t>GONÇALVES, Tauan</w:t>
      </w:r>
      <w:r>
        <w:rPr>
          <w:rFonts w:cs="Times New Roman" w:ascii="Times New Roman" w:hAnsi="Times New Roman"/>
          <w:sz w:val="24"/>
          <w:szCs w:val="24"/>
        </w:rPr>
        <w:t xml:space="preserve"> </w:t>
      </w:r>
      <w:r>
        <w:rPr>
          <w:rFonts w:cs="Times New Roman" w:ascii="Times New Roman" w:hAnsi="Times New Roman"/>
          <w:b/>
          <w:sz w:val="24"/>
          <w:szCs w:val="24"/>
        </w:rPr>
        <w:t>Corrêa</w:t>
      </w:r>
      <w:r>
        <w:rPr>
          <w:rFonts w:cs="Times New Roman" w:ascii="Times New Roman" w:hAnsi="Times New Roman"/>
          <w:b/>
          <w:sz w:val="24"/>
          <w:szCs w:val="24"/>
          <w:vertAlign w:val="superscript"/>
        </w:rPr>
        <w:t>1</w:t>
      </w:r>
      <w:r>
        <w:rPr>
          <w:rFonts w:cs="Times New Roman" w:ascii="Times New Roman" w:hAnsi="Times New Roman"/>
          <w:sz w:val="24"/>
          <w:szCs w:val="24"/>
        </w:rPr>
        <w:t xml:space="preserve"> (agrônomo.tauan@gmail.com); </w:t>
      </w:r>
      <w:r>
        <w:rPr>
          <w:rFonts w:cs="Times New Roman" w:ascii="Times New Roman" w:hAnsi="Times New Roman"/>
          <w:b/>
          <w:sz w:val="24"/>
          <w:szCs w:val="24"/>
        </w:rPr>
        <w:t>GODOY, João Pedro Martins</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(joaogodoy.2000@gmail.com);</w:t>
      </w:r>
      <w:r>
        <w:rPr>
          <w:rFonts w:cs="Times New Roman" w:ascii="Times New Roman" w:hAnsi="Times New Roman"/>
          <w:b/>
          <w:sz w:val="24"/>
          <w:szCs w:val="24"/>
        </w:rPr>
        <w:t xml:space="preserve"> KUTTERT, Fabiola Fernandes Arnas</w:t>
      </w:r>
      <w:r>
        <w:rPr>
          <w:rFonts w:cs="Times New Roman" w:ascii="Times New Roman" w:hAnsi="Times New Roman"/>
          <w:b/>
          <w:sz w:val="24"/>
          <w:szCs w:val="24"/>
          <w:vertAlign w:val="superscript"/>
        </w:rPr>
        <w:t xml:space="preserve">2 </w:t>
      </w:r>
      <w:r>
        <w:rPr>
          <w:rFonts w:cs="Times New Roman" w:ascii="Times New Roman" w:hAnsi="Times New Roman"/>
          <w:sz w:val="24"/>
          <w:szCs w:val="24"/>
        </w:rPr>
        <w:t xml:space="preserve">(fabiola.arnas@hotmail.com); </w:t>
      </w:r>
      <w:r>
        <w:rPr>
          <w:rFonts w:cs="Times New Roman" w:ascii="Times New Roman" w:hAnsi="Times New Roman"/>
          <w:b/>
          <w:sz w:val="24"/>
          <w:szCs w:val="24"/>
        </w:rPr>
        <w:t>CARDOSO, Deisy Lúcia</w:t>
      </w:r>
      <w:r>
        <w:rPr>
          <w:rFonts w:cs="Times New Roman" w:ascii="Times New Roman" w:hAnsi="Times New Roman"/>
          <w:b/>
          <w:sz w:val="24"/>
          <w:szCs w:val="24"/>
          <w:vertAlign w:val="superscript"/>
        </w:rPr>
        <w:t>3</w:t>
      </w:r>
      <w:r>
        <w:rPr>
          <w:rFonts w:cs="Times New Roman" w:ascii="Times New Roman" w:hAnsi="Times New Roman"/>
          <w:b/>
          <w:sz w:val="24"/>
          <w:szCs w:val="24"/>
        </w:rPr>
        <w:t xml:space="preserve"> </w:t>
      </w:r>
      <w:r>
        <w:rPr>
          <w:rFonts w:cs="Times New Roman" w:ascii="Times New Roman" w:hAnsi="Times New Roman"/>
          <w:sz w:val="24"/>
          <w:szCs w:val="24"/>
        </w:rPr>
        <w:t>(deisycardoso@uems.br).</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Agronomia da UEMS – Aquidauana;</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Discente do curso de Pós-graduação em Agronomia: Produção Vegetal da UEMS – Aquidauana;</w:t>
      </w:r>
    </w:p>
    <w:p>
      <w:pPr>
        <w:pStyle w:val="Normal"/>
        <w:spacing w:lineRule="auto" w:line="240" w:before="0" w:after="0"/>
        <w:rPr/>
      </w:pPr>
      <w:r>
        <w:rPr>
          <w:rFonts w:cs="Times New Roman" w:ascii="Times New Roman" w:hAnsi="Times New Roman"/>
          <w:sz w:val="20"/>
          <w:szCs w:val="20"/>
          <w:vertAlign w:val="superscript"/>
        </w:rPr>
        <w:t>3</w:t>
      </w:r>
      <w:r>
        <w:rPr>
          <w:rFonts w:cs="Times New Roman" w:ascii="Times New Roman" w:hAnsi="Times New Roman"/>
          <w:sz w:val="20"/>
          <w:szCs w:val="20"/>
        </w:rPr>
        <w:t>Docente do curso de Agronomia da UEMS – Aquidauana.</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ind w:left="9" w:hanging="0"/>
        <w:jc w:val="both"/>
        <w:rPr>
          <w:rFonts w:ascii="Times New Roman" w:hAnsi="Times New Roman" w:cs="Times New Roman"/>
          <w:sz w:val="24"/>
          <w:szCs w:val="24"/>
        </w:rPr>
      </w:pPr>
      <w:r>
        <w:rPr>
          <w:rFonts w:cs="Times New Roman" w:ascii="Times New Roman" w:hAnsi="Times New Roman"/>
          <w:sz w:val="24"/>
          <w:szCs w:val="24"/>
        </w:rPr>
        <w:t xml:space="preserve">O Brasil é considerado um centro de diversidade genética da espécie </w:t>
      </w:r>
      <w:r>
        <w:rPr>
          <w:rFonts w:cs="Times New Roman" w:ascii="Times New Roman" w:hAnsi="Times New Roman"/>
          <w:i/>
          <w:sz w:val="24"/>
          <w:szCs w:val="24"/>
        </w:rPr>
        <w:t>Gossypium barbadense.</w:t>
      </w:r>
      <w:r>
        <w:rPr>
          <w:rFonts w:cs="Times New Roman" w:ascii="Times New Roman" w:hAnsi="Times New Roman"/>
          <w:sz w:val="24"/>
          <w:szCs w:val="24"/>
        </w:rPr>
        <w:t xml:space="preserve"> No entanto, com o passar dos anos grande parte da variabilidade genética vem se perdendo em função das atividades antrópicas, após o surgimento de plantas transgênicas começou-se um movimento para criar áreas de conservação dessa espécie. </w:t>
      </w:r>
      <w:r>
        <w:rPr>
          <w:rFonts w:cs="Times New Roman" w:ascii="Times New Roman" w:hAnsi="Times New Roman"/>
          <w:sz w:val="24"/>
          <w:szCs w:val="24"/>
          <w:shd w:fill="FFFFFF" w:val="clear"/>
        </w:rPr>
        <w:t xml:space="preserve">A estratégia para reduzir a perda de diversidade e conservação dos germoplasma, seria, portanto, fazer um estudo da estimativa do estado atual de conservação </w:t>
      </w:r>
      <w:r>
        <w:rPr>
          <w:rFonts w:cs="Times New Roman" w:ascii="Times New Roman" w:hAnsi="Times New Roman"/>
          <w:i/>
          <w:sz w:val="24"/>
          <w:szCs w:val="24"/>
          <w:shd w:fill="FFFFFF" w:val="clear"/>
        </w:rPr>
        <w:t xml:space="preserve">in situ </w:t>
      </w:r>
      <w:r>
        <w:rPr>
          <w:rFonts w:cs="Times New Roman" w:ascii="Times New Roman" w:hAnsi="Times New Roman"/>
          <w:sz w:val="24"/>
          <w:szCs w:val="24"/>
          <w:shd w:fill="FFFFFF" w:val="clear"/>
        </w:rPr>
        <w:t>da espécie</w:t>
      </w:r>
      <w:r>
        <w:rPr>
          <w:rFonts w:cs="Times New Roman" w:ascii="Times New Roman" w:hAnsi="Times New Roman"/>
          <w:sz w:val="24"/>
          <w:szCs w:val="24"/>
        </w:rPr>
        <w:t xml:space="preserve">. Assim, o objetivo deste trabalho foi identificar populações de </w:t>
      </w:r>
      <w:r>
        <w:rPr>
          <w:rFonts w:cs="Times New Roman" w:ascii="Times New Roman" w:hAnsi="Times New Roman"/>
          <w:i/>
          <w:sz w:val="24"/>
          <w:szCs w:val="24"/>
        </w:rPr>
        <w:t>G. barbadense</w:t>
      </w:r>
      <w:r>
        <w:rPr>
          <w:rFonts w:cs="Times New Roman" w:ascii="Times New Roman" w:hAnsi="Times New Roman"/>
          <w:sz w:val="24"/>
          <w:szCs w:val="24"/>
        </w:rPr>
        <w:t xml:space="preserve"> presentes no município de Aquidauana-MS, caracterizá-las, determinar os principais riscos e coletar acessos para armazenamento em bancos de germoplasma. Foi realizado expedições na cidade de Aquidauana e distritos próximos coletando amostras de nove populações naturais juntamente com a entrevista </w:t>
      </w:r>
      <w:r>
        <w:rPr>
          <w:rFonts w:cs="Times New Roman" w:ascii="Times New Roman" w:hAnsi="Times New Roman"/>
          <w:sz w:val="24"/>
        </w:rPr>
        <w:t>ao mantenedor</w:t>
      </w:r>
      <w:r>
        <w:rPr>
          <w:rFonts w:cs="Times New Roman" w:ascii="Times New Roman" w:hAnsi="Times New Roman"/>
          <w:sz w:val="24"/>
          <w:szCs w:val="24"/>
        </w:rPr>
        <w:t xml:space="preserve">. Posteriormente as espécies coletadas foram submetidas em um ensaio experimental na casa de vegetação baseado nos descritores adotados pelo Serviço Nacional de Proteção de Cultivares (SNPC) para avaliar os germoplasmas. As populações foram distribuídas e caracterizadas qualitativamente e para a análise de agrupamento adotou-se como medida de similaridade a distância Euclidiana com agrupamento de médias. Verificou-se que a população de </w:t>
      </w:r>
      <w:r>
        <w:rPr>
          <w:rFonts w:cs="Times New Roman" w:ascii="Times New Roman" w:hAnsi="Times New Roman"/>
          <w:i/>
          <w:sz w:val="24"/>
          <w:szCs w:val="24"/>
        </w:rPr>
        <w:t>G. barbadense</w:t>
      </w:r>
      <w:r>
        <w:rPr>
          <w:rFonts w:cs="Times New Roman" w:ascii="Times New Roman" w:hAnsi="Times New Roman"/>
          <w:sz w:val="24"/>
          <w:szCs w:val="24"/>
        </w:rPr>
        <w:t xml:space="preserve"> ocorre em sua maioria em fundo de quintais sendo mantidas principalmente para uso medicinal e a variedade botânica de </w:t>
      </w:r>
      <w:r>
        <w:rPr>
          <w:rFonts w:cs="Times New Roman" w:ascii="Times New Roman" w:hAnsi="Times New Roman"/>
          <w:i/>
          <w:sz w:val="24"/>
          <w:szCs w:val="24"/>
        </w:rPr>
        <w:t xml:space="preserve">G. barbadense </w:t>
      </w:r>
      <w:r>
        <w:rPr>
          <w:rFonts w:cs="Times New Roman" w:ascii="Times New Roman" w:hAnsi="Times New Roman"/>
          <w:sz w:val="24"/>
          <w:szCs w:val="24"/>
        </w:rPr>
        <w:t xml:space="preserve">mais frequentemente encontrada foi a </w:t>
      </w:r>
      <w:r>
        <w:rPr>
          <w:rFonts w:cs="Times New Roman" w:ascii="Times New Roman" w:hAnsi="Times New Roman"/>
          <w:i/>
          <w:sz w:val="24"/>
          <w:szCs w:val="24"/>
        </w:rPr>
        <w:t xml:space="preserve">G. barbadense brasiliensis. </w:t>
      </w:r>
      <w:r>
        <w:rPr>
          <w:rFonts w:cs="Times New Roman" w:ascii="Times New Roman" w:hAnsi="Times New Roman"/>
          <w:sz w:val="24"/>
          <w:szCs w:val="24"/>
        </w:rPr>
        <w:t xml:space="preserve">Na análise de agrupamento foi detectada grande diversidade genética entre as populações, o acesso 3 apresenta maior divergência entre as populações. Já as populações 8 e 9 apresentam menor distância por serem indivíduos próximos geneticamente, estando próximas nas áreas de coleta, e os acessos 1 e 7 também mostram características fenotípicas parecidas, mas encontram-se em áreas distintas. Diante das evidências de acentuada erosão genética de </w:t>
      </w:r>
      <w:r>
        <w:rPr>
          <w:rFonts w:cs="Times New Roman" w:ascii="Times New Roman" w:hAnsi="Times New Roman"/>
          <w:i/>
          <w:sz w:val="24"/>
          <w:szCs w:val="24"/>
        </w:rPr>
        <w:t xml:space="preserve">G. barbadense </w:t>
      </w:r>
      <w:r>
        <w:rPr>
          <w:rFonts w:cs="Times New Roman" w:ascii="Times New Roman" w:hAnsi="Times New Roman"/>
          <w:sz w:val="24"/>
          <w:szCs w:val="24"/>
        </w:rPr>
        <w:t xml:space="preserve">no município de Aquidauana, a melhor estratégia de conservação desses recursos genéticos seria a coleta de germoplasmas e estabelecimento de banco de germoplasma </w:t>
      </w:r>
      <w:r>
        <w:rPr>
          <w:rFonts w:cs="Times New Roman" w:ascii="Times New Roman" w:hAnsi="Times New Roman"/>
          <w:i/>
          <w:sz w:val="24"/>
          <w:szCs w:val="24"/>
        </w:rPr>
        <w:t>ex situ</w:t>
      </w:r>
      <w:r>
        <w:rPr>
          <w:rFonts w:cs="Times New Roman" w:ascii="Times New Roman" w:hAnsi="Times New Roman"/>
          <w:sz w:val="24"/>
          <w:szCs w:val="24"/>
        </w:rPr>
        <w:t>.</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rPr>
      </w:pPr>
      <w:r>
        <w:rPr>
          <w:rFonts w:cs="Times New Roman" w:ascii="Times New Roman" w:hAnsi="Times New Roman"/>
          <w:b/>
          <w:sz w:val="24"/>
          <w:szCs w:val="24"/>
        </w:rPr>
        <w:t>Palavras-chave</w:t>
      </w:r>
      <w:r>
        <w:rPr>
          <w:rFonts w:cs="Times New Roman" w:ascii="Times New Roman" w:hAnsi="Times New Roman"/>
          <w:sz w:val="24"/>
          <w:szCs w:val="24"/>
        </w:rPr>
        <w:t>: Recursos genéticos, fluxo gênico, conservação</w:t>
      </w:r>
    </w:p>
    <w:p>
      <w:pPr>
        <w:pStyle w:val="Normal"/>
        <w:spacing w:lineRule="auto" w:line="360" w:before="0" w:after="0"/>
        <w:jc w:val="both"/>
        <w:rPr>
          <w:rFonts w:ascii="Times New Roman" w:hAnsi="Times New Roman" w:cs="Times New Roman"/>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 SICREDI Pantanal pelo apoio a pesquisa “Conservação da Flora Pantaneira”.</w:t>
      </w:r>
    </w:p>
    <w:p>
      <w:pPr>
        <w:pStyle w:val="Normal"/>
        <w:rPr/>
      </w:pPr>
      <w:r>
        <w:rPr/>
      </w:r>
    </w:p>
    <w:p>
      <w:pPr>
        <w:pStyle w:val="Normal"/>
        <w:widowControl/>
        <w:suppressAutoHyphens w:val="true"/>
        <w:bidi w:val="0"/>
        <w:spacing w:lineRule="auto" w:line="276" w:before="0" w:after="200"/>
        <w:jc w:val="left"/>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mc:AlternateContent>
        <mc:Choice Requires="wps">
          <w:drawing>
            <wp:inline distT="0" distB="0" distL="0" distR="0">
              <wp:extent cx="7573010" cy="1477010"/>
              <wp:effectExtent l="0" t="0" r="0" b="0"/>
              <wp:docPr id="1"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1"/>
                      <a:stretch/>
                    </pic:blipFill>
                    <pic:spPr>
                      <a:xfrm>
                        <a:off x="0" y="0"/>
                        <a:ext cx="7572240" cy="1476360"/>
                      </a:xfrm>
                      <a:prstGeom prst="rect">
                        <a:avLst/>
                      </a:prstGeom>
                      <a:ln>
                        <a:noFill/>
                      </a:ln>
                    </pic:spPr>
                  </pic:pic>
                </a:graphicData>
              </a:graphic>
            </wp:inline>
          </w:drawing>
        </mc:Choice>
        <mc:Fallback>
          <w:pict>
            <v:rect id="shape_0" stroked="f" style="position:absolute;margin-left:0pt;margin-top:-116.3pt;width:596.2pt;height:116.2pt;mso-position-vertical:top">
              <v:imagedata r:id="rId1" o:detectmouseclick="t"/>
              <w10:wrap type="none"/>
              <v:stroke color="#3465a4" joinstyle="round" endcap="flat"/>
            </v:rect>
          </w:pict>
        </mc:Fallback>
      </mc:AlternateContent>
    </w:r>
  </w:p>
</w:hdr>
</file>

<file path=word/settings.xml><?xml version="1.0" encoding="utf-8"?>
<w:settings xmlns:w="http://schemas.openxmlformats.org/wordprocessingml/2006/main">
  <w:zoom w:percent="100"/>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b4ab7"/>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LinkdaInternet">
    <w:name w:val="Link da Internet"/>
    <w:rsid w:val="001b4ab7"/>
    <w:rPr>
      <w:color w:val="0000FF"/>
      <w:u w:val="single"/>
    </w:rPr>
  </w:style>
  <w:style w:type="character" w:styleId="CabealhoChar" w:customStyle="1">
    <w:name w:val="Cabeçalho Char"/>
    <w:basedOn w:val="DefaultParagraphFont"/>
    <w:link w:val="Cabealho"/>
    <w:qFormat/>
    <w:rsid w:val="001b4ab7"/>
    <w:rPr>
      <w:rFonts w:ascii="Calibri" w:hAnsi="Calibri" w:eastAsia="Calibri" w:cs="Calibri"/>
      <w:lang w:eastAsia="zh-CN"/>
    </w:rPr>
  </w:style>
  <w:style w:type="character" w:styleId="UnresolvedMention" w:customStyle="1">
    <w:name w:val="Unresolved Mention"/>
    <w:basedOn w:val="DefaultParagraphFont"/>
    <w:uiPriority w:val="99"/>
    <w:semiHidden/>
    <w:unhideWhenUsed/>
    <w:qFormat/>
    <w:rsid w:val="00021328"/>
    <w:rPr>
      <w:color w:val="605E5C"/>
      <w:shd w:fill="E1DFDD" w:val="clear"/>
    </w:rPr>
  </w:style>
  <w:style w:type="character" w:styleId="FollowedHyperlink">
    <w:name w:val="FollowedHyperlink"/>
    <w:basedOn w:val="DefaultParagraphFont"/>
    <w:uiPriority w:val="99"/>
    <w:semiHidden/>
    <w:unhideWhenUsed/>
    <w:qFormat/>
    <w:rsid w:val="00021328"/>
    <w:rPr>
      <w:color w:val="800080" w:themeColor="followedHyperlink"/>
      <w:u w:val="single"/>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Header"/>
    <w:basedOn w:val="Normal"/>
    <w:link w:val="CabealhoChar"/>
    <w:rsid w:val="001b4ab7"/>
    <w:pPr>
      <w:tabs>
        <w:tab w:val="center" w:pos="4252" w:leader="none"/>
        <w:tab w:val="right" w:pos="8504" w:leader="none"/>
      </w:tabs>
      <w:spacing w:lineRule="auto" w:line="240" w:before="0" w:after="0"/>
    </w:pPr>
    <w:rPr/>
  </w:style>
  <w:style w:type="paragraph" w:styleId="NormalWeb">
    <w:name w:val="Normal (Web)"/>
    <w:basedOn w:val="Normal"/>
    <w:uiPriority w:val="99"/>
    <w:semiHidden/>
    <w:unhideWhenUsed/>
    <w:qFormat/>
    <w:rsid w:val="00021328"/>
    <w:pPr>
      <w:suppressAutoHyphens w:val="false"/>
      <w:spacing w:lineRule="auto" w:line="240" w:beforeAutospacing="1" w:afterAutospacing="1"/>
    </w:pPr>
    <w:rPr>
      <w:rFonts w:ascii="Times New Roman" w:hAnsi="Times New Roman" w:eastAsia="Times New Roman" w:cs="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Application>LibreOffice/5.1.5.2$Windows_X86_64 LibreOffice_project/7a864d8825610a8c07cfc3bc01dd4fce6a9447e5</Application>
  <Pages>2</Pages>
  <Words>462</Words>
  <CharactersWithSpaces>2496</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2019-07-11T14:39:00Z</dcterms:created>
  <dc:creator>Stefanie Arguelho</dc:creator>
  <dc:description/>
  <dc:language>pt-BR</dc:language>
  <cp:lastModifiedBy>Stefanie Arguelho</cp:lastModifiedBy>
  <dcterms:modified xsi:type="dcterms:W3CDTF">2019-07-14T20:05:00Z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