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C666E" w:rsidRPr="009C6AA3" w:rsidRDefault="009C6AA3" w:rsidP="009C6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pt-PT"/>
        </w:rPr>
      </w:pPr>
      <w:r w:rsidRPr="009C6AA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pt-PT"/>
        </w:rPr>
        <w:t xml:space="preserve">INCORPORAÇÃO DE COBRE EM POLÍMEROS SOBRE A SUPERFÍCIE DE ELETRODOS DE PASTA DE CARBONO PARA AVALIAR </w:t>
      </w:r>
      <w:r w:rsidRPr="009C6AA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pt-PT"/>
        </w:rPr>
        <w:t xml:space="preserve">A RESPOSTA ELETROQUÍMICA DO INSETICIDA </w:t>
      </w:r>
      <w:r w:rsidRPr="009C6AA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shd w:val="clear" w:color="auto" w:fill="FFFFFF"/>
          <w:lang w:eastAsia="pt-PT"/>
        </w:rPr>
        <w:t>BENZOATO DE EMAMECTINA</w:t>
      </w:r>
    </w:p>
    <w:p w:rsidR="00DB5D8A" w:rsidRDefault="00DB5D8A" w:rsidP="00DB5D8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pt-PT"/>
        </w:rPr>
      </w:pPr>
    </w:p>
    <w:p w:rsidR="00DB5D8A" w:rsidRPr="00DB5D8A" w:rsidRDefault="009C6AA3" w:rsidP="009C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AA3">
        <w:rPr>
          <w:rFonts w:ascii="Times New Roman" w:eastAsia="Times New Roman" w:hAnsi="Times New Roman" w:cs="Times New Roman"/>
          <w:b/>
          <w:sz w:val="24"/>
          <w:szCs w:val="24"/>
        </w:rPr>
        <w:t>FERREIRA</w:t>
      </w:r>
      <w:r w:rsidR="00DB5D8A" w:rsidRPr="00DB5D8A">
        <w:rPr>
          <w:rFonts w:ascii="Times New Roman" w:eastAsia="Times New Roman" w:hAnsi="Times New Roman" w:cs="Times New Roman"/>
          <w:sz w:val="24"/>
          <w:szCs w:val="24"/>
        </w:rPr>
        <w:t>,</w:t>
      </w:r>
      <w:r w:rsidR="00DB5D8A" w:rsidRPr="009C6AA3">
        <w:rPr>
          <w:rFonts w:ascii="Times New Roman" w:eastAsia="Times New Roman" w:hAnsi="Times New Roman" w:cs="Times New Roman"/>
          <w:b/>
          <w:sz w:val="24"/>
          <w:szCs w:val="24"/>
        </w:rPr>
        <w:t xml:space="preserve"> Marcelo Vicente Munin</w:t>
      </w:r>
      <w:r w:rsidR="00DB5D8A" w:rsidRPr="009C6AA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1</w:t>
      </w:r>
      <w:r w:rsidR="00DB5D8A" w:rsidRPr="009C6A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D8A" w:rsidRPr="00DB5D8A">
        <w:rPr>
          <w:rFonts w:ascii="Times New Roman" w:hAnsi="Times New Roman" w:cs="Times New Roman"/>
          <w:sz w:val="24"/>
          <w:szCs w:val="24"/>
        </w:rPr>
        <w:t>(marcelo-vct95@hotmail.com)</w:t>
      </w:r>
      <w:r w:rsidR="00DB5D8A" w:rsidRPr="00DB5D8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9C6AA3">
        <w:rPr>
          <w:rFonts w:ascii="Times New Roman" w:eastAsia="Times New Roman" w:hAnsi="Times New Roman" w:cs="Times New Roman"/>
          <w:b/>
          <w:sz w:val="24"/>
          <w:szCs w:val="24"/>
        </w:rPr>
        <w:t>ARRUDA</w:t>
      </w:r>
      <w:r w:rsidR="00DB5D8A" w:rsidRPr="00DB5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B5D8A" w:rsidRPr="009C6AA3">
        <w:rPr>
          <w:rFonts w:ascii="Times New Roman" w:eastAsia="Times New Roman" w:hAnsi="Times New Roman" w:cs="Times New Roman"/>
          <w:b/>
          <w:sz w:val="24"/>
          <w:szCs w:val="24"/>
        </w:rPr>
        <w:t>Gilberto José</w:t>
      </w:r>
      <w:r w:rsidR="00DB5D8A" w:rsidRPr="009C6AA3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</w:t>
      </w:r>
      <w:r w:rsidR="00DB5D8A" w:rsidRPr="00DB5D8A">
        <w:rPr>
          <w:rFonts w:ascii="Times New Roman" w:hAnsi="Times New Roman" w:cs="Times New Roman"/>
          <w:sz w:val="24"/>
          <w:szCs w:val="24"/>
        </w:rPr>
        <w:t xml:space="preserve"> (arruda@uems.br);</w:t>
      </w:r>
      <w:r w:rsidR="00DB5D8A" w:rsidRPr="00DB5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B5D8A" w:rsidRPr="009C6AA3" w:rsidRDefault="00DB5D8A" w:rsidP="009C6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13"/>
        </w:rPr>
        <w:t xml:space="preserve"> </w:t>
      </w:r>
    </w:p>
    <w:p w:rsidR="00DB5D8A" w:rsidRPr="009C6AA3" w:rsidRDefault="00DB5D8A" w:rsidP="009C6AA3">
      <w:pPr>
        <w:numPr>
          <w:ilvl w:val="0"/>
          <w:numId w:val="1"/>
        </w:numPr>
        <w:suppressAutoHyphens w:val="0"/>
        <w:spacing w:after="0" w:line="240" w:lineRule="auto"/>
        <w:ind w:right="-15" w:hanging="98"/>
        <w:rPr>
          <w:rFonts w:ascii="Times New Roman" w:hAnsi="Times New Roman" w:cs="Times New Roman"/>
        </w:rPr>
      </w:pPr>
      <w:r w:rsidRPr="009C6AA3">
        <w:rPr>
          <w:rFonts w:ascii="Times New Roman" w:hAnsi="Times New Roman" w:cs="Times New Roman"/>
          <w:sz w:val="20"/>
        </w:rPr>
        <w:t xml:space="preserve">Discente do curso de Química Industrial </w:t>
      </w:r>
      <w:bookmarkStart w:id="0" w:name="_GoBack"/>
      <w:bookmarkEnd w:id="0"/>
      <w:r w:rsidRPr="009C6AA3">
        <w:rPr>
          <w:rFonts w:ascii="Times New Roman" w:hAnsi="Times New Roman" w:cs="Times New Roman"/>
          <w:sz w:val="20"/>
        </w:rPr>
        <w:t xml:space="preserve">da UEMS – Dourados; PIBIC/UEMS; </w:t>
      </w:r>
      <w:r w:rsidRPr="009C6AA3">
        <w:rPr>
          <w:rFonts w:ascii="Times New Roman" w:hAnsi="Times New Roman" w:cs="Times New Roman"/>
          <w:sz w:val="20"/>
          <w:vertAlign w:val="superscript"/>
        </w:rPr>
        <w:t xml:space="preserve"> </w:t>
      </w:r>
    </w:p>
    <w:p w:rsidR="00DB5D8A" w:rsidRPr="009C6AA3" w:rsidRDefault="00DB5D8A" w:rsidP="009C6AA3">
      <w:pPr>
        <w:numPr>
          <w:ilvl w:val="0"/>
          <w:numId w:val="1"/>
        </w:numPr>
        <w:suppressAutoHyphens w:val="0"/>
        <w:spacing w:after="0" w:line="240" w:lineRule="auto"/>
        <w:ind w:right="-15" w:hanging="98"/>
        <w:rPr>
          <w:rFonts w:ascii="Times New Roman" w:hAnsi="Times New Roman" w:cs="Times New Roman"/>
        </w:rPr>
      </w:pPr>
      <w:r w:rsidRPr="009C6AA3">
        <w:rPr>
          <w:rFonts w:ascii="Times New Roman" w:hAnsi="Times New Roman" w:cs="Times New Roman"/>
          <w:sz w:val="20"/>
        </w:rPr>
        <w:t xml:space="preserve">Docente do curso de Química Industrial e Licenciatura em Química da UEMS – Dourados; </w:t>
      </w:r>
    </w:p>
    <w:p w:rsidR="00DB5D8A" w:rsidRDefault="00DB5D8A" w:rsidP="009C6A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485" w:rsidRDefault="00DB5D8A" w:rsidP="00192741">
      <w:pPr>
        <w:spacing w:line="360" w:lineRule="auto"/>
        <w:ind w:right="-618"/>
        <w:jc w:val="both"/>
        <w:rPr>
          <w:rFonts w:ascii="Times New Roman" w:eastAsia="Arial" w:hAnsi="Times New Roman" w:cs="Times New Roman"/>
          <w:spacing w:val="1"/>
          <w:sz w:val="24"/>
          <w:szCs w:val="24"/>
        </w:rPr>
      </w:pPr>
      <w:r w:rsidRPr="00D5032A">
        <w:rPr>
          <w:rFonts w:ascii="Times New Roman" w:hAnsi="Times New Roman" w:cs="Times New Roman"/>
          <w:sz w:val="24"/>
          <w:szCs w:val="24"/>
        </w:rPr>
        <w:t xml:space="preserve">O benzoato de emamectina é uma substancia classificada como pesticida que atua no controle de larvas de lepidópteros, </w:t>
      </w:r>
      <w:r w:rsidR="00DA2EB5" w:rsidRPr="00D5032A">
        <w:rPr>
          <w:rFonts w:ascii="Times New Roman" w:hAnsi="Times New Roman" w:cs="Times New Roman"/>
          <w:sz w:val="24"/>
          <w:szCs w:val="24"/>
        </w:rPr>
        <w:t>sendo este uma</w:t>
      </w:r>
      <w:r w:rsidRPr="00D5032A">
        <w:rPr>
          <w:rFonts w:ascii="Times New Roman" w:hAnsi="Times New Roman" w:cs="Times New Roman"/>
          <w:sz w:val="24"/>
          <w:szCs w:val="24"/>
        </w:rPr>
        <w:t xml:space="preserve"> espécies de pragas agrícola devido ao custo do produto o mesmo passa a ser visado devido ao interesse econômico, no entanto a substância revela um perfil toxicológico bastante desfavorável. Seus efeitos neurotóxicos são acentuados confundindo assim as respostas de curto e longo prazo. A substancia revela sinais de neurotoxicidade para todas as espécies e em doses baixas exemplificando, 0,1 mg/kg em camundongos e 0,5 mg/kg em cães. Neste projeto foram realiz</w:t>
      </w:r>
      <w:r w:rsidR="00A30417" w:rsidRPr="00D5032A">
        <w:rPr>
          <w:rFonts w:ascii="Times New Roman" w:hAnsi="Times New Roman" w:cs="Times New Roman"/>
          <w:sz w:val="24"/>
          <w:szCs w:val="24"/>
        </w:rPr>
        <w:t>ados estudos eletroquímicos do Benzoato de E</w:t>
      </w:r>
      <w:r w:rsidRPr="00D5032A">
        <w:rPr>
          <w:rFonts w:ascii="Times New Roman" w:hAnsi="Times New Roman" w:cs="Times New Roman"/>
          <w:sz w:val="24"/>
          <w:szCs w:val="24"/>
        </w:rPr>
        <w:t>mamectina em eletrodos de pasta de carbono modificados com metal, sendo ele o cobre, objetivand</w:t>
      </w:r>
      <w:r w:rsidR="00D51485">
        <w:rPr>
          <w:rFonts w:ascii="Times New Roman" w:hAnsi="Times New Roman" w:cs="Times New Roman"/>
          <w:sz w:val="24"/>
          <w:szCs w:val="24"/>
        </w:rPr>
        <w:t>o avaliar a eletroatividade do B</w:t>
      </w:r>
      <w:r w:rsidRPr="00D5032A">
        <w:rPr>
          <w:rFonts w:ascii="Times New Roman" w:hAnsi="Times New Roman" w:cs="Times New Roman"/>
          <w:sz w:val="24"/>
          <w:szCs w:val="24"/>
        </w:rPr>
        <w:t xml:space="preserve">enzoato de </w:t>
      </w:r>
      <w:r w:rsidR="00D51485">
        <w:rPr>
          <w:rFonts w:ascii="Times New Roman" w:hAnsi="Times New Roman" w:cs="Times New Roman"/>
          <w:sz w:val="24"/>
          <w:szCs w:val="24"/>
        </w:rPr>
        <w:t>E</w:t>
      </w:r>
      <w:r w:rsidRPr="00D5032A">
        <w:rPr>
          <w:rFonts w:ascii="Times New Roman" w:hAnsi="Times New Roman" w:cs="Times New Roman"/>
          <w:sz w:val="24"/>
          <w:szCs w:val="24"/>
        </w:rPr>
        <w:t>mamectina com o propósito de propor o mecanismo redox sobre a superfície de eletrodos de pasta de carbono modificados com cobre/polianilina.</w:t>
      </w:r>
      <w:r w:rsidR="00A65AA4" w:rsidRPr="00D5032A">
        <w:rPr>
          <w:rFonts w:ascii="Times New Roman" w:hAnsi="Times New Roman" w:cs="Times New Roman"/>
          <w:sz w:val="24"/>
          <w:szCs w:val="24"/>
        </w:rPr>
        <w:t xml:space="preserve"> U</w:t>
      </w:r>
      <w:r w:rsidR="00A65AA4" w:rsidRPr="00D5032A">
        <w:rPr>
          <w:rFonts w:ascii="Times New Roman" w:hAnsi="Times New Roman" w:cs="Times New Roman"/>
          <w:noProof/>
          <w:sz w:val="24"/>
          <w:szCs w:val="24"/>
          <w:lang w:eastAsia="pt-BR"/>
        </w:rPr>
        <w:t>tilizou-se o tampão Britton-</w:t>
      </w:r>
      <w:r w:rsidR="00A65AA4" w:rsidRPr="00D5032A">
        <w:rPr>
          <w:rFonts w:ascii="Times New Roman" w:hAnsi="Times New Roman" w:cs="Times New Roman"/>
          <w:sz w:val="24"/>
          <w:szCs w:val="24"/>
        </w:rPr>
        <w:t>Robinson (</w:t>
      </w:r>
      <w:r w:rsidR="00A65AA4" w:rsidRPr="00D5032A">
        <w:rPr>
          <w:rFonts w:ascii="Times New Roman" w:hAnsi="Times New Roman" w:cs="Times New Roman"/>
          <w:noProof/>
          <w:sz w:val="24"/>
          <w:szCs w:val="24"/>
          <w:lang w:eastAsia="pt-BR"/>
        </w:rPr>
        <w:t>BR) com concentração de 0,2 mol L</w:t>
      </w:r>
      <w:r w:rsidR="00A65AA4" w:rsidRPr="00D5032A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-1</w:t>
      </w:r>
      <w:r w:rsidR="00D5148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, </w:t>
      </w:r>
      <w:r w:rsidR="00761337">
        <w:rPr>
          <w:rFonts w:ascii="Times New Roman" w:hAnsi="Times New Roman" w:cs="Times New Roman"/>
          <w:noProof/>
          <w:sz w:val="24"/>
          <w:szCs w:val="24"/>
          <w:lang w:eastAsia="pt-BR"/>
        </w:rPr>
        <w:t>o</w:t>
      </w:r>
      <w:r w:rsidR="00D5148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A65AA4" w:rsidRPr="00D5032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Benzoato de Emamectina foi preparad</w:t>
      </w:r>
      <w:r w:rsidR="00D51485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>o</w:t>
      </w:r>
      <w:r w:rsidR="00A65AA4" w:rsidRPr="00D5032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 xml:space="preserve"> a partir de um padrão analítico da Sigma-Aldrich, de pureza 99,4% (m/m)</w:t>
      </w:r>
      <w:r w:rsidR="009C6AA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 xml:space="preserve"> com 1 g L</w:t>
      </w:r>
      <w:r w:rsidR="009C6AA3" w:rsidRPr="009C6AA3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vertAlign w:val="superscript"/>
          <w:lang w:eastAsia="pt-BR"/>
        </w:rPr>
        <w:t>-1</w:t>
      </w:r>
      <w:r w:rsidR="00A65AA4" w:rsidRPr="00D5032A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pt-BR"/>
        </w:rPr>
        <w:t xml:space="preserve">, </w:t>
      </w:r>
      <w:r w:rsidR="00761337">
        <w:rPr>
          <w:rStyle w:val="Ttulo2"/>
          <w:rFonts w:ascii="Times New Roman" w:hAnsi="Times New Roman" w:cs="Times New Roman"/>
          <w:b w:val="0"/>
          <w:sz w:val="24"/>
          <w:szCs w:val="24"/>
        </w:rPr>
        <w:t xml:space="preserve">os </w:t>
      </w:r>
      <w:r w:rsidR="00D51485">
        <w:rPr>
          <w:rStyle w:val="Ttulo2"/>
          <w:rFonts w:ascii="Times New Roman" w:hAnsi="Times New Roman" w:cs="Times New Roman"/>
          <w:b w:val="0"/>
          <w:sz w:val="24"/>
          <w:szCs w:val="24"/>
        </w:rPr>
        <w:t>eletrodos de pasta de carbono</w:t>
      </w:r>
      <w:r w:rsidR="00A65AA4" w:rsidRPr="00D5032A">
        <w:rPr>
          <w:rStyle w:val="Ttulo2"/>
          <w:rFonts w:ascii="Times New Roman" w:hAnsi="Times New Roman" w:cs="Times New Roman"/>
          <w:b w:val="0"/>
          <w:sz w:val="24"/>
          <w:szCs w:val="24"/>
        </w:rPr>
        <w:t xml:space="preserve"> foram </w:t>
      </w:r>
      <w:r w:rsidR="00761337">
        <w:rPr>
          <w:rStyle w:val="Ttulo2"/>
          <w:rFonts w:ascii="Times New Roman" w:hAnsi="Times New Roman" w:cs="Times New Roman"/>
          <w:b w:val="0"/>
          <w:sz w:val="24"/>
          <w:szCs w:val="24"/>
        </w:rPr>
        <w:t>preparados com</w:t>
      </w:r>
      <w:r w:rsidR="00A65AA4" w:rsidRPr="00D5032A">
        <w:rPr>
          <w:rStyle w:val="Ttulo2"/>
          <w:rFonts w:ascii="Times New Roman" w:hAnsi="Times New Roman" w:cs="Times New Roman"/>
          <w:b w:val="0"/>
          <w:sz w:val="24"/>
          <w:szCs w:val="24"/>
        </w:rPr>
        <w:t xml:space="preserve"> grafite em pó e nujol como aglutinante, estes macerados em um c</w:t>
      </w:r>
      <w:r w:rsidR="00D51485">
        <w:rPr>
          <w:rStyle w:val="Ttulo2"/>
          <w:rFonts w:ascii="Times New Roman" w:hAnsi="Times New Roman" w:cs="Times New Roman"/>
          <w:b w:val="0"/>
          <w:sz w:val="24"/>
          <w:szCs w:val="24"/>
        </w:rPr>
        <w:t xml:space="preserve">adinho de vidro </w:t>
      </w:r>
      <w:r w:rsidR="00A65AA4" w:rsidRPr="00D5032A">
        <w:rPr>
          <w:rStyle w:val="Ttulo2"/>
          <w:rFonts w:ascii="Times New Roman" w:hAnsi="Times New Roman" w:cs="Times New Roman"/>
          <w:b w:val="0"/>
          <w:sz w:val="24"/>
          <w:szCs w:val="24"/>
        </w:rPr>
        <w:t>por um período e 40 minutos,</w:t>
      </w:r>
      <w:r w:rsidR="00A65AA4" w:rsidRPr="00D5032A">
        <w:rPr>
          <w:rStyle w:val="Ttulo2"/>
          <w:rFonts w:ascii="Times New Roman" w:hAnsi="Times New Roman" w:cs="Times New Roman"/>
          <w:sz w:val="24"/>
          <w:szCs w:val="24"/>
        </w:rPr>
        <w:t xml:space="preserve"> </w:t>
      </w:r>
      <w:r w:rsidR="00761337" w:rsidRPr="00761337">
        <w:rPr>
          <w:rStyle w:val="Ttulo2"/>
          <w:rFonts w:ascii="Times New Roman" w:hAnsi="Times New Roman" w:cs="Times New Roman"/>
          <w:b w:val="0"/>
          <w:sz w:val="24"/>
          <w:szCs w:val="24"/>
        </w:rPr>
        <w:t>já</w:t>
      </w:r>
      <w:r w:rsidR="00761337">
        <w:rPr>
          <w:rStyle w:val="Ttulo2"/>
          <w:rFonts w:ascii="Times New Roman" w:hAnsi="Times New Roman" w:cs="Times New Roman"/>
          <w:sz w:val="24"/>
          <w:szCs w:val="24"/>
        </w:rPr>
        <w:t xml:space="preserve"> </w:t>
      </w:r>
      <w:r w:rsidR="00761337">
        <w:rPr>
          <w:rFonts w:ascii="Times New Roman" w:hAnsi="Times New Roman" w:cs="Times New Roman"/>
          <w:noProof/>
          <w:sz w:val="24"/>
          <w:szCs w:val="24"/>
          <w:lang w:eastAsia="pt-BR"/>
        </w:rPr>
        <w:t>p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ara </w:t>
      </w:r>
      <w:r w:rsidR="00761337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a 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lang w:eastAsia="pt-BR"/>
        </w:rPr>
        <w:t>obtenção do CPE modificado com filmes de polianilina, CPE/PANI, fo</w:t>
      </w:r>
      <w:r w:rsidR="00761337">
        <w:rPr>
          <w:rFonts w:ascii="Times New Roman" w:hAnsi="Times New Roman" w:cs="Times New Roman"/>
          <w:noProof/>
          <w:sz w:val="24"/>
          <w:szCs w:val="24"/>
          <w:lang w:eastAsia="pt-BR"/>
        </w:rPr>
        <w:t>ram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realizada</w:t>
      </w:r>
      <w:r w:rsidR="00761337">
        <w:rPr>
          <w:rFonts w:ascii="Times New Roman" w:hAnsi="Times New Roman" w:cs="Times New Roman"/>
          <w:noProof/>
          <w:sz w:val="24"/>
          <w:szCs w:val="24"/>
          <w:lang w:eastAsia="pt-BR"/>
        </w:rPr>
        <w:t>s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cinco varreduras sucessivas </w:t>
      </w:r>
      <w:r w:rsidR="00D51485">
        <w:rPr>
          <w:rFonts w:ascii="Times New Roman" w:hAnsi="Times New Roman" w:cs="Times New Roman"/>
          <w:noProof/>
          <w:sz w:val="24"/>
          <w:szCs w:val="24"/>
          <w:lang w:eastAsia="pt-BR"/>
        </w:rPr>
        <w:t>em voltametria ciclica em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uma solução de 0,1 mol L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-1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de anilina em HCl 0,5 mol L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-1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e H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vertAlign w:val="subscript"/>
          <w:lang w:eastAsia="pt-BR"/>
        </w:rPr>
        <w:t>2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lang w:eastAsia="pt-BR"/>
        </w:rPr>
        <w:t>SO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vertAlign w:val="subscript"/>
          <w:lang w:eastAsia="pt-BR"/>
        </w:rPr>
        <w:t>4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0.2 mol L</w:t>
      </w:r>
      <w:r w:rsidR="00D5032A" w:rsidRPr="00D5032A">
        <w:rPr>
          <w:rFonts w:ascii="Times New Roman" w:hAnsi="Times New Roman" w:cs="Times New Roman"/>
          <w:noProof/>
          <w:sz w:val="24"/>
          <w:szCs w:val="24"/>
          <w:vertAlign w:val="superscript"/>
          <w:lang w:eastAsia="pt-BR"/>
        </w:rPr>
        <w:t>-1</w:t>
      </w:r>
      <w:r w:rsidR="00D5148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como eletrolito de suporte, levando a formação</w:t>
      </w:r>
      <w:r w:rsidR="00D51485" w:rsidRPr="00D51485">
        <w:rPr>
          <w:rFonts w:ascii="Arial" w:hAnsi="Arial" w:cs="Arial"/>
          <w:noProof/>
          <w:lang w:eastAsia="pt-BR"/>
        </w:rPr>
        <w:t xml:space="preserve"> </w:t>
      </w:r>
      <w:r w:rsidR="00D51485" w:rsidRPr="00D51485">
        <w:rPr>
          <w:rFonts w:ascii="Times New Roman" w:hAnsi="Times New Roman" w:cs="Times New Roman"/>
          <w:noProof/>
          <w:sz w:val="24"/>
          <w:szCs w:val="24"/>
          <w:lang w:eastAsia="pt-BR"/>
        </w:rPr>
        <w:t>eletroquímica do filme de polianilina na superfícve do eletrodo</w:t>
      </w:r>
      <w:r w:rsidR="00D51485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. 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>Para obtenção do CPEPANI+Cu, foi realizada cinco varreduras sucessivas em voltametria ciclica, utilizando uma solução de 0,1 mol L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vertAlign w:val="superscript"/>
          <w:lang w:eastAsia="pt-BR"/>
        </w:rPr>
        <w:t>-1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 xml:space="preserve"> em HCl 0,5 mol L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vertAlign w:val="superscript"/>
          <w:lang w:eastAsia="pt-BR"/>
        </w:rPr>
        <w:t>-1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 xml:space="preserve"> + H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vertAlign w:val="subscript"/>
          <w:lang w:eastAsia="pt-BR"/>
        </w:rPr>
        <w:t>2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>SO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vertAlign w:val="subscript"/>
          <w:lang w:eastAsia="pt-BR"/>
        </w:rPr>
        <w:t>4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 xml:space="preserve"> 0.2 mol L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vertAlign w:val="superscript"/>
          <w:lang w:eastAsia="pt-BR"/>
        </w:rPr>
        <w:t>-1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 xml:space="preserve"> + CuSO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vertAlign w:val="subscript"/>
          <w:lang w:eastAsia="pt-BR"/>
        </w:rPr>
        <w:t>4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 xml:space="preserve"> 0.5 mol L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vertAlign w:val="superscript"/>
          <w:lang w:eastAsia="pt-BR"/>
        </w:rPr>
        <w:t>-1</w:t>
      </w:r>
      <w:r w:rsidR="00D5032A" w:rsidRPr="00D5032A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>.</w:t>
      </w:r>
      <w:r w:rsidR="00D51485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 xml:space="preserve"> A incorporação do metal ao filme polimerico ambos formados na superficie</w:t>
      </w:r>
      <w:r w:rsidR="001A2ED3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 xml:space="preserve"> do eletrodo contribuiu para um aumento da corrente de pico do pesticida, </w:t>
      </w:r>
      <w:r w:rsidR="00571338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>mostrando</w:t>
      </w:r>
      <w:r w:rsidR="001A2ED3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 xml:space="preserve"> que a modificação torna o CPEPANI+Cu mais sensível para a detecção do </w:t>
      </w:r>
      <w:r w:rsidR="00571338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>Benzoato de Emamectina</w:t>
      </w:r>
      <w:r w:rsidR="001A2ED3"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  <w:t xml:space="preserve">. </w:t>
      </w:r>
      <w:r w:rsidR="00D51485" w:rsidRPr="00D51485">
        <w:rPr>
          <w:rFonts w:ascii="Times New Roman" w:eastAsia="Arial" w:hAnsi="Times New Roman" w:cs="Times New Roman"/>
          <w:spacing w:val="1"/>
          <w:sz w:val="24"/>
          <w:szCs w:val="24"/>
        </w:rPr>
        <w:t>O Aumento do CPEPANA em relação ao CPE foi de 223%, já o aumento do CPEPANA+Cu em relação ao CPEPANA foi de 228,4%.</w:t>
      </w:r>
    </w:p>
    <w:p w:rsidR="007B2134" w:rsidRDefault="007B2134" w:rsidP="007B21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sz w:val="24"/>
          <w:szCs w:val="24"/>
        </w:rPr>
        <w:t>Voltametria.</w:t>
      </w:r>
      <w:r>
        <w:rPr>
          <w:rFonts w:ascii="Times New Roman" w:hAnsi="Times New Roman" w:cs="Times New Roman"/>
          <w:sz w:val="24"/>
          <w:szCs w:val="24"/>
        </w:rPr>
        <w:t xml:space="preserve"> Filmes</w:t>
      </w:r>
      <w:r>
        <w:rPr>
          <w:rFonts w:ascii="Times New Roman" w:hAnsi="Times New Roman" w:cs="Times New Roman"/>
          <w:sz w:val="24"/>
          <w:szCs w:val="24"/>
        </w:rPr>
        <w:t>. Herbicida.</w:t>
      </w:r>
    </w:p>
    <w:p w:rsidR="007B2134" w:rsidRDefault="007B2134" w:rsidP="007B2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Agradecimentos:</w:t>
      </w:r>
      <w:r>
        <w:rPr>
          <w:rFonts w:ascii="Times New Roman" w:hAnsi="Times New Roman" w:cs="Times New Roman"/>
          <w:sz w:val="24"/>
          <w:szCs w:val="24"/>
        </w:rPr>
        <w:t xml:space="preserve"> Ao Programa Institucional de Bolsas de Iniciação Científica PIBIC, vinculado à Pró-reitoria de Pesquisa e Pós-graduação – PROPP/UEMS pela concessão de bolsa de iniciação científica.</w:t>
      </w:r>
    </w:p>
    <w:p w:rsidR="007B2134" w:rsidRPr="00D51485" w:rsidRDefault="007B2134" w:rsidP="00192741">
      <w:pPr>
        <w:spacing w:line="360" w:lineRule="auto"/>
        <w:ind w:right="-618"/>
        <w:jc w:val="both"/>
        <w:rPr>
          <w:rFonts w:ascii="Times New Roman" w:eastAsia="Times New Roman" w:hAnsi="Times New Roman" w:cs="Times New Roman"/>
          <w:noProof/>
          <w:color w:val="000000"/>
          <w:kern w:val="1"/>
          <w:sz w:val="24"/>
          <w:szCs w:val="24"/>
          <w:lang w:eastAsia="pt-BR"/>
        </w:rPr>
      </w:pPr>
    </w:p>
    <w:sectPr w:rsidR="007B2134" w:rsidRPr="00D51485" w:rsidSect="00775029">
      <w:headerReference w:type="default" r:id="rId7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368" w:rsidRDefault="00873368">
      <w:pPr>
        <w:spacing w:after="0" w:line="240" w:lineRule="auto"/>
      </w:pPr>
      <w:r>
        <w:separator/>
      </w:r>
    </w:p>
  </w:endnote>
  <w:endnote w:type="continuationSeparator" w:id="0">
    <w:p w:rsidR="00873368" w:rsidRDefault="00873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368" w:rsidRDefault="00873368">
      <w:pPr>
        <w:spacing w:after="0" w:line="240" w:lineRule="auto"/>
      </w:pPr>
      <w:r>
        <w:separator/>
      </w:r>
    </w:p>
  </w:footnote>
  <w:footnote w:type="continuationSeparator" w:id="0">
    <w:p w:rsidR="00873368" w:rsidRDefault="00873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CA7A38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9525" b="9525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B527F"/>
    <w:multiLevelType w:val="hybridMultilevel"/>
    <w:tmpl w:val="2830065C"/>
    <w:lvl w:ilvl="0" w:tplc="35A68B02">
      <w:start w:val="1"/>
      <w:numFmt w:val="decimal"/>
      <w:lvlText w:val="%1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6E8675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1E2A74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C3A21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B10D0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E26847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C50633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1C406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ABE876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11DE0"/>
    <w:rsid w:val="00075BC4"/>
    <w:rsid w:val="00090175"/>
    <w:rsid w:val="001205FE"/>
    <w:rsid w:val="00192741"/>
    <w:rsid w:val="001A2ED3"/>
    <w:rsid w:val="001A665F"/>
    <w:rsid w:val="001D45B7"/>
    <w:rsid w:val="0021451B"/>
    <w:rsid w:val="00217089"/>
    <w:rsid w:val="002726FC"/>
    <w:rsid w:val="00281B90"/>
    <w:rsid w:val="002B267A"/>
    <w:rsid w:val="002C4D1B"/>
    <w:rsid w:val="00300FB9"/>
    <w:rsid w:val="00347B7F"/>
    <w:rsid w:val="00375840"/>
    <w:rsid w:val="00397542"/>
    <w:rsid w:val="00484C66"/>
    <w:rsid w:val="00504B4C"/>
    <w:rsid w:val="005410AB"/>
    <w:rsid w:val="00562064"/>
    <w:rsid w:val="00571338"/>
    <w:rsid w:val="00590687"/>
    <w:rsid w:val="005B4771"/>
    <w:rsid w:val="005C10AE"/>
    <w:rsid w:val="00761337"/>
    <w:rsid w:val="00775029"/>
    <w:rsid w:val="007B2134"/>
    <w:rsid w:val="00841157"/>
    <w:rsid w:val="00873368"/>
    <w:rsid w:val="00882DB2"/>
    <w:rsid w:val="009905AF"/>
    <w:rsid w:val="009A0329"/>
    <w:rsid w:val="009C6AA3"/>
    <w:rsid w:val="00A1311E"/>
    <w:rsid w:val="00A30417"/>
    <w:rsid w:val="00A65AA4"/>
    <w:rsid w:val="00A92531"/>
    <w:rsid w:val="00AA28EB"/>
    <w:rsid w:val="00AC3191"/>
    <w:rsid w:val="00AC666E"/>
    <w:rsid w:val="00B5284D"/>
    <w:rsid w:val="00CA7A38"/>
    <w:rsid w:val="00CF0939"/>
    <w:rsid w:val="00D275DD"/>
    <w:rsid w:val="00D5032A"/>
    <w:rsid w:val="00D51485"/>
    <w:rsid w:val="00DA2EB5"/>
    <w:rsid w:val="00DB5D8A"/>
    <w:rsid w:val="00DB7094"/>
    <w:rsid w:val="00ED3390"/>
    <w:rsid w:val="00F64035"/>
    <w:rsid w:val="00F81844"/>
    <w:rsid w:val="00F8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4D90F0F-BEBF-4016-86FB-1C90877C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customStyle="1" w:styleId="Ttulo2">
    <w:name w:val="Título #2_"/>
    <w:uiPriority w:val="99"/>
    <w:rsid w:val="00A65AA4"/>
    <w:rPr>
      <w:rFonts w:ascii="Arial" w:hAnsi="Arial" w:cs="Arial"/>
      <w:b/>
      <w:bCs/>
      <w:sz w:val="23"/>
      <w:szCs w:val="23"/>
      <w:u w:val="none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MARCELO</cp:lastModifiedBy>
  <cp:revision>2</cp:revision>
  <cp:lastPrinted>2016-07-08T14:38:00Z</cp:lastPrinted>
  <dcterms:created xsi:type="dcterms:W3CDTF">2016-08-15T18:43:00Z</dcterms:created>
  <dcterms:modified xsi:type="dcterms:W3CDTF">2016-08-15T18:43:00Z</dcterms:modified>
</cp:coreProperties>
</file>