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3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rFonts w:ascii="Times New Roman" w:cs="Times New Roman" w:hAnsi="Times New Roman"/>
          <w:b/>
          <w:caps/>
          <w:sz w:val="24"/>
          <w:szCs w:val="24"/>
        </w:rPr>
      </w:pPr>
      <w:r>
        <w:rPr>
          <w:rFonts w:ascii="Times New Roman" w:cs="Times New Roman" w:hAnsi="Times New Roman"/>
          <w:b/>
          <w:caps/>
          <w:sz w:val="24"/>
          <w:szCs w:val="24"/>
        </w:rPr>
        <w:t>Análise microbiológica em biodiesel produzido a partir de óleo residual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Fonts w:ascii="Times New Roman" w:cs="Times New Roman" w:hAnsi="Times New Roman"/>
          <w:b/>
          <w:caps/>
          <w:color w:val="000000"/>
          <w:sz w:val="20"/>
          <w:szCs w:val="20"/>
          <w:vertAlign w:val="superscript"/>
        </w:rPr>
        <w:t>1</w:t>
      </w:r>
      <w:r>
        <w:rPr>
          <w:rFonts w:ascii="Times New Roman" w:cs="Times New Roman" w:hAnsi="Times New Roman"/>
          <w:b/>
          <w:caps/>
          <w:color w:val="000000"/>
          <w:sz w:val="20"/>
          <w:szCs w:val="20"/>
        </w:rPr>
        <w:t>Cassol,A. L.</w:t>
      </w:r>
      <w:r>
        <w:rPr>
          <w:rFonts w:ascii="Times New Roman" w:cs="Times New Roman" w:hAnsi="Times New Roman"/>
          <w:color w:val="000000"/>
          <w:sz w:val="20"/>
          <w:szCs w:val="20"/>
        </w:rPr>
        <w:t xml:space="preserve"> (aline_lc3@hotmail.com); </w:t>
      </w:r>
      <w:r>
        <w:rPr>
          <w:rFonts w:ascii="Times New Roman" w:cs="Times New Roman" w:hAnsi="Times New Roman"/>
          <w:b/>
          <w:caps/>
          <w:color w:val="000000"/>
          <w:sz w:val="20"/>
          <w:szCs w:val="20"/>
          <w:vertAlign w:val="superscript"/>
        </w:rPr>
        <w:t>2</w:t>
      </w:r>
      <w:r>
        <w:rPr>
          <w:rFonts w:ascii="Times New Roman" w:cs="Times New Roman" w:hAnsi="Times New Roman"/>
          <w:b/>
          <w:caps/>
          <w:color w:val="000000"/>
          <w:sz w:val="20"/>
          <w:szCs w:val="20"/>
        </w:rPr>
        <w:t>Souza, E.F.</w:t>
      </w:r>
      <w:r>
        <w:rPr>
          <w:rFonts w:ascii="Times New Roman" w:cs="Times New Roman" w:hAnsi="Times New Roman"/>
          <w:color w:val="000000"/>
          <w:sz w:val="20"/>
          <w:szCs w:val="20"/>
        </w:rPr>
        <w:t xml:space="preserve"> (mariseliana@hotmail.it); </w:t>
      </w:r>
      <w:r>
        <w:rPr>
          <w:rFonts w:ascii="Times New Roman" w:cs="Times New Roman" w:hAnsi="Times New Roman"/>
          <w:b/>
          <w:caps/>
          <w:color w:val="000000"/>
          <w:sz w:val="20"/>
          <w:szCs w:val="20"/>
          <w:vertAlign w:val="superscript"/>
        </w:rPr>
        <w:t>3</w:t>
      </w:r>
      <w:r>
        <w:rPr>
          <w:rFonts w:ascii="Times New Roman" w:cs="Times New Roman" w:hAnsi="Times New Roman"/>
          <w:b/>
          <w:caps/>
          <w:color w:val="000000"/>
          <w:sz w:val="20"/>
          <w:szCs w:val="20"/>
        </w:rPr>
        <w:t>Santos E. P.S.</w:t>
      </w:r>
      <w:r>
        <w:rPr>
          <w:rFonts w:ascii="Times New Roman" w:cs="Times New Roman" w:hAnsi="Times New Roman"/>
          <w:color w:val="000000"/>
          <w:sz w:val="20"/>
          <w:szCs w:val="20"/>
        </w:rPr>
        <w:t xml:space="preserve"> (</w:t>
      </w:r>
      <w:r>
        <w:rPr>
          <w:rFonts w:ascii="Times New Roman" w:cs="Times New Roman" w:hAnsi="Times New Roman"/>
          <w:color w:val="000000"/>
          <w:sz w:val="20"/>
          <w:szCs w:val="20"/>
          <w:shd w:fill="FFFFFF" w:val="clear"/>
        </w:rPr>
        <w:t>ellenpaula_023@hotmail.com</w:t>
      </w:r>
      <w:r>
        <w:rPr>
          <w:rFonts w:ascii="Times New Roman" w:cs="Times New Roman" w:hAnsi="Times New Roman"/>
          <w:caps/>
          <w:color w:val="000000"/>
          <w:sz w:val="20"/>
          <w:szCs w:val="20"/>
          <w:shd w:fill="FFFFFF" w:val="clear"/>
        </w:rPr>
        <w:t>)</w:t>
      </w:r>
      <w:r>
        <w:rPr>
          <w:rFonts w:ascii="Times New Roman" w:cs="Times New Roman" w:hAnsi="Times New Roman"/>
          <w:caps/>
          <w:color w:val="000000"/>
          <w:sz w:val="20"/>
          <w:szCs w:val="20"/>
        </w:rPr>
        <w:t xml:space="preserve">; </w:t>
      </w:r>
      <w:r>
        <w:rPr>
          <w:rFonts w:ascii="Times New Roman" w:cs="Times New Roman" w:hAnsi="Times New Roman"/>
          <w:b/>
          <w:caps/>
          <w:color w:val="000000"/>
          <w:sz w:val="20"/>
          <w:szCs w:val="20"/>
          <w:vertAlign w:val="superscript"/>
        </w:rPr>
        <w:t>4</w:t>
      </w:r>
      <w:r>
        <w:rPr>
          <w:rFonts w:ascii="Times New Roman" w:cs="Times New Roman" w:hAnsi="Times New Roman"/>
          <w:b/>
          <w:caps/>
          <w:color w:val="000000"/>
          <w:sz w:val="20"/>
          <w:szCs w:val="20"/>
        </w:rPr>
        <w:t>Ramos, T. C. P M.</w:t>
      </w:r>
      <w:r>
        <w:rPr>
          <w:rFonts w:ascii="Times New Roman" w:cs="Times New Roman" w:hAnsi="Times New Roman"/>
          <w:color w:val="000000"/>
          <w:sz w:val="20"/>
          <w:szCs w:val="20"/>
        </w:rPr>
        <w:t xml:space="preserve"> (talita29pina@gmail.com); </w:t>
      </w:r>
      <w:r>
        <w:rPr>
          <w:rFonts w:ascii="Times New Roman" w:cs="Times New Roman" w:hAnsi="Times New Roman"/>
          <w:b/>
          <w:caps/>
          <w:color w:val="000000"/>
          <w:sz w:val="20"/>
          <w:szCs w:val="20"/>
          <w:vertAlign w:val="superscript"/>
        </w:rPr>
        <w:t>5</w:t>
      </w:r>
      <w:r>
        <w:rPr>
          <w:rFonts w:ascii="Times New Roman" w:cs="Times New Roman" w:hAnsi="Times New Roman"/>
          <w:b/>
          <w:caps/>
          <w:color w:val="000000"/>
          <w:sz w:val="20"/>
          <w:szCs w:val="20"/>
        </w:rPr>
        <w:t>Fiorucci, A. R.</w:t>
      </w:r>
      <w:r>
        <w:rPr>
          <w:rFonts w:ascii="Times New Roman" w:cs="Times New Roman" w:hAnsi="Times New Roman"/>
          <w:color w:val="000000"/>
          <w:sz w:val="20"/>
          <w:szCs w:val="20"/>
        </w:rPr>
        <w:t xml:space="preserve"> (arfiorucci@yahoo.com.br); </w:t>
      </w:r>
      <w:r>
        <w:rPr>
          <w:rFonts w:ascii="Times New Roman" w:cs="Times New Roman" w:hAnsi="Times New Roman"/>
          <w:b/>
          <w:caps/>
          <w:color w:val="000000"/>
          <w:sz w:val="20"/>
          <w:szCs w:val="20"/>
          <w:vertAlign w:val="superscript"/>
        </w:rPr>
        <w:t>6</w:t>
      </w:r>
      <w:r>
        <w:rPr>
          <w:rFonts w:ascii="Times New Roman" w:cs="Times New Roman" w:hAnsi="Times New Roman"/>
          <w:b/>
          <w:caps/>
          <w:color w:val="000000"/>
          <w:sz w:val="20"/>
          <w:szCs w:val="20"/>
        </w:rPr>
        <w:t>Silva, M. S.</w:t>
      </w:r>
      <w:r>
        <w:rPr>
          <w:rFonts w:ascii="Times New Roman" w:cs="Times New Roman" w:hAnsi="Times New Roman"/>
          <w:color w:val="000000"/>
          <w:sz w:val="20"/>
          <w:szCs w:val="20"/>
        </w:rPr>
        <w:t xml:space="preserve"> (margaret@uems.br).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Fonts w:ascii="Times New Roman" w:cs="Times New Roman" w:hAnsi="Times New Roman"/>
          <w:color w:val="000000"/>
          <w:sz w:val="20"/>
          <w:szCs w:val="20"/>
          <w:vertAlign w:val="superscript"/>
        </w:rPr>
        <w:t>1,2,3,4</w:t>
      </w:r>
      <w:r>
        <w:rPr>
          <w:rFonts w:ascii="Times New Roman" w:cs="Times New Roman" w:hAnsi="Times New Roman"/>
          <w:color w:val="000000"/>
          <w:sz w:val="20"/>
          <w:szCs w:val="20"/>
        </w:rPr>
        <w:t xml:space="preserve"> Alunas de Mestrado do Programa Pós Graduação em Recurso Naturais – UEMS.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Fonts w:ascii="Times New Roman" w:cs="Times New Roman" w:hAnsi="Times New Roman"/>
          <w:color w:val="000000"/>
          <w:sz w:val="20"/>
          <w:szCs w:val="20"/>
          <w:vertAlign w:val="superscript"/>
        </w:rPr>
        <w:t xml:space="preserve">5,6 </w:t>
      </w:r>
      <w:r>
        <w:rPr>
          <w:rFonts w:ascii="Times New Roman" w:cs="Times New Roman" w:hAnsi="Times New Roman"/>
          <w:color w:val="000000"/>
          <w:sz w:val="20"/>
          <w:szCs w:val="20"/>
        </w:rPr>
        <w:t>Professores do Programa Pós Graduação em Recurso Naturais – UEMS.</w:t>
      </w:r>
    </w:p>
    <w:p>
      <w:pPr>
        <w:pStyle w:val="style0"/>
        <w:jc w:val="center"/>
        <w:rPr>
          <w:b/>
          <w:caps/>
        </w:rPr>
      </w:pPr>
      <w:r>
        <w:rPr>
          <w:b/>
          <w:caps/>
        </w:rPr>
      </w:r>
    </w:p>
    <w:p>
      <w:pPr>
        <w:pStyle w:val="style3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 biodiesel apresenta vantagens sobre o diesel de petróleo, é biodegradável, não-tóxico e praticamente livre de enxofre e aromáticos, por isso é considerado um combustível ecológico. Entretanto o crescimento de microorganismos é um dos fatores de aceleração à degradação do biodiesel, o processo de oxidação durante o armazenamento promove a sua não conformidade e resulta na diminuição da atomização durante sua injeção na câmara de combustão, o que ocasiona o aumento do consumo, entupimento de filtros devido aos sedimentos, gomas ou saturações que são produtos de degradação.  </w:t>
      </w:r>
    </w:p>
    <w:p>
      <w:pPr>
        <w:pStyle w:val="style3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 biodiesel utilizado para pesquisa foi produzido a partir do óleo residual, visando à diversificação da matriz energética brasileira e minimização dos impactos ambientais decorrentes do descarte inadequado desses óleos. Sendo este mais suscetível que o diesel ao ataque de bactérias o objetivo desta pesquisa foi o isolamento, a identificação e a caracterização de bactérias e fungos capazes de degradar biodiesel.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Após a filtração do óleo de soja residual realizou-se a esterificação do mesmo, via catalise ácida, para a conversão dos ácidos graxos livres em ésteres. A seguir realizou-se a transesterificação via catálise homogênea para conversão dos triglicerídeos em ésteres (biodiesel), sendo a esterificação via catálise ácida feita como um pré-tratamento do óleo para, a seguir, se fazer a síntese do biodiesel efetivamente (CHRISTOFF,2007).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As amostras foram incubadas em placas de Petri (90 mm x 15 mm) plásticas, descartáveis e estéreis, contendo previamente nas placas o meio nutritivo Ágar Sabouraud Dextrose e Ágar Sangue solidificado. As placas foram deixadas em temperatura ambiente por 30 dias para verificação e isolamento dos microorganismos na forma de colônias. Cada placa de Petri foi avaliada de maneira criteriosa e aquelas com crescimento microbiano seguiram para o processo de isolamento, as amostras apresentaram crescimento microbiológico de </w:t>
      </w:r>
      <w:r>
        <w:rPr>
          <w:rFonts w:ascii="Times New Roman" w:cs="Times New Roman" w:hAnsi="Times New Roman"/>
          <w:i/>
          <w:sz w:val="24"/>
          <w:szCs w:val="24"/>
        </w:rPr>
        <w:t>Candida sp, Aspergillus fumigatus</w:t>
      </w:r>
      <w:r>
        <w:rPr>
          <w:rFonts w:ascii="Times New Roman" w:cs="Times New Roman" w:hAnsi="Times New Roman"/>
          <w:sz w:val="24"/>
          <w:szCs w:val="24"/>
        </w:rPr>
        <w:t xml:space="preserve">, que promovem formação de sedimentos, em Agar Sabouraud. </w:t>
      </w:r>
    </w:p>
    <w:p>
      <w:pPr>
        <w:pStyle w:val="style0"/>
        <w:jc w:val="center"/>
        <w:rPr>
          <w:b/>
          <w:caps/>
        </w:rPr>
      </w:pPr>
      <w:r>
        <w:rPr>
          <w:b/>
          <w:caps/>
        </w:rPr>
      </w:r>
    </w:p>
    <w:p>
      <w:pPr>
        <w:pStyle w:val="style0"/>
        <w:jc w:val="center"/>
        <w:rPr>
          <w:b/>
          <w:caps/>
        </w:rPr>
      </w:pPr>
      <w:r>
        <w:rPr>
          <w:b/>
          <w:caps/>
        </w:rPr>
      </w:r>
    </w:p>
    <w:p>
      <w:pPr>
        <w:pStyle w:val="style0"/>
        <w:spacing w:after="0" w:before="0" w:line="200" w:lineRule="atLeast"/>
        <w:contextualSpacing w:val="false"/>
        <w:rPr>
          <w:rFonts w:ascii="Times New Roman" w:cs="Arial" w:hAnsi="Times New Roman"/>
          <w:sz w:val="24"/>
          <w:szCs w:val="24"/>
        </w:rPr>
      </w:pPr>
      <w:r>
        <w:rPr>
          <w:rFonts w:ascii="Times New Roman" w:cs="Arial" w:hAnsi="Times New Roman"/>
          <w:b/>
          <w:sz w:val="24"/>
          <w:szCs w:val="24"/>
        </w:rPr>
        <w:t xml:space="preserve">Palavra-chave: </w:t>
      </w:r>
      <w:bookmarkStart w:id="0" w:name="_GoBack"/>
      <w:bookmarkEnd w:id="0"/>
      <w:r>
        <w:rPr>
          <w:rFonts w:ascii="Times New Roman" w:cs="Arial" w:hAnsi="Times New Roman"/>
          <w:sz w:val="24"/>
          <w:szCs w:val="24"/>
        </w:rPr>
        <w:t xml:space="preserve">Biodiesel, Microorganismos, Óleo residual. </w:t>
      </w:r>
    </w:p>
    <w:p>
      <w:pPr>
        <w:pStyle w:val="style0"/>
        <w:spacing w:after="200" w:before="0"/>
        <w:contextualSpacing w:val="false"/>
        <w:jc w:val="center"/>
        <w:rPr/>
      </w:pPr>
      <w:r>
        <w:rPr/>
      </w:r>
    </w:p>
    <w:sectPr>
      <w:headerReference r:id="rId2" w:type="default"/>
      <w:type w:val="nextPage"/>
      <w:pgSz w:h="16838" w:w="11906"/>
      <w:pgMar w:bottom="1417" w:footer="0" w:gutter="0" w:header="708" w:left="1701" w:right="1701" w:top="1417"/>
      <w:pgNumType w:fmt="decimal"/>
      <w:formProt w:val="false"/>
      <w:textDirection w:val="lrTb"/>
      <w:docGrid w:charSpace="184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8"/>
      <w:jc w:val="both"/>
      <w:rPr/>
    </w:pPr>
    <w:r>
      <w:rPr/>
      <w:drawing>
        <wp:anchor allowOverlap="1" behindDoc="1" distB="0" distL="0" distR="0" distT="0" layoutInCell="1" locked="0" relativeHeight="0" simplePos="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60310" cy="1866900"/>
          <wp:effectExtent b="0" l="0" r="0" t="0"/>
          <wp:wrapNone/>
          <wp:docPr descr="C:\Users\leticiagoncalves\Downloads\cabecalho-01.png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C:\Users\leticiagoncalves\Downloads\cabecalho-01.png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6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28"/>
      <w:jc w:val="both"/>
      <w:rPr/>
    </w:pPr>
    <w:r>
      <w:rPr/>
    </w:r>
  </w:p>
  <w:p>
    <w:pPr>
      <w:pStyle w:val="style28"/>
      <w:jc w:val="both"/>
      <w:rPr/>
    </w:pPr>
    <w:r>
      <w:rPr/>
    </w:r>
  </w:p>
  <w:p>
    <w:pPr>
      <w:pStyle w:val="style28"/>
      <w:jc w:val="both"/>
      <w:rPr/>
    </w:pPr>
    <w:r>
      <w:rPr/>
    </w:r>
  </w:p>
  <w:p>
    <w:pPr>
      <w:pStyle w:val="style28"/>
      <w:jc w:val="both"/>
      <w:rPr/>
    </w:pPr>
    <w:r>
      <w:rPr/>
    </w:r>
  </w:p>
  <w:p>
    <w:pPr>
      <w:pStyle w:val="style28"/>
      <w:jc w:val="both"/>
      <w:rPr/>
    </w:pPr>
    <w:r>
      <w:rPr/>
    </w:r>
  </w:p>
  <w:p>
    <w:pPr>
      <w:pStyle w:val="style28"/>
      <w:jc w:val="both"/>
      <w:rPr/>
    </w:pPr>
    <w:r>
      <w:rPr/>
    </w:r>
  </w:p>
  <w:p>
    <w:pPr>
      <w:pStyle w:val="style28"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  <w:jc w:val="left"/>
    </w:pPr>
    <w:rPr>
      <w:rFonts w:ascii="Calibri" w:cs="Calibri" w:eastAsia="Calibri" w:hAnsi="Calibri"/>
      <w:color w:val="00000A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Cabeçalho Char"/>
    <w:basedOn w:val="style15"/>
    <w:next w:val="style17"/>
    <w:rPr/>
  </w:style>
  <w:style w:styleId="style18" w:type="character">
    <w:name w:val="Rodapé Char"/>
    <w:basedOn w:val="style15"/>
    <w:next w:val="style18"/>
    <w:rPr/>
  </w:style>
  <w:style w:styleId="style19" w:type="character">
    <w:name w:val="Link da Internet"/>
    <w:basedOn w:val="style15"/>
    <w:next w:val="style19"/>
    <w:rPr>
      <w:color w:val="0000FF"/>
      <w:u w:val="single"/>
      <w:lang w:bidi="zxx-" w:eastAsia="zxx-" w:val="zxx-"/>
    </w:rPr>
  </w:style>
  <w:style w:styleId="style20" w:type="character">
    <w:name w:val="Ênfase forte"/>
    <w:next w:val="style20"/>
    <w:rPr>
      <w:b/>
      <w:bCs/>
    </w:rPr>
  </w:style>
  <w:style w:styleId="style21" w:type="character">
    <w:name w:val="Corpo de texto Char"/>
    <w:basedOn w:val="style15"/>
    <w:next w:val="style21"/>
    <w:rPr>
      <w:rFonts w:ascii="Calibri" w:cs="Calibri" w:eastAsia="Calibri" w:hAnsi="Calibri"/>
      <w:lang w:eastAsia="zh-CN"/>
    </w:rPr>
  </w:style>
  <w:style w:styleId="style22" w:type="paragraph">
    <w:name w:val="Título"/>
    <w:basedOn w:val="style0"/>
    <w:next w:val="style23"/>
    <w:pPr>
      <w:keepNext/>
      <w:spacing w:after="120" w:before="240"/>
      <w:contextualSpacing w:val="false"/>
    </w:pPr>
    <w:rPr>
      <w:rFonts w:ascii="Liberation Sans" w:cs="FreeSans" w:eastAsia="Droid Sans Fallback" w:hAnsi="Liberation Sans"/>
      <w:sz w:val="28"/>
      <w:szCs w:val="28"/>
    </w:rPr>
  </w:style>
  <w:style w:styleId="style23" w:type="paragraph">
    <w:name w:val="Corpo do texto"/>
    <w:basedOn w:val="style0"/>
    <w:next w:val="style23"/>
    <w:pPr>
      <w:suppressAutoHyphens w:val="true"/>
      <w:spacing w:after="120" w:before="0"/>
      <w:contextualSpacing w:val="false"/>
    </w:pPr>
    <w:rPr>
      <w:rFonts w:ascii="Calibri" w:cs="Calibri" w:eastAsia="Calibri" w:hAnsi="Calibri"/>
      <w:lang w:eastAsia="zh-CN"/>
    </w:rPr>
  </w:style>
  <w:style w:styleId="style24" w:type="paragraph">
    <w:name w:val="Lista"/>
    <w:basedOn w:val="style23"/>
    <w:next w:val="style24"/>
    <w:pPr/>
    <w:rPr>
      <w:rFonts w:cs="FreeSans"/>
    </w:rPr>
  </w:style>
  <w:style w:styleId="style25" w:type="paragraph">
    <w:name w:val="Legenda"/>
    <w:basedOn w:val="style0"/>
    <w:next w:val="style25"/>
    <w:pPr>
      <w:suppressLineNumbers/>
      <w:spacing w:after="120" w:before="120"/>
      <w:contextualSpacing w:val="false"/>
    </w:pPr>
    <w:rPr>
      <w:rFonts w:cs="FreeSans"/>
      <w:i/>
      <w:iCs/>
      <w:sz w:val="24"/>
      <w:szCs w:val="24"/>
    </w:rPr>
  </w:style>
  <w:style w:styleId="style26" w:type="paragraph">
    <w:name w:val="Índice"/>
    <w:basedOn w:val="style0"/>
    <w:next w:val="style26"/>
    <w:pPr>
      <w:suppressLineNumbers/>
    </w:pPr>
    <w:rPr>
      <w:rFonts w:cs="FreeSans"/>
    </w:rPr>
  </w:style>
  <w:style w:styleId="style27" w:type="paragraph">
    <w:name w:val="Balloon Text"/>
    <w:basedOn w:val="style0"/>
    <w:next w:val="style27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8" w:type="paragraph">
    <w:name w:val="Cabeçalho"/>
    <w:basedOn w:val="style0"/>
    <w:next w:val="style28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9" w:type="paragraph">
    <w:name w:val="Rodapé"/>
    <w:basedOn w:val="style0"/>
    <w:next w:val="style29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30" w:type="paragraph">
    <w:name w:val="No Spacing"/>
    <w:next w:val="style30"/>
    <w:pPr>
      <w:widowControl/>
      <w:suppressAutoHyphens w:val="true"/>
      <w:spacing w:after="0" w:before="0" w:line="100" w:lineRule="atLeast"/>
      <w:contextualSpacing w:val="false"/>
      <w:jc w:val="left"/>
    </w:pPr>
    <w:rPr>
      <w:rFonts w:ascii="Calibri" w:cs="Calibri" w:eastAsia="Calibri" w:hAnsi="Calibri"/>
      <w:color w:val="00000A"/>
      <w:sz w:val="22"/>
      <w:szCs w:val="22"/>
      <w:lang w:bidi="ar-SA" w:eastAsia="en-US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LibreOffice/4.4.2.2$Linux_X86_64 LibreOffice_project/40m0$Build-2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2015-08-25T14:13:00Z</dcterms:created>
  <dc:creator>Leticia Horbach Gonçalves</dc:creator>
  <dc:language>pt</dc:language>
  <cp:lastModifiedBy>Aline</cp:lastModifiedBy>
  <dcterms:modified xsi:type="dcterms:W3CDTF">2015-09-18T14:45:00Z</dcterms:modified>
  <cp:revision>4</cp:revision>
</cp:coreProperties>
</file>