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3"/>
        <w:jc w:val="both"/>
        <w:rPr>
          <w:b/>
          <w:b/>
          <w:sz w:val="20"/>
          <w:szCs w:val="20"/>
          <w:lang w:eastAsia="pt-BR"/>
        </w:rPr>
      </w:pPr>
      <w:r>
        <w:rPr>
          <w:b/>
          <w:bCs/>
          <w:sz w:val="20"/>
          <w:szCs w:val="20"/>
          <w:lang w:eastAsia="pt-BR"/>
        </w:rPr>
        <w:t xml:space="preserve">TÍTULO: </w:t>
      </w:r>
      <w:r>
        <w:rPr>
          <w:b/>
          <w:sz w:val="20"/>
          <w:szCs w:val="20"/>
          <w:lang w:eastAsia="pt-BR"/>
        </w:rPr>
        <w:t>AS COMPETÊNCIAS DA TRÍADE COMPORTAMENTAL NA VIVÊNCIA DO INTERNATO REGIONAL: A VISÃO DO INTERNO</w:t>
      </w:r>
    </w:p>
    <w:p>
      <w:pPr>
        <w:pStyle w:val="Normal"/>
        <w:spacing w:before="0" w:after="283"/>
        <w:jc w:val="both"/>
        <w:rPr>
          <w:b/>
          <w:b/>
          <w:sz w:val="20"/>
          <w:szCs w:val="20"/>
          <w:lang w:eastAsia="pt-BR"/>
        </w:rPr>
      </w:pPr>
      <w:r>
        <w:rPr>
          <w:b/>
          <w:bCs/>
          <w:sz w:val="20"/>
          <w:szCs w:val="20"/>
        </w:rPr>
        <w:t xml:space="preserve">Instituição: </w:t>
      </w:r>
      <w:r>
        <w:rPr>
          <w:sz w:val="20"/>
          <w:szCs w:val="20"/>
        </w:rPr>
        <w:t>Universidade Estadual de Mato Grosso do Sul (UEMS)</w:t>
      </w:r>
    </w:p>
    <w:p>
      <w:pPr>
        <w:pStyle w:val="Normal"/>
        <w:spacing w:before="0" w:after="283"/>
        <w:jc w:val="both"/>
        <w:rPr/>
      </w:pPr>
      <w:r>
        <w:rPr>
          <w:b/>
          <w:bCs/>
          <w:sz w:val="20"/>
          <w:szCs w:val="20"/>
        </w:rPr>
        <w:t xml:space="preserve">Área temática: Ciências da Saúde (área- medicina) </w:t>
      </w:r>
    </w:p>
    <w:p>
      <w:pPr>
        <w:pStyle w:val="Corpodotexto"/>
        <w:spacing w:before="0" w:after="283"/>
        <w:jc w:val="both"/>
        <w:rPr>
          <w:rFonts w:eastAsia="Calibri"/>
          <w:sz w:val="20"/>
          <w:szCs w:val="20"/>
          <w:lang w:val="pt-BR" w:eastAsia="zh-CN"/>
        </w:rPr>
      </w:pPr>
      <w:r>
        <w:rPr>
          <w:rFonts w:eastAsia="Calibri"/>
          <w:b/>
          <w:sz w:val="20"/>
          <w:szCs w:val="20"/>
          <w:lang w:eastAsia="zh-CN"/>
        </w:rPr>
        <w:t xml:space="preserve">ALVES, </w:t>
      </w:r>
      <w:r>
        <w:rPr>
          <w:rFonts w:eastAsia="Calibri"/>
          <w:sz w:val="20"/>
          <w:szCs w:val="20"/>
          <w:lang w:eastAsia="zh-CN"/>
        </w:rPr>
        <w:t>Vitória Ferreira</w:t>
      </w:r>
      <w:r>
        <w:rPr>
          <w:rFonts w:eastAsia="Calibri"/>
          <w:sz w:val="20"/>
          <w:szCs w:val="20"/>
          <w:vertAlign w:val="superscript"/>
          <w:lang w:eastAsia="zh-CN"/>
        </w:rPr>
        <w:t>1</w:t>
      </w:r>
      <w:r>
        <w:rPr>
          <w:rFonts w:eastAsia="Calibri"/>
          <w:sz w:val="20"/>
          <w:szCs w:val="20"/>
          <w:lang w:eastAsia="zh-CN"/>
        </w:rPr>
        <w:t xml:space="preserve"> (</w:t>
      </w:r>
      <w:hyperlink r:id="rId2">
        <w:r>
          <w:rPr>
            <w:rStyle w:val="LinkdaInternet"/>
            <w:rFonts w:eastAsia="Calibri"/>
            <w:sz w:val="20"/>
            <w:szCs w:val="20"/>
            <w:lang w:eastAsia="zh-CN"/>
          </w:rPr>
          <w:t>47045672810@academicos.uems.br</w:t>
        </w:r>
      </w:hyperlink>
      <w:r>
        <w:rPr>
          <w:rFonts w:eastAsia="Calibri"/>
          <w:sz w:val="20"/>
          <w:szCs w:val="20"/>
          <w:lang w:eastAsia="zh-CN"/>
        </w:rPr>
        <w:t>);</w:t>
      </w:r>
      <w:r>
        <w:rPr>
          <w:rFonts w:eastAsia="Calibri"/>
          <w:b/>
          <w:sz w:val="20"/>
          <w:szCs w:val="20"/>
          <w:lang w:eastAsia="zh-CN"/>
        </w:rPr>
        <w:t xml:space="preserve"> SANTOS, </w:t>
      </w:r>
      <w:r>
        <w:rPr>
          <w:rFonts w:eastAsia="Calibri"/>
          <w:sz w:val="20"/>
          <w:szCs w:val="20"/>
          <w:lang w:eastAsia="zh-CN"/>
        </w:rPr>
        <w:t>Mirella Ferreira da Cunha</w:t>
      </w:r>
      <w:r>
        <w:rPr>
          <w:rFonts w:eastAsia="Calibri"/>
          <w:sz w:val="20"/>
          <w:szCs w:val="20"/>
          <w:vertAlign w:val="superscript"/>
          <w:lang w:eastAsia="zh-CN"/>
        </w:rPr>
        <w:t>2</w:t>
      </w:r>
      <w:r>
        <w:rPr>
          <w:rFonts w:eastAsia="Calibri"/>
          <w:sz w:val="20"/>
          <w:szCs w:val="20"/>
          <w:lang w:eastAsia="zh-CN"/>
        </w:rPr>
        <w:t xml:space="preserve"> (</w:t>
      </w:r>
      <w:hyperlink r:id="rId3">
        <w:r>
          <w:rPr>
            <w:rStyle w:val="LinkdaInternet"/>
            <w:rFonts w:eastAsia="Calibri"/>
            <w:sz w:val="20"/>
            <w:szCs w:val="20"/>
            <w:lang w:eastAsia="zh-CN"/>
          </w:rPr>
          <w:t>mirella.santos@uems.br</w:t>
        </w:r>
      </w:hyperlink>
      <w:r>
        <w:rPr>
          <w:rFonts w:eastAsia="Calibri"/>
          <w:sz w:val="20"/>
          <w:szCs w:val="20"/>
          <w:lang w:eastAsia="zh-CN"/>
        </w:rPr>
        <w:t xml:space="preserve">); </w:t>
      </w:r>
      <w:r>
        <w:rPr>
          <w:rFonts w:eastAsia="Calibri"/>
          <w:b/>
          <w:sz w:val="20"/>
          <w:szCs w:val="20"/>
          <w:lang w:eastAsia="zh-CN"/>
        </w:rPr>
        <w:t xml:space="preserve">SARUBBI, </w:t>
      </w:r>
      <w:r>
        <w:rPr>
          <w:rFonts w:eastAsia="Calibri"/>
          <w:sz w:val="20"/>
          <w:szCs w:val="20"/>
          <w:lang w:eastAsia="zh-CN"/>
        </w:rPr>
        <w:t>Vicente Junior</w:t>
      </w:r>
      <w:r>
        <w:rPr>
          <w:rFonts w:eastAsia="Calibri"/>
          <w:sz w:val="20"/>
          <w:szCs w:val="20"/>
          <w:vertAlign w:val="superscript"/>
          <w:lang w:eastAsia="zh-CN"/>
        </w:rPr>
        <w:t xml:space="preserve">3 </w:t>
      </w:r>
      <w:r>
        <w:rPr>
          <w:rFonts w:eastAsia="Calibri"/>
          <w:position w:val="0"/>
          <w:sz w:val="20"/>
          <w:sz w:val="20"/>
          <w:szCs w:val="20"/>
          <w:vertAlign w:val="baseline"/>
          <w:lang w:eastAsia="zh-CN"/>
        </w:rPr>
        <w:t>(</w:t>
      </w:r>
      <w:hyperlink r:id="rId4">
        <w:r>
          <w:rPr>
            <w:rStyle w:val="LinkdaInternet"/>
            <w:rFonts w:eastAsia="Calibri"/>
            <w:position w:val="0"/>
            <w:sz w:val="20"/>
            <w:sz w:val="20"/>
            <w:szCs w:val="20"/>
            <w:vertAlign w:val="baseline"/>
            <w:lang w:eastAsia="zh-CN"/>
          </w:rPr>
          <w:t>vicente.junior@uems.br</w:t>
        </w:r>
      </w:hyperlink>
      <w:r>
        <w:rPr>
          <w:rFonts w:eastAsia="Calibri"/>
          <w:position w:val="0"/>
          <w:sz w:val="20"/>
          <w:sz w:val="20"/>
          <w:szCs w:val="20"/>
          <w:vertAlign w:val="baseline"/>
          <w:lang w:eastAsia="zh-CN"/>
        </w:rPr>
        <w:t>)</w:t>
      </w:r>
    </w:p>
    <w:p>
      <w:pPr>
        <w:pStyle w:val="Corpodotexto"/>
        <w:jc w:val="both"/>
        <w:rPr>
          <w:sz w:val="20"/>
          <w:szCs w:val="20"/>
        </w:rPr>
      </w:pPr>
      <w:r>
        <w:rPr>
          <w:rFonts w:eastAsia="Calibri"/>
          <w:sz w:val="20"/>
          <w:szCs w:val="20"/>
          <w:vertAlign w:val="superscript"/>
          <w:lang w:eastAsia="zh-CN"/>
        </w:rPr>
        <w:t>1</w:t>
      </w:r>
      <w:r>
        <w:rPr>
          <w:rFonts w:eastAsia="Calibri"/>
          <w:sz w:val="20"/>
          <w:szCs w:val="20"/>
          <w:lang w:eastAsia="zh-CN"/>
        </w:rPr>
        <w:t xml:space="preserve"> – Bolsista PIBIC/AFF, Medicina/UUCG;</w:t>
      </w:r>
    </w:p>
    <w:p>
      <w:pPr>
        <w:pStyle w:val="Corpodotexto"/>
        <w:jc w:val="both"/>
        <w:rPr/>
      </w:pPr>
      <w:r>
        <w:rPr>
          <w:rFonts w:eastAsia="Calibri"/>
          <w:sz w:val="20"/>
          <w:szCs w:val="20"/>
          <w:vertAlign w:val="superscript"/>
          <w:lang w:eastAsia="zh-CN"/>
        </w:rPr>
        <w:t>2</w:t>
      </w:r>
      <w:r>
        <w:rPr>
          <w:rFonts w:eastAsia="Calibri"/>
          <w:sz w:val="20"/>
          <w:szCs w:val="20"/>
          <w:lang w:eastAsia="zh-CN"/>
        </w:rPr>
        <w:t xml:space="preserve"> – Orientadora, Medicina/UUCG;</w:t>
      </w:r>
      <w:r>
        <w:rPr/>
        <w:t xml:space="preserve"> </w:t>
      </w:r>
    </w:p>
    <w:p>
      <w:pPr>
        <w:pStyle w:val="Corpodotexto"/>
        <w:jc w:val="both"/>
        <w:rPr>
          <w:rFonts w:eastAsia="Calibri"/>
          <w:sz w:val="20"/>
          <w:szCs w:val="20"/>
          <w:lang w:eastAsia="zh-CN"/>
        </w:rPr>
      </w:pPr>
      <w:r>
        <w:rPr>
          <w:rFonts w:eastAsia="Calibri"/>
          <w:sz w:val="20"/>
          <w:szCs w:val="20"/>
          <w:vertAlign w:val="superscript"/>
          <w:lang w:eastAsia="zh-CN"/>
        </w:rPr>
        <w:t>3</w:t>
      </w:r>
      <w:r>
        <w:rPr>
          <w:rFonts w:eastAsia="Calibri"/>
          <w:sz w:val="20"/>
          <w:szCs w:val="20"/>
          <w:lang w:eastAsia="zh-CN"/>
        </w:rPr>
        <w:t xml:space="preserve"> – Colaborador, Medicina/UUCG.</w:t>
      </w:r>
    </w:p>
    <w:p>
      <w:pPr>
        <w:pStyle w:val="Corpodotexto"/>
        <w:jc w:val="both"/>
        <w:rPr>
          <w:sz w:val="20"/>
          <w:szCs w:val="20"/>
        </w:rPr>
      </w:pPr>
      <w:r>
        <w:rPr>
          <w:sz w:val="20"/>
          <w:szCs w:val="20"/>
        </w:rPr>
      </w:r>
    </w:p>
    <w:p>
      <w:pPr>
        <w:pStyle w:val="Normal"/>
        <w:spacing w:before="0" w:after="283"/>
        <w:jc w:val="both"/>
        <w:rPr>
          <w:sz w:val="20"/>
          <w:szCs w:val="20"/>
          <w:lang w:eastAsia="pt-BR"/>
        </w:rPr>
      </w:pPr>
      <w:r>
        <w:rPr>
          <w:sz w:val="20"/>
          <w:szCs w:val="20"/>
          <w:lang w:eastAsia="pt-BR"/>
        </w:rPr>
        <w:t xml:space="preserve">A criação do curso de Medicina da Universidade Estadual de Mato Grosso do Sul (UEMS) surgiu para ampliar o número de médicos na região Centro-Oeste, onde há carência de centros de especialidades e Unidades de Pronto Atendimento. O intuito é formar médicos capazes de resolver 80% dos problemas de saúde pública dessas áreas, promovendo um internato baseado na tríade cognição-habilidades-atitudes (CHA), que combina conhecimento teórico, habilidades práticas e atitudes adequadas às condições regionais. O presente grupo de pesquisa acompanha o estágio regional desde a primeira turma de estudantes do curso e este trabalho analisou a vivência do internato regional pela quarta turma de Medicina da UEMS. A aplicação dessa pesquisa ao longo dos anos vem contribuindo para a excelência da formação na UEMS e fortalecendo o atendimento nas comunidades carentes. Avaliar como os domínios relacionados às competências adquiridas - cognição, habilidades e atitudes (CHA) - são desenvolvidos pelos acadêmicos do sexto ano de Medicina da UEMS em 2023. Analisar a percepção dos discentes sobre a aplicabilidade das competências do CHA em sua formação médica. Identificar a percepção dos internos quanto à estrutura física e acesso aos recursos necessários para o atendimento dos pacientes. Avaliar a percepção dos internos sobre sua evolução humanística e empática após o estágio. Identificar a percepção dos internos sobre sua evolução teórica e técnica após o estágio. Estimar a percepção dos acadêmicos quanto à influência do Internato Regional na possibilidade de atuação profissional no interior. Estudo transversal, exploratório e qualitativo, com coleta de dados primários através de entrevistas online para estudantes matriculados no sexto ano de Medicina em 2023. A análise de dados foi realizada por frequência de palavras e análise temático-categorial utilizando o software Nvivo Release One®. </w:t>
      </w:r>
      <w:r>
        <w:rPr>
          <w:b w:val="false"/>
          <w:bCs w:val="false"/>
          <w:sz w:val="20"/>
          <w:szCs w:val="20"/>
          <w:lang w:eastAsia="pt-BR"/>
        </w:rPr>
        <w:t xml:space="preserve">A análise qualitativa revelou diferenças de gênero nas vivências durante o internato. Homens relataram mais interações com preceptores, mais atividades práticas e maior liberdade para realizar procedimentos, enquanto as mulheres destacaram um maior conhecimento histórico dos pacientes. Das 19 citações sobre vivências com preceptores, 11 eram críticas. Um município do nordeste de MS recebeu mais críticas e não foi bem recomendada, enquanto um da região sul do estado apresentou maior acolhimento, mais liberdade para realizar procedimentos e permitiu a aquisição de mais conhecimentos. </w:t>
      </w:r>
      <w:r>
        <w:rPr>
          <w:b/>
          <w:bCs/>
          <w:sz w:val="20"/>
          <w:szCs w:val="20"/>
          <w:lang w:eastAsia="pt-BR"/>
        </w:rPr>
        <w:t xml:space="preserve">Conclusão: </w:t>
      </w:r>
      <w:r>
        <w:rPr>
          <w:b w:val="false"/>
          <w:bCs w:val="false"/>
          <w:sz w:val="20"/>
          <w:szCs w:val="20"/>
          <w:lang w:eastAsia="pt-BR"/>
        </w:rPr>
        <w:t xml:space="preserve">Este estudo destaca a importância da tríade CHA na formação dos médicos da UEMS e identifica áreas de melhoria no internato regional. A percepção dos alunos revela a necessidade de aprimorar a infraestrutura e o suporte oferecido em algumas localidades. A abordagem pedagógica do curso foi eficaz em melhorar a comunicação e outras competências, embora a experiência variada entre os alunos indique a necessidade de abordagens mais personalizadas. Fortalecer a relação com os preceptores e garantir recursos adequados são passos fundamentais para aprimorar a formação médica e atender melhor às necessidades dos acadêmicos e das comunidades atendidas. </w:t>
      </w:r>
    </w:p>
    <w:p>
      <w:pPr>
        <w:pStyle w:val="Normal"/>
        <w:spacing w:before="0" w:after="283"/>
        <w:jc w:val="both"/>
        <w:rPr>
          <w:sz w:val="20"/>
          <w:szCs w:val="20"/>
        </w:rPr>
      </w:pPr>
      <w:r>
        <w:rPr>
          <w:b/>
          <w:bCs/>
          <w:sz w:val="20"/>
          <w:szCs w:val="20"/>
          <w:lang w:eastAsia="pt-BR"/>
        </w:rPr>
        <w:t>PALAVRAS-CHAVE: Educação médica</w:t>
      </w:r>
      <w:r>
        <w:rPr>
          <w:sz w:val="20"/>
          <w:szCs w:val="20"/>
          <w:lang w:eastAsia="pt-BR"/>
        </w:rPr>
        <w:t>, análise qualitativa, estudantes de medicina.</w:t>
      </w:r>
    </w:p>
    <w:p>
      <w:pPr>
        <w:pStyle w:val="Normal"/>
        <w:jc w:val="both"/>
        <w:rPr>
          <w:sz w:val="20"/>
          <w:szCs w:val="20"/>
        </w:rPr>
      </w:pPr>
      <w:r>
        <w:rPr>
          <w:b/>
          <w:bCs/>
          <w:sz w:val="20"/>
          <w:szCs w:val="20"/>
          <w:lang w:eastAsia="pt-BR"/>
        </w:rPr>
        <w:t>AGRADECIMENTOS:</w:t>
      </w:r>
      <w:r>
        <w:rPr>
          <w:sz w:val="20"/>
          <w:szCs w:val="20"/>
          <w:lang w:eastAsia="pt-BR"/>
        </w:rPr>
        <w:t xml:space="preserve"> Agradeço à Universidade Estadual de Mato Grosso do Sul pela conceção da bolsa de PIBIC/AFF, à Profa. Dra. Mirella F. C. Santos, Prof. Dr. Vicente Jr. Sarubbi  e aos entrevistados pela valiosa contribuição. </w:t>
      </w:r>
    </w:p>
    <w:p>
      <w:pPr>
        <w:pStyle w:val="Normal"/>
        <w:jc w:val="both"/>
        <w:rPr>
          <w:sz w:val="20"/>
          <w:szCs w:val="20"/>
        </w:rPr>
      </w:pPr>
      <w:r>
        <w:rPr>
          <w:sz w:val="20"/>
          <w:szCs w:val="20"/>
        </w:rPr>
      </w:r>
    </w:p>
    <w:p>
      <w:pPr>
        <w:pStyle w:val="Normal"/>
        <w:jc w:val="both"/>
        <w:rPr>
          <w:sz w:val="20"/>
          <w:szCs w:val="20"/>
        </w:rPr>
      </w:pPr>
      <w:r>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134" w:right="1134" w:gutter="0" w:header="283" w:top="1700" w:footer="283" w:bottom="1133"/>
      <w:pgNumType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114300" distR="114300" simplePos="0" locked="0" layoutInCell="0" allowOverlap="1" relativeHeight="2">
          <wp:simplePos x="0" y="0"/>
          <wp:positionH relativeFrom="column">
            <wp:posOffset>635</wp:posOffset>
          </wp:positionH>
          <wp:positionV relativeFrom="paragraph">
            <wp:posOffset>9782810</wp:posOffset>
          </wp:positionV>
          <wp:extent cx="1605915" cy="453390"/>
          <wp:effectExtent l="0" t="0" r="0" b="0"/>
          <wp:wrapSquare wrapText="bothSides"/>
          <wp:docPr id="1"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anchor behindDoc="0" distT="0" distB="0" distL="0" distR="0" simplePos="0" locked="0" layoutInCell="0" allowOverlap="1" relativeHeight="3">
          <wp:simplePos x="0" y="0"/>
          <wp:positionH relativeFrom="column">
            <wp:posOffset>2721610</wp:posOffset>
          </wp:positionH>
          <wp:positionV relativeFrom="paragraph">
            <wp:posOffset>9788525</wp:posOffset>
          </wp:positionV>
          <wp:extent cx="1186815" cy="459740"/>
          <wp:effectExtent l="0" t="0" r="0" b="0"/>
          <wp:wrapSquare wrapText="largest"/>
          <wp:docPr id="2"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descr=""/>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drawing>
        <wp:anchor behindDoc="1" distT="0" distB="0" distL="0" distR="0" simplePos="0" locked="0" layoutInCell="0" allowOverlap="1" relativeHeight="4">
          <wp:simplePos x="0" y="0"/>
          <wp:positionH relativeFrom="page">
            <wp:posOffset>180975</wp:posOffset>
          </wp:positionH>
          <wp:positionV relativeFrom="paragraph">
            <wp:posOffset>-8255</wp:posOffset>
          </wp:positionV>
          <wp:extent cx="7185660" cy="899160"/>
          <wp:effectExtent l="0" t="0" r="0" b="0"/>
          <wp:wrapSquare wrapText="largest"/>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drawing>
        <wp:anchor behindDoc="1" distT="0" distB="0" distL="0" distR="0" simplePos="0" locked="0" layoutInCell="0" allowOverlap="1" relativeHeight="5">
          <wp:simplePos x="0" y="0"/>
          <wp:positionH relativeFrom="column">
            <wp:posOffset>5133340</wp:posOffset>
          </wp:positionH>
          <wp:positionV relativeFrom="paragraph">
            <wp:posOffset>9798050</wp:posOffset>
          </wp:positionV>
          <wp:extent cx="994410" cy="481965"/>
          <wp:effectExtent l="0" t="0" r="0" b="0"/>
          <wp:wrapSquare wrapText="largest"/>
          <wp:docPr id="4"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descr=""/>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114300" distR="114300" simplePos="0" locked="0" layoutInCell="0" allowOverlap="1" relativeHeight="2">
          <wp:simplePos x="0" y="0"/>
          <wp:positionH relativeFrom="column">
            <wp:posOffset>635</wp:posOffset>
          </wp:positionH>
          <wp:positionV relativeFrom="paragraph">
            <wp:posOffset>9782810</wp:posOffset>
          </wp:positionV>
          <wp:extent cx="1605915" cy="453390"/>
          <wp:effectExtent l="0" t="0" r="0" b="0"/>
          <wp:wrapSquare wrapText="bothSides"/>
          <wp:docPr id="5"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anchor behindDoc="0" distT="0" distB="0" distL="0" distR="0" simplePos="0" locked="0" layoutInCell="0" allowOverlap="1" relativeHeight="3">
          <wp:simplePos x="0" y="0"/>
          <wp:positionH relativeFrom="column">
            <wp:posOffset>2721610</wp:posOffset>
          </wp:positionH>
          <wp:positionV relativeFrom="paragraph">
            <wp:posOffset>9788525</wp:posOffset>
          </wp:positionV>
          <wp:extent cx="1186815" cy="459740"/>
          <wp:effectExtent l="0" t="0" r="0" b="0"/>
          <wp:wrapSquare wrapText="largest"/>
          <wp:docPr id="6"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descr=""/>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drawing>
        <wp:anchor behindDoc="1" distT="0" distB="0" distL="0" distR="0" simplePos="0" locked="0" layoutInCell="0" allowOverlap="1" relativeHeight="4">
          <wp:simplePos x="0" y="0"/>
          <wp:positionH relativeFrom="page">
            <wp:posOffset>180975</wp:posOffset>
          </wp:positionH>
          <wp:positionV relativeFrom="paragraph">
            <wp:posOffset>-8255</wp:posOffset>
          </wp:positionV>
          <wp:extent cx="7185660" cy="899160"/>
          <wp:effectExtent l="0" t="0" r="0" b="0"/>
          <wp:wrapSquare wrapText="largest"/>
          <wp:docPr id="7"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descr=""/>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drawing>
        <wp:anchor behindDoc="1" distT="0" distB="0" distL="0" distR="0" simplePos="0" locked="0" layoutInCell="0" allowOverlap="1" relativeHeight="5">
          <wp:simplePos x="0" y="0"/>
          <wp:positionH relativeFrom="column">
            <wp:posOffset>5133340</wp:posOffset>
          </wp:positionH>
          <wp:positionV relativeFrom="paragraph">
            <wp:posOffset>9798050</wp:posOffset>
          </wp:positionV>
          <wp:extent cx="994410" cy="481965"/>
          <wp:effectExtent l="0" t="0" r="0" b="0"/>
          <wp:wrapSquare wrapText="largest"/>
          <wp:docPr id="8"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descr=""/>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040d88"/>
    <w:rPr>
      <w:color w:val="0000FF"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47045672810@academicos.uems.br" TargetMode="External"/><Relationship Id="rId3" Type="http://schemas.openxmlformats.org/officeDocument/2006/relationships/hyperlink" Target="mailto:mirella.santos@uems.br" TargetMode="External"/><Relationship Id="rId4" Type="http://schemas.openxmlformats.org/officeDocument/2006/relationships/hyperlink" Target="mailto:vicente.junior@uems.br"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9B9E3-437D-4DEB-A0EF-73768BA86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Application>LibreOffice/7.3.5.2$Windows_X86_64 LibreOffice_project/184fe81b8c8c30d8b5082578aee2fed2ea847c01</Application>
  <AppVersion>15.0000</AppVersion>
  <Pages>1</Pages>
  <Words>560</Words>
  <Characters>3375</Characters>
  <CharactersWithSpaces>3933</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2024-08-07T23:53:00Z</dcterms:created>
  <dc:creator>Usuário do Windows</dc:creator>
  <dc:description/>
  <dc:language>pt-BR</dc:language>
  <cp:lastModifiedBy/>
  <cp:lastPrinted>2024-08-07T23:41:00Z</cp:lastPrinted>
  <dcterms:modified xsi:type="dcterms:W3CDTF">2024-08-08T14:58:13Z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