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TÍTULO: “</w:t>
      </w:r>
      <w:r>
        <w:rPr>
          <w:b/>
          <w:sz w:val="20"/>
          <w:szCs w:val="20"/>
          <w:lang w:eastAsia="pt-BR"/>
        </w:rPr>
        <w:t>FORMAÇÃO DE MÉDICOS HUMANOS OU HUMANOS MÉDICOS?”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 xml:space="preserve">Universidade Estadual do Mato Grosso de Sul 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Ciências em saúde.</w:t>
      </w:r>
    </w:p>
    <w:p>
      <w:pPr>
        <w:pStyle w:val="Corpodotexto"/>
        <w:spacing w:before="0" w:after="283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eastAsia="zh-CN"/>
        </w:rPr>
        <w:t xml:space="preserve">ANGELO, </w:t>
      </w:r>
      <w:r>
        <w:rPr>
          <w:rFonts w:eastAsia="Calibri"/>
          <w:bCs/>
          <w:sz w:val="20"/>
          <w:szCs w:val="20"/>
          <w:lang w:eastAsia="zh-CN"/>
        </w:rPr>
        <w:t>Ana Beatriz Campos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anabeacampos@uems.br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MACIEL, </w:t>
      </w:r>
      <w:r>
        <w:rPr>
          <w:rFonts w:eastAsia="Calibri"/>
          <w:bCs/>
          <w:sz w:val="20"/>
          <w:szCs w:val="20"/>
          <w:lang w:eastAsia="zh-CN"/>
        </w:rPr>
        <w:t>Ruberval Franco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sz w:val="20"/>
            <w:szCs w:val="20"/>
          </w:rPr>
          <w:t>ruberval@uems.br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Ana Beatriz Campos Angelo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Ruberval Franco Maciael </w:t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60"/>
        <w:jc w:val="both"/>
        <w:rPr>
          <w:sz w:val="20"/>
          <w:szCs w:val="20"/>
        </w:rPr>
      </w:pPr>
      <w:bookmarkStart w:id="0" w:name="_Hlk174121649"/>
      <w:r>
        <w:rPr>
          <w:sz w:val="20"/>
          <w:szCs w:val="20"/>
        </w:rPr>
        <w:t xml:space="preserve">A Medicina Ocidental, historicamente, era uma prática profundamente humanista e holística, reconhecendo o ser humano como um todo. No entanto, com o grande avanço tecnológico ocorrido na área da saúde no decorrer do século 20 a abordagem médica acabou sendo sustenta pelo modelo biomédico onde o perfil de atuação passou a ser mais baseado no conhecimento técnico, com capacidade de interpretar </w:t>
      </w:r>
      <w:r>
        <w:rPr>
          <w:sz w:val="20"/>
          <w:szCs w:val="20"/>
          <w:lang w:val="pt-BR"/>
        </w:rPr>
        <w:t xml:space="preserve">exames complexos e especializados, capaz de emitir diagnósticos precisos e de propor tratamentos eficazes. Nesse processo a relação médico-paciente ficou prejudicada uma vez que ocorre a supervalorização da doença e de seus sintomas em detrimento da singularidade do paciente. Tendo isso posto, o Ministério da Educação, visando o retorno da visão humanista implementou diretrizes </w:t>
      </w:r>
      <w:r>
        <w:rPr>
          <w:sz w:val="20"/>
          <w:szCs w:val="20"/>
        </w:rPr>
        <w:t>curriculares nacionais visando desenvolver uma formação generalista, mais humana, criativa e reflexiva, com habilidades humanísticas prevista no perfil do formando</w:t>
      </w:r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 xml:space="preserve">Assim, o projeto visa analisar as afecções que levaram os acadêmicos da Universidade Estadual do Mato Grosso do Sul a identificar a premissa de humanização na sua formação, como eles são afetados, enquanto corpos que interagem entre si e com a exterioridade, e se essas relações de afeto geram potência de agir dentro do perfil previsto do formando. </w:t>
      </w:r>
      <w:r>
        <w:rPr>
          <w:rStyle w:val="AbnttxtChar"/>
          <w:color w:val="auto"/>
          <w:sz w:val="20"/>
          <w:szCs w:val="20"/>
        </w:rPr>
        <w:t xml:space="preserve"> Tratou-se de um estudo qualitativo de caracter descritivo interpretativo, no qual foram realizadas entrevistas com acadêmicos </w:t>
      </w:r>
      <w:r>
        <w:rPr>
          <w:sz w:val="20"/>
          <w:szCs w:val="20"/>
        </w:rPr>
        <w:t>da turma 06 do curso de Medicina na Universidade Estadual de Mato Grosso do Sul devidamente matriculados no curso, sem nenhuma reprovação semestral, maiores de idade e cursando na turma por pelo menos 1 ano. A analise foi baseada nas respostas e transcrições das entrevistas.</w:t>
      </w:r>
      <w:r>
        <w:rPr>
          <w:rStyle w:val="AbnttxtChar"/>
          <w:color w:val="auto"/>
          <w:sz w:val="20"/>
          <w:szCs w:val="20"/>
        </w:rPr>
        <w:t xml:space="preserve"> </w:t>
      </w:r>
      <w:r>
        <w:rPr>
          <w:sz w:val="20"/>
          <w:szCs w:val="20"/>
        </w:rPr>
        <w:t xml:space="preserve">Após realizar as entrevistas, o estudo identificou que a maioria dos participantes do curso de Medicina da Universidade Estadual do Mato Grosso do Sul (UEMS) eram homens com idades entre 24 e 30 anos, no quarto ano do curso. A análise revelou dois cenários principais relacionados à humanização na formação médica. O primeiro cenário envolveu a influência direta dos conteúdos curriculares na promoção da humanização. Os acadêmicos destacaram a importância da disciplina de Habilidades de Comunicação, Gestão e Liderança (HCLG), que abrange temas como comunicação não verbal e estratégias de comunicação, incluindo o protocolo SPIKES para a comunicação de más notícias. Esses conteúdos foram considerados fundamentais para desenvolver uma abordagem mais humanizada e empática com os pacientes. O segundo cenário emergiu das experiências vividas pelos alunos dentro do curso, revelando que a interação com docentes e o ambiente acadêmico também desempenharam um papel crucial na formação da sensibilidade e empatia. Os relatos indicaram que a maneira como os professores e tutores interagiam com os alunos e os afetavam, incluindo gestos de apoio como promover um ambiente amigável, respeito ao cronograma e horários teve um impacto significativo. Portanto, tanto o conteúdo curricular quanto as experiências vividas no ambiente acadêmico foram essenciais para promover a humanização na formação dos futuros médicos. </w:t>
      </w:r>
      <w:r>
        <w:rPr>
          <w:rStyle w:val="AbnttxtChar"/>
          <w:color w:val="auto"/>
          <w:sz w:val="20"/>
          <w:szCs w:val="20"/>
        </w:rPr>
        <w:t xml:space="preserve">Verificou-se então que a promoção de bons encontros como provedor de vivência de empatia e humanização torna-se potência quanto a formação do acadêmico nesse aspecto. Além disso, embora os conteúdos sejam a largada para tornar termos como humanização palpável, se mantem ainda a necessidade de uma </w:t>
      </w:r>
      <w:r>
        <w:rPr>
          <w:sz w:val="20"/>
          <w:szCs w:val="20"/>
        </w:rPr>
        <w:t>abertura maior para discussão quanto a emoção no ambiente acadêmico pensando que todo ser pode ser afetado pela exterioridade, ou seja, o ambiente</w:t>
      </w:r>
      <w:bookmarkEnd w:id="0"/>
      <w:r>
        <w:rPr>
          <w:sz w:val="20"/>
          <w:szCs w:val="20"/>
        </w:rPr>
        <w:t xml:space="preserve">. </w:t>
      </w:r>
    </w:p>
    <w:p>
      <w:pPr>
        <w:pStyle w:val="Abnttxt"/>
        <w:spacing w:lineRule="auto" w:line="240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Medicina; Humanização; Ensino 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Gostaria de agradecer ao meu coordenador pelo auxílio no desenvolvimento desse projeto, por toda ajuda e orientação, além disso gostaria de agradecer a Fundação Apoio ao Desenvolvimento do Ensino, Ciência e Tecnologia do Estado de Mato Grosso do Sul (FUNDECT) pela bolsa que auxilio no desenvolvimento do projeto ao longo do ano.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3202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202a0"/>
    <w:rPr>
      <w:color w:val="605E5C"/>
      <w:shd w:fill="E1DFDD" w:val="clear"/>
    </w:rPr>
  </w:style>
  <w:style w:type="character" w:styleId="AbnttxtChar" w:customStyle="1">
    <w:name w:val="Abnt txt Char"/>
    <w:link w:val="Abnttxt"/>
    <w:qFormat/>
    <w:locked/>
    <w:rsid w:val="004b4415"/>
    <w:rPr>
      <w:color w:val="000000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04ec3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304ec3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04ec3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bnttxt" w:customStyle="1">
    <w:name w:val="Abnt txt"/>
    <w:basedOn w:val="Normal"/>
    <w:link w:val="AbnttxtChar"/>
    <w:qFormat/>
    <w:rsid w:val="004b4415"/>
    <w:pPr>
      <w:widowControl/>
      <w:suppressAutoHyphens w:val="false"/>
      <w:spacing w:lineRule="auto" w:line="360"/>
      <w:ind w:firstLine="709"/>
      <w:jc w:val="both"/>
    </w:pPr>
    <w:rPr>
      <w:rFonts w:ascii="Calibri" w:hAnsi="Calibri" w:eastAsia="Calibri" w:cs="" w:asciiTheme="minorHAnsi" w:cstheme="minorBidi" w:eastAsiaTheme="minorHAnsi" w:hAnsiTheme="minorHAnsi"/>
      <w:color w:val="000000"/>
      <w:sz w:val="24"/>
      <w:szCs w:val="24"/>
      <w:lang w:val="en-US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04ec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04ec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abeacampos@uems.br" TargetMode="External"/><Relationship Id="rId3" Type="http://schemas.openxmlformats.org/officeDocument/2006/relationships/hyperlink" Target="mailto:ruberval@uem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1</Pages>
  <Words>628</Words>
  <Characters>3621</Characters>
  <CharactersWithSpaces>4250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2024-08-09T22:55:00Z</dcterms:created>
  <dc:creator>Usuário do Windows</dc:creator>
  <dc:description/>
  <dc:language>pt-BR</dc:language>
  <cp:lastModifiedBy/>
  <cp:lastPrinted>2024-08-09T22:52:00Z</cp:lastPrinted>
  <dcterms:modified xsi:type="dcterms:W3CDTF">2024-08-15T12:09:10Z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