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FCB9" w14:textId="64C07579" w:rsidR="000D0B65" w:rsidRDefault="00A36F7F">
      <w:pPr>
        <w:spacing w:after="283"/>
        <w:jc w:val="center"/>
        <w:rPr>
          <w:sz w:val="20"/>
          <w:szCs w:val="20"/>
        </w:rPr>
      </w:pPr>
      <w:r>
        <w:rPr>
          <w:b/>
          <w:sz w:val="20"/>
          <w:szCs w:val="20"/>
          <w:lang w:eastAsia="pt-BR"/>
        </w:rPr>
        <w:t>AVALIAÇÃO DO NÍVEL DE LETRAMENTO EM SAÚDE DE ADULTOS RESIDENTES EM CAMPO GRANDE A PARTIR DOS PRINCIPAIS FATORES SOCIOECONÔMICOS E DEMOGRÁFICOS</w:t>
      </w:r>
    </w:p>
    <w:p w14:paraId="07C51B27" w14:textId="31755B73" w:rsidR="000D0B65" w:rsidRDefault="00000000">
      <w:pPr>
        <w:spacing w:after="283"/>
        <w:jc w:val="both"/>
      </w:pPr>
      <w:r>
        <w:rPr>
          <w:b/>
          <w:bCs/>
          <w:sz w:val="20"/>
          <w:szCs w:val="20"/>
        </w:rPr>
        <w:t xml:space="preserve">Instituição: </w:t>
      </w:r>
      <w:r w:rsidR="00A36F7F">
        <w:rPr>
          <w:sz w:val="20"/>
          <w:szCs w:val="20"/>
        </w:rPr>
        <w:t>Universidade Estadual de Mato Grosso do Sul - UEMS</w:t>
      </w:r>
    </w:p>
    <w:p w14:paraId="2FAF67C2" w14:textId="7C08B1E2" w:rsidR="000D0B65" w:rsidRDefault="00000000">
      <w:pPr>
        <w:spacing w:after="283"/>
        <w:jc w:val="both"/>
      </w:pPr>
      <w:r>
        <w:rPr>
          <w:b/>
          <w:bCs/>
          <w:sz w:val="20"/>
          <w:szCs w:val="20"/>
        </w:rPr>
        <w:t xml:space="preserve">Área temática: </w:t>
      </w:r>
      <w:r w:rsidR="001477E3" w:rsidRPr="001477E3">
        <w:rPr>
          <w:sz w:val="20"/>
          <w:szCs w:val="20"/>
        </w:rPr>
        <w:t>Ciências da Saúde</w:t>
      </w:r>
    </w:p>
    <w:p w14:paraId="772C46FA" w14:textId="6D1FBD36" w:rsidR="000D0B65" w:rsidRDefault="00A36F7F">
      <w:pPr>
        <w:pStyle w:val="Corpodetexto"/>
        <w:spacing w:after="283"/>
        <w:jc w:val="both"/>
      </w:pPr>
      <w:r>
        <w:rPr>
          <w:rFonts w:eastAsia="Calibri"/>
          <w:b/>
          <w:sz w:val="20"/>
          <w:szCs w:val="20"/>
          <w:lang w:eastAsia="zh-CN"/>
        </w:rPr>
        <w:t xml:space="preserve">PEREIRA, </w:t>
      </w:r>
      <w:r>
        <w:rPr>
          <w:rFonts w:eastAsia="Calibri"/>
          <w:sz w:val="20"/>
          <w:szCs w:val="20"/>
          <w:lang w:eastAsia="zh-CN"/>
        </w:rPr>
        <w:t>Magda dos Santos</w:t>
      </w:r>
      <w:r>
        <w:rPr>
          <w:rFonts w:eastAsia="Calibri"/>
          <w:sz w:val="20"/>
          <w:szCs w:val="20"/>
          <w:vertAlign w:val="superscript"/>
          <w:lang w:eastAsia="zh-CN"/>
        </w:rPr>
        <w:t>1</w:t>
      </w:r>
      <w:r>
        <w:rPr>
          <w:rFonts w:eastAsia="Calibri"/>
          <w:sz w:val="20"/>
          <w:szCs w:val="20"/>
          <w:lang w:eastAsia="zh-CN"/>
        </w:rPr>
        <w:t xml:space="preserve"> (</w:t>
      </w:r>
      <w:hyperlink r:id="rId7" w:history="1">
        <w:r w:rsidRPr="005C22FE">
          <w:rPr>
            <w:rStyle w:val="Hyperlink"/>
            <w:rFonts w:eastAsia="Calibri"/>
            <w:sz w:val="20"/>
            <w:szCs w:val="20"/>
            <w:lang w:eastAsia="zh-CN"/>
          </w:rPr>
          <w:t>04403038182@academicos.uems.br</w:t>
        </w:r>
      </w:hyperlink>
      <w:r>
        <w:rPr>
          <w:rFonts w:eastAsia="Calibri"/>
          <w:sz w:val="20"/>
          <w:szCs w:val="20"/>
          <w:lang w:eastAsia="zh-CN"/>
        </w:rPr>
        <w:t>);</w:t>
      </w:r>
      <w:r>
        <w:rPr>
          <w:rFonts w:eastAsia="Calibri"/>
          <w:b/>
          <w:sz w:val="20"/>
          <w:szCs w:val="20"/>
          <w:lang w:eastAsia="zh-CN"/>
        </w:rPr>
        <w:t xml:space="preserve"> MACIEL, </w:t>
      </w:r>
      <w:proofErr w:type="spellStart"/>
      <w:r>
        <w:rPr>
          <w:rFonts w:eastAsia="Calibri"/>
          <w:sz w:val="20"/>
          <w:szCs w:val="20"/>
          <w:lang w:eastAsia="zh-CN"/>
        </w:rPr>
        <w:t>Ruberval</w:t>
      </w:r>
      <w:proofErr w:type="spellEnd"/>
      <w:r>
        <w:rPr>
          <w:rFonts w:eastAsia="Calibri"/>
          <w:sz w:val="20"/>
          <w:szCs w:val="20"/>
          <w:lang w:eastAsia="zh-CN"/>
        </w:rPr>
        <w:t xml:space="preserve"> Franco</w:t>
      </w:r>
      <w:proofErr w:type="gramStart"/>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proofErr w:type="gramEnd"/>
      <w:r>
        <w:rPr>
          <w:rFonts w:eastAsia="Calibri"/>
          <w:sz w:val="20"/>
          <w:szCs w:val="20"/>
          <w:lang w:eastAsia="zh-CN"/>
        </w:rPr>
        <w:fldChar w:fldCharType="begin"/>
      </w:r>
      <w:r>
        <w:rPr>
          <w:rFonts w:eastAsia="Calibri"/>
          <w:sz w:val="20"/>
          <w:szCs w:val="20"/>
          <w:lang w:eastAsia="zh-CN"/>
        </w:rPr>
        <w:instrText xml:space="preserve"> HYPERLINK "mailto:</w:instrText>
      </w:r>
      <w:r w:rsidRPr="00A36F7F">
        <w:rPr>
          <w:rFonts w:eastAsia="Calibri"/>
          <w:sz w:val="20"/>
          <w:szCs w:val="20"/>
          <w:lang w:eastAsia="zh-CN"/>
        </w:rPr>
        <w:instrText>ruberval@uems.br</w:instrText>
      </w:r>
      <w:r>
        <w:rPr>
          <w:rFonts w:eastAsia="Calibri"/>
          <w:sz w:val="20"/>
          <w:szCs w:val="20"/>
          <w:lang w:eastAsia="zh-CN"/>
        </w:rPr>
        <w:instrText xml:space="preserve">" </w:instrText>
      </w:r>
      <w:r>
        <w:rPr>
          <w:rFonts w:eastAsia="Calibri"/>
          <w:sz w:val="20"/>
          <w:szCs w:val="20"/>
          <w:lang w:eastAsia="zh-CN"/>
        </w:rPr>
        <w:fldChar w:fldCharType="separate"/>
      </w:r>
      <w:r w:rsidRPr="005C22FE">
        <w:rPr>
          <w:rStyle w:val="Hyperlink"/>
          <w:rFonts w:eastAsia="Calibri"/>
          <w:sz w:val="20"/>
          <w:szCs w:val="20"/>
          <w:lang w:eastAsia="zh-CN"/>
        </w:rPr>
        <w:t>ruberval@uems.br</w:t>
      </w:r>
      <w:r>
        <w:rPr>
          <w:rFonts w:eastAsia="Calibri"/>
          <w:sz w:val="20"/>
          <w:szCs w:val="20"/>
          <w:lang w:eastAsia="zh-CN"/>
        </w:rPr>
        <w:fldChar w:fldCharType="end"/>
      </w:r>
      <w:r>
        <w:rPr>
          <w:rFonts w:eastAsia="Calibri"/>
          <w:sz w:val="20"/>
          <w:szCs w:val="20"/>
          <w:lang w:eastAsia="zh-CN"/>
        </w:rPr>
        <w:t xml:space="preserve">); </w:t>
      </w:r>
    </w:p>
    <w:p w14:paraId="78ABEC4A" w14:textId="57F82640" w:rsidR="000D0B65" w:rsidRDefault="00000000">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A36F7F">
        <w:rPr>
          <w:rFonts w:eastAsia="Calibri"/>
          <w:sz w:val="20"/>
          <w:szCs w:val="20"/>
          <w:lang w:eastAsia="zh-CN"/>
        </w:rPr>
        <w:t>Acadêmica do Curso de Medicina – UEMS;</w:t>
      </w:r>
    </w:p>
    <w:p w14:paraId="7694BC4E" w14:textId="522F7679" w:rsidR="000D0B65" w:rsidRDefault="00000000">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00A36F7F">
        <w:rPr>
          <w:rFonts w:eastAsia="Calibri"/>
          <w:sz w:val="20"/>
          <w:szCs w:val="20"/>
          <w:lang w:eastAsia="zh-CN"/>
        </w:rPr>
        <w:t>Professor do Curso de Medicina – UEMS</w:t>
      </w:r>
      <w:r>
        <w:rPr>
          <w:rFonts w:eastAsia="Calibri"/>
          <w:sz w:val="20"/>
          <w:szCs w:val="20"/>
          <w:lang w:eastAsia="zh-CN"/>
        </w:rPr>
        <w:t>;</w:t>
      </w:r>
    </w:p>
    <w:p w14:paraId="2A1BB844" w14:textId="77777777" w:rsidR="00A36F7F" w:rsidRDefault="00A36F7F" w:rsidP="00210132">
      <w:pPr>
        <w:widowControl/>
        <w:suppressAutoHyphens w:val="0"/>
        <w:jc w:val="both"/>
        <w:rPr>
          <w:b/>
          <w:bCs/>
          <w:color w:val="000000"/>
          <w:sz w:val="20"/>
          <w:szCs w:val="20"/>
          <w:lang w:val="pt-BR" w:eastAsia="pt-BR"/>
        </w:rPr>
      </w:pPr>
    </w:p>
    <w:p w14:paraId="5A7E5802" w14:textId="77777777" w:rsidR="001477E3" w:rsidRDefault="001477E3" w:rsidP="00210132">
      <w:pPr>
        <w:widowControl/>
        <w:suppressAutoHyphens w:val="0"/>
        <w:jc w:val="both"/>
        <w:rPr>
          <w:b/>
          <w:bCs/>
          <w:color w:val="000000"/>
          <w:sz w:val="20"/>
          <w:szCs w:val="20"/>
          <w:lang w:val="pt-BR" w:eastAsia="pt-BR"/>
        </w:rPr>
      </w:pPr>
    </w:p>
    <w:p w14:paraId="5617667B" w14:textId="46E98CBA" w:rsidR="00210132" w:rsidRPr="00210132" w:rsidRDefault="00210132" w:rsidP="00210132">
      <w:pPr>
        <w:widowControl/>
        <w:suppressAutoHyphens w:val="0"/>
        <w:jc w:val="both"/>
        <w:rPr>
          <w:sz w:val="24"/>
          <w:szCs w:val="24"/>
          <w:lang w:val="pt-BR" w:eastAsia="pt-BR"/>
        </w:rPr>
      </w:pPr>
      <w:r w:rsidRPr="00210132">
        <w:rPr>
          <w:b/>
          <w:bCs/>
          <w:color w:val="000000"/>
          <w:sz w:val="20"/>
          <w:szCs w:val="20"/>
          <w:lang w:val="pt-BR" w:eastAsia="pt-BR"/>
        </w:rPr>
        <w:t xml:space="preserve">Introdução: </w:t>
      </w:r>
      <w:r w:rsidRPr="00210132">
        <w:rPr>
          <w:color w:val="000000"/>
          <w:sz w:val="20"/>
          <w:szCs w:val="20"/>
          <w:lang w:val="pt-BR" w:eastAsia="pt-BR"/>
        </w:rPr>
        <w:t xml:space="preserve">O letramento em saúde (LS) desempenha um papel crucial na promoção da saúde pública no Brasil, abrangendo tanto </w:t>
      </w:r>
      <w:r w:rsidR="0021555C">
        <w:rPr>
          <w:color w:val="000000"/>
          <w:sz w:val="20"/>
          <w:szCs w:val="20"/>
          <w:lang w:val="pt-BR" w:eastAsia="pt-BR"/>
        </w:rPr>
        <w:t>o letramento</w:t>
      </w:r>
      <w:r w:rsidRPr="00210132">
        <w:rPr>
          <w:color w:val="000000"/>
          <w:sz w:val="20"/>
          <w:szCs w:val="20"/>
          <w:lang w:val="pt-BR" w:eastAsia="pt-BR"/>
        </w:rPr>
        <w:t xml:space="preserve"> quanto o </w:t>
      </w:r>
      <w:proofErr w:type="spellStart"/>
      <w:r w:rsidRPr="00210132">
        <w:rPr>
          <w:color w:val="000000"/>
          <w:sz w:val="20"/>
          <w:szCs w:val="20"/>
          <w:lang w:val="pt-BR" w:eastAsia="pt-BR"/>
        </w:rPr>
        <w:t>numeramento</w:t>
      </w:r>
      <w:proofErr w:type="spellEnd"/>
      <w:r w:rsidRPr="00210132">
        <w:rPr>
          <w:color w:val="000000"/>
          <w:sz w:val="20"/>
          <w:szCs w:val="20"/>
          <w:lang w:val="pt-BR" w:eastAsia="pt-BR"/>
        </w:rPr>
        <w:t xml:space="preserve"> em saúde. Essas competências são essenciais para que a população compreenda adequadamente os conceitos relacionados à saúde, facilitando a adesão aos tratamentos prescritos e permitindo que os indivíduos naveguem de maneira informada pelas informações de saúde. Essa compreensão mais aprofundada e consciente reflete positivamente nos indicadores de saúde da comunidade. No entanto, é importante destacar que o letramento em saúde ainda é uma área subestimada e </w:t>
      </w:r>
      <w:proofErr w:type="spellStart"/>
      <w:r w:rsidRPr="00210132">
        <w:rPr>
          <w:color w:val="000000"/>
          <w:sz w:val="20"/>
          <w:szCs w:val="20"/>
          <w:lang w:val="pt-BR" w:eastAsia="pt-BR"/>
        </w:rPr>
        <w:t>subexplorada</w:t>
      </w:r>
      <w:proofErr w:type="spellEnd"/>
      <w:r w:rsidRPr="00210132">
        <w:rPr>
          <w:color w:val="000000"/>
          <w:sz w:val="20"/>
          <w:szCs w:val="20"/>
          <w:lang w:val="pt-BR" w:eastAsia="pt-BR"/>
        </w:rPr>
        <w:t xml:space="preserve">, necessitando de investigações e coletas de dados mais robustas para melhor compreensão e intervenção. </w:t>
      </w:r>
      <w:r w:rsidRPr="00210132">
        <w:rPr>
          <w:b/>
          <w:bCs/>
          <w:color w:val="000000"/>
          <w:sz w:val="20"/>
          <w:szCs w:val="20"/>
          <w:lang w:val="pt-BR" w:eastAsia="pt-BR"/>
        </w:rPr>
        <w:t>Objetivo:</w:t>
      </w:r>
      <w:r w:rsidRPr="00210132">
        <w:rPr>
          <w:color w:val="000000"/>
          <w:sz w:val="20"/>
          <w:szCs w:val="20"/>
          <w:lang w:val="pt-BR" w:eastAsia="pt-BR"/>
        </w:rPr>
        <w:t xml:space="preserve"> avaliar o grau de letramento em saúde da população de Campo Grande, Mato Grosso do Sul, considerando os fatores socioeconômicos e demográficos. </w:t>
      </w:r>
      <w:r w:rsidRPr="00210132">
        <w:rPr>
          <w:b/>
          <w:bCs/>
          <w:color w:val="000000"/>
          <w:sz w:val="20"/>
          <w:szCs w:val="20"/>
          <w:lang w:val="pt-BR" w:eastAsia="pt-BR"/>
        </w:rPr>
        <w:t>Metodologia:</w:t>
      </w:r>
      <w:r w:rsidRPr="00210132">
        <w:rPr>
          <w:color w:val="000000"/>
          <w:sz w:val="20"/>
          <w:szCs w:val="20"/>
          <w:lang w:val="pt-BR" w:eastAsia="pt-BR"/>
        </w:rPr>
        <w:t xml:space="preserve"> Trata-se de um estudo analítico transversal observacional, no qual o Teste de Letramento em Saúde (TLS) adaptado foi aplicado à população adulta de Campo Grande, MS. Setores censitários foram selecionados aleatoriamente, seguidos pelo sorteio de domicílios dentro desses setores. A coleta de dados incluiu a aplicação do TLS, o qual possuía questões objetivas, e um questionário sociodemográfico. A análise descritiva foi realizada com base nos dados coletados. </w:t>
      </w:r>
      <w:r w:rsidRPr="00210132">
        <w:rPr>
          <w:b/>
          <w:bCs/>
          <w:color w:val="000000"/>
          <w:sz w:val="20"/>
          <w:szCs w:val="20"/>
          <w:lang w:val="pt-BR" w:eastAsia="pt-BR"/>
        </w:rPr>
        <w:t>Resultados:</w:t>
      </w:r>
      <w:r w:rsidRPr="00210132">
        <w:rPr>
          <w:color w:val="000000"/>
          <w:sz w:val="20"/>
          <w:szCs w:val="20"/>
          <w:lang w:val="pt-BR" w:eastAsia="pt-BR"/>
        </w:rPr>
        <w:t xml:space="preserve"> Foram entrevistados um total de 45 indivíduos residentes do município de Campo Grande, MS, dos quais 51,1% eram homens, a maioria dos participantes tinham menos de 50 anos de idade (57,8%) e 42,2% possuíam Ensino Superior completo. Do total, </w:t>
      </w:r>
      <w:proofErr w:type="gramStart"/>
      <w:r w:rsidRPr="00210132">
        <w:rPr>
          <w:color w:val="000000"/>
          <w:sz w:val="20"/>
          <w:szCs w:val="20"/>
          <w:lang w:val="pt-BR" w:eastAsia="pt-BR"/>
        </w:rPr>
        <w:t>apenas 20% trabalhava</w:t>
      </w:r>
      <w:proofErr w:type="gramEnd"/>
      <w:r w:rsidRPr="00210132">
        <w:rPr>
          <w:color w:val="000000"/>
          <w:sz w:val="20"/>
          <w:szCs w:val="20"/>
          <w:lang w:val="pt-BR" w:eastAsia="pt-BR"/>
        </w:rPr>
        <w:t xml:space="preserve"> na área da saúde e, além disso, menos de 35% possuíam hipertensão, diabetes ou qualquer outra doença crônica. Quanto às perguntas da pesquisa voltada para o letramento em saúde, </w:t>
      </w:r>
      <w:proofErr w:type="gramStart"/>
      <w:r w:rsidRPr="00210132">
        <w:rPr>
          <w:color w:val="000000"/>
          <w:sz w:val="20"/>
          <w:szCs w:val="20"/>
          <w:lang w:val="pt-BR" w:eastAsia="pt-BR"/>
        </w:rPr>
        <w:t>aproximadamente 75% compreende</w:t>
      </w:r>
      <w:proofErr w:type="gramEnd"/>
      <w:r w:rsidRPr="00210132">
        <w:rPr>
          <w:color w:val="000000"/>
          <w:sz w:val="20"/>
          <w:szCs w:val="20"/>
          <w:lang w:val="pt-BR" w:eastAsia="pt-BR"/>
        </w:rPr>
        <w:t xml:space="preserve"> uma receita médica quanto aos horários de tomar um medicamento, desde que esse tenha uma regularidade de horário. Porém, quando se trata de medicamentos em que depende de horário de alimentação, há maior dificuldade, visto que </w:t>
      </w:r>
      <w:proofErr w:type="gramStart"/>
      <w:r w:rsidRPr="00210132">
        <w:rPr>
          <w:color w:val="000000"/>
          <w:sz w:val="20"/>
          <w:szCs w:val="20"/>
          <w:lang w:val="pt-BR" w:eastAsia="pt-BR"/>
        </w:rPr>
        <w:t>apenas 60% conseguiu</w:t>
      </w:r>
      <w:proofErr w:type="gramEnd"/>
      <w:r w:rsidRPr="00210132">
        <w:rPr>
          <w:color w:val="000000"/>
          <w:sz w:val="20"/>
          <w:szCs w:val="20"/>
          <w:lang w:val="pt-BR" w:eastAsia="pt-BR"/>
        </w:rPr>
        <w:t xml:space="preserve"> responder adequadamente ao questionamento. Somado a isso, na parte objetiva da entrevista, </w:t>
      </w:r>
      <w:proofErr w:type="gramStart"/>
      <w:r w:rsidRPr="00210132">
        <w:rPr>
          <w:color w:val="000000"/>
          <w:sz w:val="20"/>
          <w:szCs w:val="20"/>
          <w:lang w:val="pt-BR" w:eastAsia="pt-BR"/>
        </w:rPr>
        <w:t>apenas 33,3% do total de participantes acertaram</w:t>
      </w:r>
      <w:proofErr w:type="gramEnd"/>
      <w:r w:rsidRPr="00210132">
        <w:rPr>
          <w:color w:val="000000"/>
          <w:sz w:val="20"/>
          <w:szCs w:val="20"/>
          <w:lang w:val="pt-BR" w:eastAsia="pt-BR"/>
        </w:rPr>
        <w:t xml:space="preserve"> todas as respostas. </w:t>
      </w:r>
      <w:r w:rsidRPr="00210132">
        <w:rPr>
          <w:b/>
          <w:bCs/>
          <w:color w:val="000000"/>
          <w:sz w:val="20"/>
          <w:szCs w:val="20"/>
          <w:lang w:val="pt-BR" w:eastAsia="pt-BR"/>
        </w:rPr>
        <w:t>Conclusão</w:t>
      </w:r>
      <w:r w:rsidRPr="00210132">
        <w:rPr>
          <w:color w:val="000000"/>
          <w:sz w:val="20"/>
          <w:szCs w:val="20"/>
          <w:lang w:val="pt-BR" w:eastAsia="pt-BR"/>
        </w:rPr>
        <w:t>: Os dados indicam uma lacuna significativa na compreensão de informações de saúde relacionadas a fatores contextuais, como a administração de medicamentos em função dos horários de alimentação, evidenciando a necessidade de estratégias educacionais mais eficazes voltadas ao letramento em saúde. Além disso, observou-se resistência maior à participação nas entrevistas entre moradores de bairros já conhecidos por serem de classe média alta, o que representa um obstáculo para a obtenção de amostras estatisticamente representativas dessa população, limitando a análise detalhada e a generalização dos resultados para este segmento socioeconômico.</w:t>
      </w:r>
    </w:p>
    <w:p w14:paraId="6B8DA2E9" w14:textId="77777777" w:rsidR="00F92B4B" w:rsidRDefault="00F92B4B">
      <w:pPr>
        <w:spacing w:after="283"/>
        <w:jc w:val="both"/>
        <w:rPr>
          <w:sz w:val="20"/>
          <w:szCs w:val="20"/>
          <w:lang w:eastAsia="pt-BR"/>
        </w:rPr>
      </w:pPr>
    </w:p>
    <w:p w14:paraId="04B15097" w14:textId="4E2A97ED" w:rsidR="000D0B65" w:rsidRDefault="00000000">
      <w:pPr>
        <w:spacing w:after="283"/>
        <w:jc w:val="both"/>
        <w:rPr>
          <w:sz w:val="20"/>
          <w:szCs w:val="20"/>
        </w:rPr>
      </w:pPr>
      <w:r>
        <w:rPr>
          <w:b/>
          <w:bCs/>
          <w:sz w:val="20"/>
          <w:szCs w:val="20"/>
          <w:lang w:eastAsia="pt-BR"/>
        </w:rPr>
        <w:t>PALAVRAS-CHAVE:</w:t>
      </w:r>
      <w:r>
        <w:rPr>
          <w:sz w:val="20"/>
          <w:szCs w:val="20"/>
          <w:lang w:eastAsia="pt-BR"/>
        </w:rPr>
        <w:t xml:space="preserve"> </w:t>
      </w:r>
      <w:proofErr w:type="spellStart"/>
      <w:r w:rsidR="0021555C">
        <w:rPr>
          <w:sz w:val="20"/>
          <w:szCs w:val="20"/>
          <w:lang w:eastAsia="pt-BR"/>
        </w:rPr>
        <w:t>Letramento</w:t>
      </w:r>
      <w:proofErr w:type="spellEnd"/>
      <w:r w:rsidR="00A36F7F">
        <w:rPr>
          <w:sz w:val="20"/>
          <w:szCs w:val="20"/>
          <w:lang w:eastAsia="pt-BR"/>
        </w:rPr>
        <w:t xml:space="preserve"> em Saúde, </w:t>
      </w:r>
      <w:r w:rsidR="001477E3">
        <w:rPr>
          <w:sz w:val="20"/>
          <w:szCs w:val="20"/>
          <w:lang w:eastAsia="pt-BR"/>
        </w:rPr>
        <w:t>Linguagem, Saúde.</w:t>
      </w:r>
    </w:p>
    <w:p w14:paraId="7B83EFFF" w14:textId="77777777" w:rsidR="000D0B65" w:rsidRDefault="000D0B65">
      <w:pPr>
        <w:jc w:val="both"/>
        <w:rPr>
          <w:sz w:val="20"/>
          <w:szCs w:val="20"/>
        </w:rPr>
      </w:pPr>
    </w:p>
    <w:p w14:paraId="097E9BB6" w14:textId="341CA6D9" w:rsidR="0096370F" w:rsidRPr="0096370F" w:rsidRDefault="00C9624F" w:rsidP="0096370F">
      <w:pPr>
        <w:widowControl/>
        <w:jc w:val="both"/>
        <w:rPr>
          <w:sz w:val="20"/>
          <w:szCs w:val="20"/>
          <w:lang w:val="pt-BR" w:eastAsia="pt-BR"/>
        </w:rPr>
      </w:pPr>
      <w:r w:rsidRPr="00C9624F">
        <w:rPr>
          <w:b/>
          <w:bCs/>
          <w:sz w:val="20"/>
          <w:szCs w:val="20"/>
        </w:rPr>
        <w:t>Agradecimento:</w:t>
      </w:r>
      <w:r w:rsidRPr="00C9624F">
        <w:rPr>
          <w:sz w:val="20"/>
          <w:szCs w:val="20"/>
        </w:rPr>
        <w:t xml:space="preserve"> </w:t>
      </w:r>
      <w:r w:rsidR="0096370F" w:rsidRPr="0096370F">
        <w:rPr>
          <w:sz w:val="20"/>
          <w:szCs w:val="20"/>
          <w:lang w:val="pt-BR" w:eastAsia="pt-BR"/>
        </w:rPr>
        <w:t>Gostaria de agradecer à Universidade Estadual de Mato Grosso do Sul (UEMS) e a todos os professores envolvidos no projeto. Reconheço a importância da dedicação e empenho de cada um para o meu crescimento acadêmico e pessoal. A experiência foi enriquecedora e transformadora, sendo essencial para a minha formação</w:t>
      </w:r>
      <w:r w:rsidR="0096370F" w:rsidRPr="0096370F">
        <w:rPr>
          <w:sz w:val="20"/>
          <w:szCs w:val="20"/>
          <w:lang w:val="pt-BR" w:eastAsia="pt-BR"/>
        </w:rPr>
        <w:t>.</w:t>
      </w:r>
    </w:p>
    <w:p w14:paraId="4AC1043F" w14:textId="59284FB6" w:rsidR="000D0B65" w:rsidRPr="0096370F" w:rsidRDefault="000D0B65" w:rsidP="0096370F">
      <w:pPr>
        <w:widowControl/>
        <w:jc w:val="both"/>
        <w:rPr>
          <w:sz w:val="20"/>
          <w:szCs w:val="20"/>
          <w:lang w:val="pt-BR"/>
        </w:rPr>
      </w:pPr>
    </w:p>
    <w:sectPr w:rsidR="000D0B65" w:rsidRPr="0096370F">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DA5F" w14:textId="77777777" w:rsidR="00FC795E" w:rsidRDefault="00FC795E">
      <w:r>
        <w:separator/>
      </w:r>
    </w:p>
  </w:endnote>
  <w:endnote w:type="continuationSeparator" w:id="0">
    <w:p w14:paraId="77C186EB" w14:textId="77777777" w:rsidR="00FC795E" w:rsidRDefault="00FC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2F0B" w14:textId="77777777" w:rsidR="000D0B65" w:rsidRDefault="000D0B6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5A29" w14:textId="77777777" w:rsidR="000D0B65" w:rsidRDefault="000D0B65">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9F7E" w14:textId="77777777" w:rsidR="000D0B65" w:rsidRDefault="000D0B65">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0675" w14:textId="77777777" w:rsidR="00FC795E" w:rsidRDefault="00FC795E">
      <w:r>
        <w:separator/>
      </w:r>
    </w:p>
  </w:footnote>
  <w:footnote w:type="continuationSeparator" w:id="0">
    <w:p w14:paraId="49F6A07F" w14:textId="77777777" w:rsidR="00FC795E" w:rsidRDefault="00FC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3DD0" w14:textId="77777777" w:rsidR="000D0B65" w:rsidRDefault="000D0B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BF1C" w14:textId="77777777" w:rsidR="000D0B65" w:rsidRDefault="00000000">
    <w:pPr>
      <w:pStyle w:val="Cabealho"/>
    </w:pPr>
    <w:r>
      <w:rPr>
        <w:noProof/>
      </w:rPr>
      <w:drawing>
        <wp:anchor distT="0" distB="0" distL="114300" distR="114300" simplePos="0" relativeHeight="251654144" behindDoc="0" locked="0" layoutInCell="0" allowOverlap="1" wp14:anchorId="6AE816F6" wp14:editId="64C5BAC0">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109A3A6F" wp14:editId="07C07045">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7C9FC687" wp14:editId="1890237B">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6CADD1AA" wp14:editId="6351587F">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E3A0" w14:textId="77777777" w:rsidR="000D0B65" w:rsidRDefault="00000000">
    <w:pPr>
      <w:pStyle w:val="Cabealho"/>
    </w:pPr>
    <w:r>
      <w:rPr>
        <w:noProof/>
      </w:rPr>
      <w:drawing>
        <wp:anchor distT="0" distB="0" distL="114300" distR="114300" simplePos="0" relativeHeight="251655168" behindDoc="0" locked="0" layoutInCell="0" allowOverlap="1" wp14:anchorId="42BCF626" wp14:editId="663BECDD">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23FACB0E" wp14:editId="674C99B9">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00B22C8C" wp14:editId="4E639E45">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5EBBABBC" wp14:editId="60B83B76">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65"/>
    <w:rsid w:val="00085516"/>
    <w:rsid w:val="000D0B65"/>
    <w:rsid w:val="001477E3"/>
    <w:rsid w:val="00210132"/>
    <w:rsid w:val="0021555C"/>
    <w:rsid w:val="003D2624"/>
    <w:rsid w:val="0096370F"/>
    <w:rsid w:val="00A36F7F"/>
    <w:rsid w:val="00BE5150"/>
    <w:rsid w:val="00C9624F"/>
    <w:rsid w:val="00F92B4B"/>
    <w:rsid w:val="00FC795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BE8CFC5"/>
  <w15:docId w15:val="{0CBD983C-D0C0-694F-9D3F-F28BFE93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NormalWeb">
    <w:name w:val="Normal (Web)"/>
    <w:basedOn w:val="Normal"/>
    <w:uiPriority w:val="99"/>
    <w:semiHidden/>
    <w:unhideWhenUsed/>
    <w:rsid w:val="00210132"/>
    <w:pPr>
      <w:widowControl/>
      <w:suppressAutoHyphens w:val="0"/>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A36F7F"/>
    <w:rPr>
      <w:color w:val="0000FF" w:themeColor="hyperlink"/>
      <w:u w:val="single"/>
    </w:rPr>
  </w:style>
  <w:style w:type="character" w:styleId="MenoPendente">
    <w:name w:val="Unresolved Mention"/>
    <w:basedOn w:val="Fontepargpadro"/>
    <w:uiPriority w:val="99"/>
    <w:semiHidden/>
    <w:unhideWhenUsed/>
    <w:rsid w:val="00A36F7F"/>
    <w:rPr>
      <w:color w:val="605E5C"/>
      <w:shd w:val="clear" w:color="auto" w:fill="E1DFDD"/>
    </w:rPr>
  </w:style>
  <w:style w:type="character" w:styleId="HiperlinkVisitado">
    <w:name w:val="FollowedHyperlink"/>
    <w:basedOn w:val="Fontepargpadro"/>
    <w:uiPriority w:val="99"/>
    <w:semiHidden/>
    <w:unhideWhenUsed/>
    <w:rsid w:val="00A36F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32933">
      <w:bodyDiv w:val="1"/>
      <w:marLeft w:val="0"/>
      <w:marRight w:val="0"/>
      <w:marTop w:val="0"/>
      <w:marBottom w:val="0"/>
      <w:divBdr>
        <w:top w:val="none" w:sz="0" w:space="0" w:color="auto"/>
        <w:left w:val="none" w:sz="0" w:space="0" w:color="auto"/>
        <w:bottom w:val="none" w:sz="0" w:space="0" w:color="auto"/>
        <w:right w:val="none" w:sz="0" w:space="0" w:color="auto"/>
      </w:divBdr>
    </w:div>
    <w:div w:id="454762101">
      <w:bodyDiv w:val="1"/>
      <w:marLeft w:val="0"/>
      <w:marRight w:val="0"/>
      <w:marTop w:val="0"/>
      <w:marBottom w:val="0"/>
      <w:divBdr>
        <w:top w:val="none" w:sz="0" w:space="0" w:color="auto"/>
        <w:left w:val="none" w:sz="0" w:space="0" w:color="auto"/>
        <w:bottom w:val="none" w:sz="0" w:space="0" w:color="auto"/>
        <w:right w:val="none" w:sz="0" w:space="0" w:color="auto"/>
      </w:divBdr>
    </w:div>
    <w:div w:id="837429911">
      <w:bodyDiv w:val="1"/>
      <w:marLeft w:val="0"/>
      <w:marRight w:val="0"/>
      <w:marTop w:val="0"/>
      <w:marBottom w:val="0"/>
      <w:divBdr>
        <w:top w:val="none" w:sz="0" w:space="0" w:color="auto"/>
        <w:left w:val="none" w:sz="0" w:space="0" w:color="auto"/>
        <w:bottom w:val="none" w:sz="0" w:space="0" w:color="auto"/>
        <w:right w:val="none" w:sz="0" w:space="0" w:color="auto"/>
      </w:divBdr>
    </w:div>
    <w:div w:id="1487548113">
      <w:bodyDiv w:val="1"/>
      <w:marLeft w:val="0"/>
      <w:marRight w:val="0"/>
      <w:marTop w:val="0"/>
      <w:marBottom w:val="0"/>
      <w:divBdr>
        <w:top w:val="none" w:sz="0" w:space="0" w:color="auto"/>
        <w:left w:val="none" w:sz="0" w:space="0" w:color="auto"/>
        <w:bottom w:val="none" w:sz="0" w:space="0" w:color="auto"/>
        <w:right w:val="none" w:sz="0" w:space="0" w:color="auto"/>
      </w:divBdr>
    </w:div>
    <w:div w:id="182762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04403038182@academicos.uems.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3235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Magda Santos</cp:lastModifiedBy>
  <cp:revision>2</cp:revision>
  <cp:lastPrinted>2024-08-09T01:50:00Z</cp:lastPrinted>
  <dcterms:created xsi:type="dcterms:W3CDTF">2024-08-13T00:07:00Z</dcterms:created>
  <dcterms:modified xsi:type="dcterms:W3CDTF">2024-08-13T00:07:00Z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